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46B1A8" w14:textId="2AA23560" w:rsidR="00C70A67" w:rsidRDefault="00732B13">
      <w:pPr>
        <w:spacing w:line="360" w:lineRule="auto"/>
        <w:jc w:val="center"/>
        <w:rPr>
          <w:rFonts w:ascii="Times New Roman" w:hAnsi="Times New Roman" w:cs="Times New Roman"/>
          <w:b/>
          <w:sz w:val="24"/>
          <w:szCs w:val="24"/>
        </w:rPr>
      </w:pPr>
      <w:bookmarkStart w:id="0" w:name="_Hlk178231915"/>
      <w:r>
        <w:rPr>
          <w:rFonts w:ascii="Times New Roman" w:hAnsi="Times New Roman" w:cs="Times New Roman"/>
          <w:b/>
          <w:sz w:val="24"/>
          <w:szCs w:val="24"/>
        </w:rPr>
        <w:t xml:space="preserve">STRUCTURAL </w:t>
      </w:r>
      <w:r w:rsidR="00A31E25">
        <w:rPr>
          <w:rFonts w:ascii="Times New Roman" w:hAnsi="Times New Roman" w:cs="Times New Roman"/>
          <w:b/>
          <w:sz w:val="24"/>
          <w:szCs w:val="24"/>
        </w:rPr>
        <w:t>D</w:t>
      </w:r>
      <w:r w:rsidR="005F575D">
        <w:rPr>
          <w:rFonts w:ascii="Times New Roman" w:hAnsi="Times New Roman" w:cs="Times New Roman"/>
          <w:b/>
          <w:sz w:val="24"/>
          <w:szCs w:val="24"/>
        </w:rPr>
        <w:t>E</w:t>
      </w:r>
      <w:r w:rsidR="00A31E25">
        <w:rPr>
          <w:rFonts w:ascii="Times New Roman" w:hAnsi="Times New Roman" w:cs="Times New Roman"/>
          <w:b/>
          <w:sz w:val="24"/>
          <w:szCs w:val="24"/>
        </w:rPr>
        <w:t>TERMINANTS OF UNEMPLOYMENT IN UGANDA</w:t>
      </w:r>
      <w:bookmarkEnd w:id="0"/>
    </w:p>
    <w:p w14:paraId="5C1A4EEC" w14:textId="77777777" w:rsidR="00C70A67" w:rsidRDefault="00C70A67">
      <w:pPr>
        <w:jc w:val="center"/>
        <w:rPr>
          <w:rFonts w:ascii="Times New Roman" w:hAnsi="Times New Roman" w:cs="Times New Roman"/>
          <w:b/>
          <w:sz w:val="24"/>
          <w:szCs w:val="24"/>
        </w:rPr>
      </w:pPr>
    </w:p>
    <w:p w14:paraId="7852AC37" w14:textId="77777777" w:rsidR="00C70A67" w:rsidRDefault="00C70A67">
      <w:pPr>
        <w:jc w:val="center"/>
        <w:rPr>
          <w:rFonts w:ascii="Times New Roman" w:hAnsi="Times New Roman" w:cs="Times New Roman"/>
          <w:b/>
          <w:sz w:val="24"/>
          <w:szCs w:val="24"/>
        </w:rPr>
      </w:pPr>
    </w:p>
    <w:p w14:paraId="16A5BD2F" w14:textId="77777777" w:rsidR="00C70A67" w:rsidRDefault="00C70A67">
      <w:pPr>
        <w:jc w:val="center"/>
        <w:rPr>
          <w:rFonts w:ascii="Times New Roman" w:hAnsi="Times New Roman" w:cs="Times New Roman"/>
          <w:b/>
          <w:sz w:val="24"/>
          <w:szCs w:val="24"/>
        </w:rPr>
      </w:pPr>
    </w:p>
    <w:p w14:paraId="6F5769A5" w14:textId="77777777" w:rsidR="00C70A67" w:rsidRDefault="00C70A67">
      <w:pPr>
        <w:jc w:val="center"/>
        <w:rPr>
          <w:rFonts w:ascii="Times New Roman" w:hAnsi="Times New Roman" w:cs="Times New Roman"/>
          <w:b/>
          <w:sz w:val="24"/>
          <w:szCs w:val="24"/>
        </w:rPr>
      </w:pPr>
    </w:p>
    <w:p w14:paraId="077CDA47" w14:textId="5EC31CC9" w:rsidR="00C70A67" w:rsidRDefault="00CA1C5F" w:rsidP="00CA1C5F">
      <w:pPr>
        <w:tabs>
          <w:tab w:val="left" w:pos="6200"/>
        </w:tabs>
        <w:rPr>
          <w:rFonts w:ascii="Times New Roman" w:hAnsi="Times New Roman" w:cs="Times New Roman"/>
          <w:b/>
          <w:sz w:val="24"/>
          <w:szCs w:val="24"/>
        </w:rPr>
      </w:pPr>
      <w:r>
        <w:rPr>
          <w:rFonts w:ascii="Times New Roman" w:hAnsi="Times New Roman" w:cs="Times New Roman"/>
          <w:b/>
          <w:sz w:val="24"/>
          <w:szCs w:val="24"/>
        </w:rPr>
        <w:tab/>
      </w:r>
    </w:p>
    <w:p w14:paraId="5BCE88AB" w14:textId="1799C76B" w:rsidR="00C70A67" w:rsidRDefault="00A31E25">
      <w:pPr>
        <w:jc w:val="center"/>
        <w:rPr>
          <w:rFonts w:ascii="Times New Roman" w:hAnsi="Times New Roman" w:cs="Times New Roman"/>
          <w:b/>
          <w:sz w:val="24"/>
          <w:szCs w:val="24"/>
        </w:rPr>
      </w:pPr>
      <w:r>
        <w:rPr>
          <w:rFonts w:ascii="Times New Roman" w:hAnsi="Times New Roman" w:cs="Times New Roman"/>
          <w:b/>
          <w:sz w:val="24"/>
          <w:szCs w:val="24"/>
        </w:rPr>
        <w:t>BY</w:t>
      </w:r>
    </w:p>
    <w:p w14:paraId="0184045B" w14:textId="77777777" w:rsidR="00866417" w:rsidRDefault="00866417">
      <w:pPr>
        <w:jc w:val="center"/>
        <w:rPr>
          <w:rFonts w:ascii="Times New Roman" w:hAnsi="Times New Roman" w:cs="Times New Roman"/>
          <w:b/>
          <w:sz w:val="24"/>
          <w:szCs w:val="24"/>
        </w:rPr>
      </w:pPr>
    </w:p>
    <w:p w14:paraId="1D5DEEC6" w14:textId="77777777" w:rsidR="00C70A67" w:rsidRDefault="00A31E25">
      <w:pPr>
        <w:jc w:val="center"/>
        <w:rPr>
          <w:rFonts w:ascii="Times New Roman" w:hAnsi="Times New Roman" w:cs="Times New Roman"/>
          <w:b/>
          <w:sz w:val="24"/>
          <w:szCs w:val="24"/>
        </w:rPr>
      </w:pPr>
      <w:r>
        <w:rPr>
          <w:rFonts w:ascii="Times New Roman" w:hAnsi="Times New Roman" w:cs="Times New Roman"/>
          <w:b/>
          <w:sz w:val="24"/>
          <w:szCs w:val="24"/>
        </w:rPr>
        <w:t>NAMITALA ALICE</w:t>
      </w:r>
    </w:p>
    <w:p w14:paraId="379DF5ED" w14:textId="64472DBA" w:rsidR="00C70A67" w:rsidRDefault="00A31E25">
      <w:pPr>
        <w:jc w:val="center"/>
        <w:rPr>
          <w:rFonts w:ascii="Times New Roman" w:hAnsi="Times New Roman" w:cs="Times New Roman"/>
          <w:b/>
          <w:sz w:val="24"/>
          <w:szCs w:val="24"/>
        </w:rPr>
      </w:pPr>
      <w:r>
        <w:rPr>
          <w:rFonts w:ascii="Times New Roman" w:hAnsi="Times New Roman" w:cs="Times New Roman"/>
          <w:b/>
          <w:sz w:val="24"/>
          <w:szCs w:val="24"/>
        </w:rPr>
        <w:t>2023/HD06/22417U</w:t>
      </w:r>
      <w:r w:rsidR="00A7721D">
        <w:rPr>
          <w:rFonts w:ascii="Times New Roman" w:hAnsi="Times New Roman" w:cs="Times New Roman"/>
          <w:b/>
          <w:sz w:val="24"/>
          <w:szCs w:val="24"/>
        </w:rPr>
        <w:t>.</w:t>
      </w:r>
    </w:p>
    <w:p w14:paraId="307CA451" w14:textId="5AD7A369" w:rsidR="00A31E25" w:rsidRDefault="00A31E25">
      <w:pPr>
        <w:jc w:val="center"/>
        <w:rPr>
          <w:rFonts w:ascii="Times New Roman" w:hAnsi="Times New Roman" w:cs="Times New Roman"/>
          <w:b/>
          <w:sz w:val="24"/>
          <w:szCs w:val="24"/>
        </w:rPr>
      </w:pPr>
    </w:p>
    <w:p w14:paraId="1DA4DB4C" w14:textId="77777777" w:rsidR="0083211D" w:rsidRDefault="0083211D">
      <w:pPr>
        <w:jc w:val="center"/>
        <w:rPr>
          <w:rFonts w:ascii="Times New Roman" w:hAnsi="Times New Roman" w:cs="Times New Roman"/>
          <w:b/>
          <w:sz w:val="24"/>
          <w:szCs w:val="24"/>
        </w:rPr>
      </w:pPr>
    </w:p>
    <w:p w14:paraId="17139EA3" w14:textId="77777777" w:rsidR="00C70A67" w:rsidRDefault="00C70A67">
      <w:pPr>
        <w:spacing w:after="0"/>
        <w:rPr>
          <w:rFonts w:ascii="Times New Roman" w:hAnsi="Times New Roman" w:cs="Times New Roman"/>
          <w:b/>
          <w:sz w:val="24"/>
          <w:szCs w:val="24"/>
        </w:rPr>
      </w:pPr>
    </w:p>
    <w:p w14:paraId="66B97EBF" w14:textId="77777777" w:rsidR="00C70A67" w:rsidRDefault="00C70A67">
      <w:pPr>
        <w:spacing w:after="0"/>
        <w:rPr>
          <w:rFonts w:ascii="Times New Roman" w:hAnsi="Times New Roman" w:cs="Times New Roman"/>
          <w:b/>
          <w:sz w:val="24"/>
          <w:szCs w:val="24"/>
        </w:rPr>
      </w:pPr>
    </w:p>
    <w:p w14:paraId="754053AE" w14:textId="77777777" w:rsidR="00C70A67" w:rsidRDefault="00C70A67">
      <w:pPr>
        <w:spacing w:after="0"/>
        <w:rPr>
          <w:rFonts w:ascii="Times New Roman" w:hAnsi="Times New Roman" w:cs="Times New Roman"/>
          <w:b/>
          <w:sz w:val="24"/>
          <w:szCs w:val="24"/>
        </w:rPr>
      </w:pPr>
    </w:p>
    <w:p w14:paraId="2B062EF6" w14:textId="7D162CE1" w:rsidR="00C70A67" w:rsidRDefault="00C70A67">
      <w:pPr>
        <w:spacing w:after="0"/>
        <w:rPr>
          <w:rFonts w:ascii="Times New Roman" w:hAnsi="Times New Roman" w:cs="Times New Roman"/>
          <w:b/>
          <w:sz w:val="24"/>
          <w:szCs w:val="24"/>
        </w:rPr>
      </w:pPr>
    </w:p>
    <w:p w14:paraId="274458AD" w14:textId="625105C3" w:rsidR="00C70A67" w:rsidRDefault="00A31E25">
      <w:pPr>
        <w:spacing w:before="240" w:after="200" w:line="480" w:lineRule="auto"/>
        <w:jc w:val="center"/>
        <w:rPr>
          <w:rFonts w:ascii="Times New Roman" w:eastAsia="Calibri" w:hAnsi="Times New Roman" w:cs="Times New Roman"/>
          <w:b/>
          <w:bCs/>
          <w:sz w:val="24"/>
          <w:szCs w:val="24"/>
          <w:lang w:val="en-US"/>
        </w:rPr>
      </w:pPr>
      <w:bookmarkStart w:id="1" w:name="_Toc454453120"/>
      <w:bookmarkStart w:id="2" w:name="_Toc454452505"/>
      <w:r>
        <w:rPr>
          <w:rFonts w:ascii="Times New Roman" w:eastAsia="Calibri" w:hAnsi="Times New Roman" w:cs="Times New Roman"/>
          <w:b/>
          <w:bCs/>
          <w:sz w:val="24"/>
          <w:szCs w:val="24"/>
          <w:lang w:val="en-US"/>
        </w:rPr>
        <w:t xml:space="preserve">A </w:t>
      </w:r>
      <w:r w:rsidR="0054293B">
        <w:rPr>
          <w:rFonts w:ascii="Times New Roman" w:eastAsia="Calibri" w:hAnsi="Times New Roman" w:cs="Times New Roman"/>
          <w:b/>
          <w:bCs/>
          <w:sz w:val="24"/>
          <w:szCs w:val="24"/>
          <w:lang w:val="en-US"/>
        </w:rPr>
        <w:t>DISSERTATION</w:t>
      </w:r>
      <w:r>
        <w:rPr>
          <w:rFonts w:ascii="Times New Roman" w:eastAsia="Calibri" w:hAnsi="Times New Roman" w:cs="Times New Roman"/>
          <w:b/>
          <w:bCs/>
          <w:sz w:val="24"/>
          <w:szCs w:val="24"/>
          <w:lang w:val="en-US"/>
        </w:rPr>
        <w:t xml:space="preserve"> SUBMITTED IN PARTIAL FULFILLMENT OF THE REQUIREMENTS FOR THE AWARD</w:t>
      </w:r>
      <w:bookmarkStart w:id="3" w:name="_Toc454452506"/>
      <w:bookmarkStart w:id="4" w:name="_Toc454453121"/>
      <w:bookmarkEnd w:id="1"/>
      <w:bookmarkEnd w:id="2"/>
      <w:r>
        <w:rPr>
          <w:rFonts w:ascii="Times New Roman" w:eastAsia="Calibri" w:hAnsi="Times New Roman" w:cs="Times New Roman"/>
          <w:b/>
          <w:bCs/>
          <w:sz w:val="24"/>
          <w:szCs w:val="24"/>
          <w:lang w:val="en-US"/>
        </w:rPr>
        <w:t xml:space="preserve"> OF THE DEGREE IN MASTER OF </w:t>
      </w:r>
      <w:bookmarkEnd w:id="3"/>
      <w:bookmarkEnd w:id="4"/>
      <w:r>
        <w:rPr>
          <w:rFonts w:ascii="Times New Roman" w:eastAsia="Calibri" w:hAnsi="Times New Roman" w:cs="Times New Roman"/>
          <w:b/>
          <w:bCs/>
          <w:sz w:val="24"/>
          <w:szCs w:val="24"/>
          <w:lang w:val="en-US"/>
        </w:rPr>
        <w:t>ARTS IN ECONOMIC POLICY AND PLANNING OF MAKERERE UNIVERSITY</w:t>
      </w:r>
    </w:p>
    <w:p w14:paraId="040ABF5D" w14:textId="77777777" w:rsidR="00C70A67" w:rsidRDefault="00C70A67">
      <w:pPr>
        <w:spacing w:after="200" w:line="276" w:lineRule="auto"/>
        <w:jc w:val="center"/>
        <w:rPr>
          <w:rFonts w:ascii="Times New Roman" w:eastAsia="Calibri" w:hAnsi="Times New Roman" w:cs="Times New Roman"/>
          <w:b/>
          <w:bCs/>
          <w:sz w:val="24"/>
          <w:szCs w:val="24"/>
          <w:lang w:val="en-US"/>
        </w:rPr>
      </w:pPr>
    </w:p>
    <w:p w14:paraId="2B5C1672" w14:textId="77777777" w:rsidR="00C70A67" w:rsidRDefault="00A31E25">
      <w:pPr>
        <w:spacing w:after="0"/>
        <w:jc w:val="center"/>
        <w:rPr>
          <w:rFonts w:ascii="Times New Roman" w:hAnsi="Times New Roman" w:cs="Times New Roman"/>
          <w:b/>
          <w:sz w:val="24"/>
          <w:szCs w:val="24"/>
        </w:rPr>
      </w:pPr>
      <w:r>
        <w:rPr>
          <w:rFonts w:ascii="Times New Roman" w:hAnsi="Times New Roman" w:cs="Times New Roman"/>
          <w:b/>
          <w:sz w:val="24"/>
          <w:szCs w:val="24"/>
        </w:rPr>
        <w:t>PLAN A</w:t>
      </w:r>
    </w:p>
    <w:p w14:paraId="06D5EE15" w14:textId="77777777" w:rsidR="00C70A67" w:rsidRDefault="00C70A67">
      <w:pPr>
        <w:spacing w:after="200" w:line="276" w:lineRule="auto"/>
        <w:jc w:val="center"/>
        <w:rPr>
          <w:rFonts w:ascii="Times New Roman" w:eastAsia="Calibri" w:hAnsi="Times New Roman" w:cs="Times New Roman"/>
          <w:b/>
          <w:bCs/>
          <w:sz w:val="24"/>
          <w:szCs w:val="24"/>
          <w:lang w:val="en-US"/>
        </w:rPr>
      </w:pPr>
    </w:p>
    <w:p w14:paraId="581B46DD" w14:textId="77777777" w:rsidR="00C70A67" w:rsidRDefault="00C70A67">
      <w:pPr>
        <w:spacing w:after="200" w:line="276" w:lineRule="auto"/>
        <w:jc w:val="center"/>
        <w:rPr>
          <w:rFonts w:ascii="Times New Roman" w:eastAsia="Calibri" w:hAnsi="Times New Roman" w:cs="Times New Roman"/>
          <w:b/>
          <w:bCs/>
          <w:sz w:val="24"/>
          <w:szCs w:val="24"/>
          <w:lang w:val="en-US"/>
        </w:rPr>
      </w:pPr>
    </w:p>
    <w:p w14:paraId="297A5EB5" w14:textId="211455C5" w:rsidR="00C70A67" w:rsidRDefault="00A77989">
      <w:pPr>
        <w:spacing w:after="200" w:line="276" w:lineRule="auto"/>
        <w:jc w:val="center"/>
        <w:rPr>
          <w:rFonts w:ascii="Times New Roman" w:eastAsia="Calibri" w:hAnsi="Times New Roman" w:cs="Times New Roman"/>
          <w:b/>
          <w:bCs/>
          <w:sz w:val="24"/>
          <w:szCs w:val="24"/>
          <w:lang w:val="en-US"/>
        </w:rPr>
      </w:pPr>
      <w:r>
        <w:rPr>
          <w:rFonts w:ascii="Times New Roman" w:eastAsia="Calibri" w:hAnsi="Times New Roman" w:cs="Times New Roman"/>
          <w:b/>
          <w:bCs/>
          <w:sz w:val="24"/>
          <w:szCs w:val="24"/>
          <w:lang w:val="en-US"/>
        </w:rPr>
        <w:t>SEPTEMBER</w:t>
      </w:r>
      <w:r w:rsidR="00A31E25">
        <w:rPr>
          <w:rFonts w:ascii="Times New Roman" w:eastAsia="Calibri" w:hAnsi="Times New Roman" w:cs="Times New Roman"/>
          <w:b/>
          <w:bCs/>
          <w:sz w:val="24"/>
          <w:szCs w:val="24"/>
          <w:lang w:val="en-US"/>
        </w:rPr>
        <w:t xml:space="preserve"> 2025</w:t>
      </w:r>
    </w:p>
    <w:p w14:paraId="2B373627" w14:textId="77777777" w:rsidR="00C70A67" w:rsidRDefault="00C70A67">
      <w:pPr>
        <w:spacing w:after="0"/>
        <w:rPr>
          <w:rFonts w:ascii="Times New Roman" w:hAnsi="Times New Roman" w:cs="Times New Roman"/>
          <w:b/>
          <w:sz w:val="24"/>
          <w:szCs w:val="24"/>
        </w:rPr>
      </w:pPr>
    </w:p>
    <w:p w14:paraId="0025455F" w14:textId="6442F045" w:rsidR="00C70A67" w:rsidRDefault="00C70A67">
      <w:pPr>
        <w:spacing w:after="0"/>
        <w:rPr>
          <w:rFonts w:ascii="Times New Roman" w:hAnsi="Times New Roman" w:cs="Times New Roman"/>
          <w:b/>
          <w:sz w:val="24"/>
          <w:szCs w:val="24"/>
        </w:rPr>
      </w:pPr>
    </w:p>
    <w:p w14:paraId="770885C4" w14:textId="77777777" w:rsidR="00EA1D21" w:rsidRDefault="00EA1D21">
      <w:pPr>
        <w:spacing w:after="0"/>
        <w:rPr>
          <w:rFonts w:ascii="Times New Roman" w:hAnsi="Times New Roman" w:cs="Times New Roman"/>
          <w:b/>
          <w:sz w:val="24"/>
          <w:szCs w:val="24"/>
        </w:rPr>
      </w:pPr>
    </w:p>
    <w:p w14:paraId="4BA6F98A" w14:textId="77777777" w:rsidR="00EA1D21" w:rsidRPr="00741087" w:rsidRDefault="00EA1D21" w:rsidP="00EA1D21">
      <w:pPr>
        <w:pStyle w:val="Heading2"/>
        <w:spacing w:line="360" w:lineRule="auto"/>
        <w:jc w:val="center"/>
        <w:rPr>
          <w:rFonts w:ascii="Times New Roman" w:hAnsi="Times New Roman"/>
          <w:i w:val="0"/>
          <w:sz w:val="24"/>
          <w:szCs w:val="24"/>
        </w:rPr>
      </w:pPr>
      <w:bookmarkStart w:id="5" w:name="_Toc517556107"/>
      <w:bookmarkStart w:id="6" w:name="_Toc7253953"/>
      <w:bookmarkStart w:id="7" w:name="_Toc17746417"/>
      <w:bookmarkStart w:id="8" w:name="_Toc54535553"/>
      <w:bookmarkStart w:id="9" w:name="_Toc194244253"/>
      <w:bookmarkStart w:id="10" w:name="_Toc194491414"/>
      <w:r w:rsidRPr="00741087">
        <w:rPr>
          <w:rFonts w:ascii="Times New Roman" w:hAnsi="Times New Roman"/>
          <w:i w:val="0"/>
          <w:sz w:val="24"/>
          <w:szCs w:val="24"/>
        </w:rPr>
        <w:lastRenderedPageBreak/>
        <w:t>DECLARATION</w:t>
      </w:r>
      <w:bookmarkEnd w:id="5"/>
      <w:bookmarkEnd w:id="6"/>
      <w:bookmarkEnd w:id="7"/>
      <w:bookmarkEnd w:id="8"/>
      <w:bookmarkEnd w:id="9"/>
      <w:bookmarkEnd w:id="10"/>
    </w:p>
    <w:p w14:paraId="5FC00ECE" w14:textId="0B82F5FF" w:rsidR="00EA1D21" w:rsidRPr="00741087" w:rsidRDefault="00EA1D21" w:rsidP="00EA1D21">
      <w:pPr>
        <w:spacing w:line="360" w:lineRule="auto"/>
        <w:jc w:val="both"/>
        <w:rPr>
          <w:rFonts w:ascii="Times New Roman" w:hAnsi="Times New Roman"/>
          <w:bCs/>
          <w:sz w:val="24"/>
          <w:szCs w:val="24"/>
        </w:rPr>
      </w:pPr>
      <w:bookmarkStart w:id="11" w:name="_Toc454452511"/>
      <w:bookmarkStart w:id="12" w:name="_Toc454453126"/>
      <w:r w:rsidRPr="00741087">
        <w:rPr>
          <w:rFonts w:ascii="Times New Roman" w:hAnsi="Times New Roman"/>
          <w:bCs/>
          <w:iCs/>
          <w:sz w:val="24"/>
          <w:szCs w:val="24"/>
        </w:rPr>
        <w:t xml:space="preserve">I, </w:t>
      </w:r>
      <w:r>
        <w:rPr>
          <w:rFonts w:ascii="Times New Roman" w:hAnsi="Times New Roman"/>
          <w:bCs/>
          <w:iCs/>
          <w:sz w:val="24"/>
          <w:szCs w:val="24"/>
        </w:rPr>
        <w:t>Alice Namitala</w:t>
      </w:r>
      <w:r w:rsidRPr="00741087">
        <w:rPr>
          <w:rFonts w:ascii="Times New Roman" w:hAnsi="Times New Roman"/>
          <w:bCs/>
          <w:sz w:val="24"/>
          <w:szCs w:val="24"/>
        </w:rPr>
        <w:t xml:space="preserve">, </w:t>
      </w:r>
      <w:r w:rsidRPr="00741087">
        <w:rPr>
          <w:rFonts w:ascii="Times New Roman" w:hAnsi="Times New Roman"/>
          <w:bCs/>
          <w:iCs/>
          <w:sz w:val="24"/>
          <w:szCs w:val="24"/>
        </w:rPr>
        <w:t>affirm that this work is original and has not been submitted for any other degree award to any other University before.</w:t>
      </w:r>
    </w:p>
    <w:bookmarkEnd w:id="11"/>
    <w:bookmarkEnd w:id="12"/>
    <w:p w14:paraId="6604CF59" w14:textId="77777777" w:rsidR="00EA1D21" w:rsidRPr="00741087" w:rsidRDefault="00EA1D21" w:rsidP="00EA1D21">
      <w:pPr>
        <w:spacing w:line="360" w:lineRule="auto"/>
        <w:jc w:val="both"/>
        <w:rPr>
          <w:rFonts w:ascii="Times New Roman" w:hAnsi="Times New Roman"/>
          <w:bCs/>
          <w:sz w:val="24"/>
          <w:szCs w:val="24"/>
        </w:rPr>
      </w:pPr>
    </w:p>
    <w:p w14:paraId="6193735B" w14:textId="77777777" w:rsidR="00EA1D21" w:rsidRPr="00741087" w:rsidRDefault="00EA1D21" w:rsidP="00EA1D21">
      <w:pPr>
        <w:spacing w:after="0" w:line="360" w:lineRule="auto"/>
        <w:jc w:val="both"/>
        <w:rPr>
          <w:rFonts w:ascii="Times New Roman" w:hAnsi="Times New Roman"/>
          <w:bCs/>
          <w:sz w:val="24"/>
          <w:szCs w:val="24"/>
        </w:rPr>
      </w:pPr>
      <w:bookmarkStart w:id="13" w:name="_Toc454452512"/>
      <w:bookmarkStart w:id="14" w:name="_Toc454453127"/>
      <w:r w:rsidRPr="00741087">
        <w:rPr>
          <w:rFonts w:ascii="Times New Roman" w:hAnsi="Times New Roman"/>
          <w:bCs/>
          <w:sz w:val="24"/>
          <w:szCs w:val="24"/>
        </w:rPr>
        <w:t>Sign: ……………………………                                              Date: ………………………….</w:t>
      </w:r>
      <w:bookmarkEnd w:id="13"/>
      <w:bookmarkEnd w:id="14"/>
      <w:r w:rsidRPr="00741087">
        <w:rPr>
          <w:rFonts w:ascii="Times New Roman" w:hAnsi="Times New Roman"/>
          <w:bCs/>
          <w:sz w:val="24"/>
          <w:szCs w:val="24"/>
        </w:rPr>
        <w:t xml:space="preserve"> </w:t>
      </w:r>
    </w:p>
    <w:p w14:paraId="70BD44B8" w14:textId="122BBED9" w:rsidR="00EA1D21" w:rsidRDefault="00EA1D21" w:rsidP="00EA1D21">
      <w:pPr>
        <w:spacing w:after="0" w:line="360" w:lineRule="auto"/>
        <w:rPr>
          <w:rFonts w:ascii="Times New Roman" w:hAnsi="Times New Roman"/>
          <w:sz w:val="24"/>
          <w:szCs w:val="24"/>
        </w:rPr>
      </w:pPr>
      <w:r>
        <w:rPr>
          <w:rFonts w:ascii="Times New Roman" w:hAnsi="Times New Roman"/>
          <w:bCs/>
          <w:iCs/>
          <w:sz w:val="24"/>
          <w:szCs w:val="24"/>
        </w:rPr>
        <w:t>Alice Namitala</w:t>
      </w:r>
      <w:r w:rsidRPr="00741087">
        <w:rPr>
          <w:rFonts w:ascii="Times New Roman" w:hAnsi="Times New Roman"/>
          <w:sz w:val="24"/>
          <w:szCs w:val="24"/>
        </w:rPr>
        <w:t xml:space="preserve"> </w:t>
      </w:r>
    </w:p>
    <w:p w14:paraId="79303754" w14:textId="329CB27C" w:rsidR="00EA1D21" w:rsidRPr="00741087" w:rsidRDefault="00EA1D21" w:rsidP="00EA1D21">
      <w:pPr>
        <w:spacing w:line="360" w:lineRule="auto"/>
        <w:jc w:val="both"/>
        <w:rPr>
          <w:rFonts w:ascii="Times New Roman" w:hAnsi="Times New Roman"/>
          <w:bCs/>
          <w:sz w:val="24"/>
          <w:szCs w:val="24"/>
        </w:rPr>
      </w:pPr>
      <w:r w:rsidRPr="00EA1D21">
        <w:rPr>
          <w:rFonts w:ascii="Times New Roman" w:hAnsi="Times New Roman"/>
          <w:sz w:val="24"/>
          <w:szCs w:val="24"/>
        </w:rPr>
        <w:t>2023/HD06/22417U</w:t>
      </w:r>
    </w:p>
    <w:p w14:paraId="49C79131" w14:textId="77777777" w:rsidR="00EA1D21" w:rsidRPr="00741087" w:rsidRDefault="00EA1D21" w:rsidP="00EA1D21">
      <w:pPr>
        <w:tabs>
          <w:tab w:val="left" w:pos="8820"/>
          <w:tab w:val="left" w:pos="8910"/>
        </w:tabs>
        <w:jc w:val="center"/>
        <w:rPr>
          <w:rFonts w:ascii="Times New Roman" w:hAnsi="Times New Roman"/>
          <w:b/>
          <w:bCs/>
          <w:sz w:val="24"/>
          <w:szCs w:val="24"/>
        </w:rPr>
      </w:pPr>
    </w:p>
    <w:p w14:paraId="0819F26D" w14:textId="77777777" w:rsidR="00EA1D21" w:rsidRPr="00741087" w:rsidRDefault="00EA1D21" w:rsidP="00EA1D21">
      <w:pPr>
        <w:jc w:val="center"/>
        <w:rPr>
          <w:rFonts w:ascii="Times New Roman" w:hAnsi="Times New Roman"/>
          <w:b/>
          <w:bCs/>
          <w:sz w:val="24"/>
          <w:szCs w:val="24"/>
        </w:rPr>
      </w:pPr>
    </w:p>
    <w:p w14:paraId="6675E91B" w14:textId="77777777" w:rsidR="00EA1D21" w:rsidRPr="00741087" w:rsidRDefault="00EA1D21" w:rsidP="00EA1D21">
      <w:pPr>
        <w:jc w:val="center"/>
        <w:rPr>
          <w:rFonts w:ascii="Times New Roman" w:hAnsi="Times New Roman"/>
          <w:b/>
          <w:bCs/>
          <w:sz w:val="24"/>
          <w:szCs w:val="24"/>
        </w:rPr>
      </w:pPr>
    </w:p>
    <w:p w14:paraId="547CA2C6" w14:textId="77777777" w:rsidR="00EA1D21" w:rsidRPr="00741087" w:rsidRDefault="00EA1D21" w:rsidP="00EA1D21">
      <w:pPr>
        <w:jc w:val="center"/>
        <w:rPr>
          <w:rFonts w:ascii="Times New Roman" w:hAnsi="Times New Roman"/>
          <w:b/>
          <w:bCs/>
          <w:sz w:val="24"/>
          <w:szCs w:val="24"/>
        </w:rPr>
      </w:pPr>
    </w:p>
    <w:p w14:paraId="4C7D6A55" w14:textId="77777777" w:rsidR="00EA1D21" w:rsidRPr="00741087" w:rsidRDefault="00EA1D21" w:rsidP="00EA1D21">
      <w:pPr>
        <w:jc w:val="center"/>
        <w:rPr>
          <w:rFonts w:ascii="Times New Roman" w:hAnsi="Times New Roman"/>
          <w:b/>
          <w:bCs/>
          <w:sz w:val="24"/>
          <w:szCs w:val="24"/>
        </w:rPr>
      </w:pPr>
    </w:p>
    <w:p w14:paraId="02652802" w14:textId="77777777" w:rsidR="00EA1D21" w:rsidRPr="00741087" w:rsidRDefault="00EA1D21" w:rsidP="00EA1D21">
      <w:pPr>
        <w:jc w:val="center"/>
        <w:rPr>
          <w:rFonts w:ascii="Times New Roman" w:hAnsi="Times New Roman"/>
          <w:b/>
          <w:bCs/>
          <w:sz w:val="24"/>
          <w:szCs w:val="24"/>
        </w:rPr>
      </w:pPr>
    </w:p>
    <w:p w14:paraId="7DBC8221" w14:textId="77777777" w:rsidR="00EA1D21" w:rsidRPr="00741087" w:rsidRDefault="00EA1D21" w:rsidP="00EA1D21">
      <w:pPr>
        <w:jc w:val="center"/>
        <w:rPr>
          <w:rFonts w:ascii="Times New Roman" w:hAnsi="Times New Roman"/>
          <w:b/>
          <w:bCs/>
          <w:sz w:val="24"/>
          <w:szCs w:val="24"/>
        </w:rPr>
      </w:pPr>
    </w:p>
    <w:p w14:paraId="43D92F0A" w14:textId="77777777" w:rsidR="00EA1D21" w:rsidRPr="00741087" w:rsidRDefault="00EA1D21" w:rsidP="00EA1D21">
      <w:pPr>
        <w:jc w:val="center"/>
        <w:rPr>
          <w:rFonts w:ascii="Times New Roman" w:hAnsi="Times New Roman"/>
          <w:b/>
          <w:bCs/>
          <w:sz w:val="24"/>
          <w:szCs w:val="24"/>
        </w:rPr>
      </w:pPr>
    </w:p>
    <w:p w14:paraId="7DEE778F" w14:textId="77777777" w:rsidR="00EA1D21" w:rsidRPr="00741087" w:rsidRDefault="00EA1D21" w:rsidP="00EA1D21">
      <w:pPr>
        <w:jc w:val="center"/>
        <w:rPr>
          <w:rFonts w:ascii="Times New Roman" w:hAnsi="Times New Roman"/>
          <w:b/>
          <w:bCs/>
          <w:sz w:val="24"/>
          <w:szCs w:val="24"/>
        </w:rPr>
      </w:pPr>
    </w:p>
    <w:p w14:paraId="406D9C7D" w14:textId="77777777" w:rsidR="00EA1D21" w:rsidRPr="00741087" w:rsidRDefault="00EA1D21" w:rsidP="00EA1D21">
      <w:pPr>
        <w:jc w:val="center"/>
        <w:rPr>
          <w:rFonts w:ascii="Times New Roman" w:hAnsi="Times New Roman"/>
          <w:b/>
          <w:bCs/>
          <w:sz w:val="24"/>
          <w:szCs w:val="24"/>
        </w:rPr>
      </w:pPr>
    </w:p>
    <w:p w14:paraId="481944D8" w14:textId="77777777" w:rsidR="00EA1D21" w:rsidRPr="00741087" w:rsidRDefault="00EA1D21" w:rsidP="00EA1D21">
      <w:pPr>
        <w:jc w:val="center"/>
        <w:rPr>
          <w:rFonts w:ascii="Times New Roman" w:hAnsi="Times New Roman"/>
          <w:b/>
          <w:bCs/>
          <w:sz w:val="24"/>
          <w:szCs w:val="24"/>
        </w:rPr>
      </w:pPr>
    </w:p>
    <w:p w14:paraId="0C72FFB8" w14:textId="77777777" w:rsidR="00EA1D21" w:rsidRPr="00741087" w:rsidRDefault="00EA1D21" w:rsidP="00EA1D21">
      <w:pPr>
        <w:jc w:val="center"/>
        <w:rPr>
          <w:rFonts w:ascii="Times New Roman" w:hAnsi="Times New Roman"/>
          <w:b/>
          <w:bCs/>
          <w:sz w:val="24"/>
          <w:szCs w:val="24"/>
        </w:rPr>
      </w:pPr>
    </w:p>
    <w:p w14:paraId="32C8E2E0" w14:textId="77777777" w:rsidR="00EA1D21" w:rsidRPr="00741087" w:rsidRDefault="00EA1D21" w:rsidP="00EA1D21">
      <w:pPr>
        <w:jc w:val="center"/>
        <w:rPr>
          <w:rFonts w:ascii="Times New Roman" w:hAnsi="Times New Roman"/>
          <w:b/>
          <w:bCs/>
          <w:sz w:val="24"/>
          <w:szCs w:val="24"/>
        </w:rPr>
      </w:pPr>
    </w:p>
    <w:p w14:paraId="5FB48B95" w14:textId="2044DD5D" w:rsidR="00EA1D21" w:rsidRDefault="00EA1D21" w:rsidP="00EA1D21">
      <w:pPr>
        <w:jc w:val="center"/>
        <w:rPr>
          <w:rFonts w:ascii="Times New Roman" w:hAnsi="Times New Roman"/>
          <w:b/>
          <w:bCs/>
          <w:sz w:val="24"/>
          <w:szCs w:val="24"/>
        </w:rPr>
      </w:pPr>
    </w:p>
    <w:p w14:paraId="0CED0D28" w14:textId="77777777" w:rsidR="00EA1D21" w:rsidRPr="00741087" w:rsidRDefault="00EA1D21" w:rsidP="00EA1D21">
      <w:pPr>
        <w:jc w:val="center"/>
        <w:rPr>
          <w:rFonts w:ascii="Times New Roman" w:hAnsi="Times New Roman"/>
          <w:b/>
          <w:bCs/>
          <w:sz w:val="24"/>
          <w:szCs w:val="24"/>
        </w:rPr>
      </w:pPr>
    </w:p>
    <w:p w14:paraId="2C5BB5A9" w14:textId="2E08578B" w:rsidR="00EA1D21" w:rsidRDefault="00EA1D21" w:rsidP="00EA1D21">
      <w:pPr>
        <w:jc w:val="center"/>
        <w:rPr>
          <w:rFonts w:ascii="Times New Roman" w:hAnsi="Times New Roman"/>
          <w:b/>
          <w:bCs/>
          <w:sz w:val="24"/>
          <w:szCs w:val="24"/>
        </w:rPr>
      </w:pPr>
    </w:p>
    <w:p w14:paraId="1113442B" w14:textId="200F1327" w:rsidR="00EA1D21" w:rsidRDefault="00EA1D21" w:rsidP="00EA1D21">
      <w:pPr>
        <w:jc w:val="center"/>
        <w:rPr>
          <w:rFonts w:ascii="Times New Roman" w:hAnsi="Times New Roman"/>
          <w:b/>
          <w:bCs/>
          <w:sz w:val="24"/>
          <w:szCs w:val="24"/>
        </w:rPr>
      </w:pPr>
    </w:p>
    <w:p w14:paraId="7D5E8E37" w14:textId="77777777" w:rsidR="00EA1D21" w:rsidRPr="00741087" w:rsidRDefault="00EA1D21" w:rsidP="00EA1D21">
      <w:pPr>
        <w:jc w:val="center"/>
        <w:rPr>
          <w:rFonts w:ascii="Times New Roman" w:hAnsi="Times New Roman"/>
          <w:b/>
          <w:bCs/>
          <w:sz w:val="24"/>
          <w:szCs w:val="24"/>
        </w:rPr>
      </w:pPr>
    </w:p>
    <w:p w14:paraId="5554E8C3" w14:textId="77777777" w:rsidR="00EA1D21" w:rsidRPr="00741087" w:rsidRDefault="00EA1D21" w:rsidP="00EA1D21">
      <w:pPr>
        <w:rPr>
          <w:rFonts w:ascii="Times New Roman" w:hAnsi="Times New Roman"/>
          <w:b/>
          <w:bCs/>
          <w:sz w:val="24"/>
          <w:szCs w:val="24"/>
        </w:rPr>
      </w:pPr>
    </w:p>
    <w:p w14:paraId="35726EE9" w14:textId="77777777" w:rsidR="00EA1D21" w:rsidRPr="00741087" w:rsidRDefault="00EA1D21" w:rsidP="00EA1D21">
      <w:pPr>
        <w:pStyle w:val="Heading2"/>
        <w:spacing w:line="360" w:lineRule="auto"/>
        <w:jc w:val="center"/>
        <w:rPr>
          <w:rFonts w:ascii="Times New Roman" w:hAnsi="Times New Roman"/>
          <w:i w:val="0"/>
          <w:sz w:val="24"/>
          <w:szCs w:val="24"/>
        </w:rPr>
      </w:pPr>
      <w:bookmarkStart w:id="15" w:name="_Toc489517190"/>
      <w:bookmarkStart w:id="16" w:name="_Toc498939837"/>
      <w:bookmarkStart w:id="17" w:name="_Toc506537965"/>
      <w:bookmarkStart w:id="18" w:name="_Toc380206490"/>
      <w:bookmarkStart w:id="19" w:name="_Toc380206572"/>
      <w:bookmarkStart w:id="20" w:name="_Toc54535554"/>
      <w:bookmarkStart w:id="21" w:name="_Toc194244254"/>
      <w:bookmarkStart w:id="22" w:name="_Toc194491415"/>
      <w:r w:rsidRPr="00741087">
        <w:rPr>
          <w:rFonts w:ascii="Times New Roman" w:hAnsi="Times New Roman"/>
          <w:i w:val="0"/>
          <w:sz w:val="24"/>
          <w:szCs w:val="24"/>
        </w:rPr>
        <w:lastRenderedPageBreak/>
        <w:t>APPROVAL</w:t>
      </w:r>
      <w:bookmarkEnd w:id="15"/>
      <w:bookmarkEnd w:id="16"/>
      <w:bookmarkEnd w:id="17"/>
      <w:bookmarkEnd w:id="18"/>
      <w:bookmarkEnd w:id="19"/>
      <w:bookmarkEnd w:id="20"/>
      <w:bookmarkEnd w:id="21"/>
      <w:bookmarkEnd w:id="22"/>
    </w:p>
    <w:p w14:paraId="0215B3F8" w14:textId="77777777" w:rsidR="00EA1D21" w:rsidRPr="00741087" w:rsidRDefault="00EA1D21" w:rsidP="00EA1D21">
      <w:pPr>
        <w:spacing w:after="240" w:line="360" w:lineRule="auto"/>
        <w:jc w:val="both"/>
        <w:rPr>
          <w:rFonts w:ascii="Times New Roman" w:hAnsi="Times New Roman"/>
          <w:sz w:val="24"/>
          <w:szCs w:val="24"/>
        </w:rPr>
      </w:pPr>
      <w:r w:rsidRPr="00741087">
        <w:rPr>
          <w:rFonts w:ascii="Times New Roman" w:hAnsi="Times New Roman"/>
          <w:sz w:val="24"/>
          <w:szCs w:val="24"/>
        </w:rPr>
        <w:t>This research report has been submitted for examination with the approval of the following University Supervisors;</w:t>
      </w:r>
    </w:p>
    <w:p w14:paraId="15A5E3F9" w14:textId="77777777" w:rsidR="00EA1D21" w:rsidRPr="00741087" w:rsidRDefault="00EA1D21" w:rsidP="00EA1D21">
      <w:pPr>
        <w:rPr>
          <w:rFonts w:ascii="Times New Roman" w:hAnsi="Times New Roman"/>
          <w:bCs/>
          <w:sz w:val="24"/>
          <w:szCs w:val="24"/>
        </w:rPr>
      </w:pPr>
      <w:r w:rsidRPr="00741087">
        <w:rPr>
          <w:rFonts w:ascii="Times New Roman" w:hAnsi="Times New Roman"/>
          <w:bCs/>
          <w:sz w:val="24"/>
          <w:szCs w:val="24"/>
        </w:rPr>
        <w:tab/>
        <w:t xml:space="preserve">  </w:t>
      </w:r>
    </w:p>
    <w:p w14:paraId="182787C0" w14:textId="77777777" w:rsidR="00EA1D21" w:rsidRPr="00741087" w:rsidRDefault="00EA1D21" w:rsidP="00EA1D21">
      <w:pPr>
        <w:spacing w:after="0" w:line="360" w:lineRule="auto"/>
        <w:rPr>
          <w:rFonts w:ascii="Times New Roman" w:hAnsi="Times New Roman"/>
          <w:bCs/>
          <w:sz w:val="24"/>
          <w:szCs w:val="24"/>
        </w:rPr>
      </w:pPr>
      <w:bookmarkStart w:id="23" w:name="_Toc454452515"/>
      <w:bookmarkStart w:id="24" w:name="_Toc454453130"/>
      <w:r w:rsidRPr="00741087">
        <w:rPr>
          <w:rFonts w:ascii="Times New Roman" w:hAnsi="Times New Roman"/>
          <w:bCs/>
          <w:sz w:val="24"/>
          <w:szCs w:val="24"/>
        </w:rPr>
        <w:t>Sign: …………………........………..…                                  Date: ……………………………</w:t>
      </w:r>
      <w:bookmarkEnd w:id="23"/>
      <w:bookmarkEnd w:id="24"/>
      <w:r w:rsidRPr="00741087">
        <w:rPr>
          <w:rFonts w:ascii="Times New Roman" w:hAnsi="Times New Roman"/>
          <w:bCs/>
          <w:sz w:val="24"/>
          <w:szCs w:val="24"/>
        </w:rPr>
        <w:t xml:space="preserve">                 </w:t>
      </w:r>
    </w:p>
    <w:p w14:paraId="3F8F9562" w14:textId="749068B1" w:rsidR="00EA1D21" w:rsidRPr="00741087" w:rsidRDefault="00EA1D21" w:rsidP="00EA1D21">
      <w:pPr>
        <w:spacing w:after="0" w:line="360" w:lineRule="auto"/>
        <w:rPr>
          <w:rFonts w:ascii="Times New Roman" w:hAnsi="Times New Roman"/>
          <w:bCs/>
          <w:sz w:val="24"/>
          <w:szCs w:val="24"/>
        </w:rPr>
      </w:pPr>
      <w:bookmarkStart w:id="25" w:name="_Toc454452516"/>
      <w:bookmarkStart w:id="26" w:name="_Toc454453131"/>
      <w:r>
        <w:rPr>
          <w:rFonts w:ascii="Times New Roman" w:hAnsi="Times New Roman"/>
          <w:bCs/>
          <w:sz w:val="24"/>
          <w:szCs w:val="24"/>
        </w:rPr>
        <w:t>John Mutenyo</w:t>
      </w:r>
      <w:r w:rsidRPr="00741087">
        <w:rPr>
          <w:rFonts w:ascii="Times New Roman" w:hAnsi="Times New Roman"/>
          <w:bCs/>
          <w:sz w:val="24"/>
          <w:szCs w:val="24"/>
        </w:rPr>
        <w:t xml:space="preserve"> (Ph. D)</w:t>
      </w:r>
      <w:bookmarkEnd w:id="25"/>
      <w:bookmarkEnd w:id="26"/>
    </w:p>
    <w:p w14:paraId="0262B921" w14:textId="77777777" w:rsidR="00EA1D21" w:rsidRPr="00741087" w:rsidRDefault="00EA1D21" w:rsidP="00EA1D21">
      <w:pPr>
        <w:spacing w:after="0" w:line="360" w:lineRule="auto"/>
        <w:rPr>
          <w:rFonts w:ascii="Times New Roman" w:hAnsi="Times New Roman"/>
          <w:bCs/>
          <w:sz w:val="24"/>
          <w:szCs w:val="24"/>
        </w:rPr>
      </w:pPr>
      <w:bookmarkStart w:id="27" w:name="_Toc454452517"/>
      <w:bookmarkStart w:id="28" w:name="_Toc454453132"/>
      <w:r w:rsidRPr="00741087">
        <w:rPr>
          <w:rFonts w:ascii="Times New Roman" w:hAnsi="Times New Roman"/>
          <w:bCs/>
          <w:sz w:val="24"/>
          <w:szCs w:val="24"/>
        </w:rPr>
        <w:t>School of Economic,</w:t>
      </w:r>
      <w:bookmarkEnd w:id="27"/>
      <w:bookmarkEnd w:id="28"/>
    </w:p>
    <w:p w14:paraId="2064E961" w14:textId="77777777" w:rsidR="00EA1D21" w:rsidRPr="00741087" w:rsidRDefault="00EA1D21" w:rsidP="00EA1D21">
      <w:pPr>
        <w:spacing w:after="0" w:line="360" w:lineRule="auto"/>
        <w:rPr>
          <w:rFonts w:ascii="Times New Roman" w:hAnsi="Times New Roman"/>
          <w:bCs/>
          <w:sz w:val="24"/>
          <w:szCs w:val="24"/>
        </w:rPr>
      </w:pPr>
      <w:bookmarkStart w:id="29" w:name="_Toc454452518"/>
      <w:bookmarkStart w:id="30" w:name="_Toc454453133"/>
      <w:r w:rsidRPr="00741087">
        <w:rPr>
          <w:rFonts w:ascii="Times New Roman" w:hAnsi="Times New Roman"/>
          <w:bCs/>
          <w:sz w:val="24"/>
          <w:szCs w:val="24"/>
        </w:rPr>
        <w:t>College of Business and Management Sciences,</w:t>
      </w:r>
      <w:bookmarkEnd w:id="29"/>
      <w:bookmarkEnd w:id="30"/>
    </w:p>
    <w:p w14:paraId="5A59DF2B" w14:textId="77777777" w:rsidR="00EA1D21" w:rsidRPr="00741087" w:rsidRDefault="00EA1D21" w:rsidP="00EA1D21">
      <w:pPr>
        <w:spacing w:after="0" w:line="360" w:lineRule="auto"/>
        <w:rPr>
          <w:rFonts w:ascii="Times New Roman" w:hAnsi="Times New Roman"/>
          <w:bCs/>
          <w:sz w:val="24"/>
          <w:szCs w:val="24"/>
        </w:rPr>
      </w:pPr>
      <w:bookmarkStart w:id="31" w:name="_Toc454452519"/>
      <w:bookmarkStart w:id="32" w:name="_Toc454453134"/>
      <w:r w:rsidRPr="00741087">
        <w:rPr>
          <w:rFonts w:ascii="Times New Roman" w:hAnsi="Times New Roman"/>
          <w:bCs/>
          <w:sz w:val="24"/>
          <w:szCs w:val="24"/>
        </w:rPr>
        <w:t>Makerere University</w:t>
      </w:r>
      <w:bookmarkEnd w:id="31"/>
      <w:bookmarkEnd w:id="32"/>
      <w:r w:rsidRPr="00741087">
        <w:rPr>
          <w:rFonts w:ascii="Times New Roman" w:hAnsi="Times New Roman"/>
          <w:bCs/>
          <w:sz w:val="24"/>
          <w:szCs w:val="24"/>
        </w:rPr>
        <w:t>.</w:t>
      </w:r>
    </w:p>
    <w:p w14:paraId="44D3568D" w14:textId="77777777" w:rsidR="00EA1D21" w:rsidRPr="00741087" w:rsidRDefault="00EA1D21" w:rsidP="00EA1D21">
      <w:pPr>
        <w:rPr>
          <w:rFonts w:ascii="Times New Roman" w:hAnsi="Times New Roman"/>
          <w:bCs/>
          <w:sz w:val="24"/>
          <w:szCs w:val="24"/>
        </w:rPr>
      </w:pPr>
    </w:p>
    <w:p w14:paraId="7A025E60" w14:textId="77777777" w:rsidR="00EA1D21" w:rsidRPr="00741087" w:rsidRDefault="00EA1D21" w:rsidP="00EA1D21">
      <w:pPr>
        <w:spacing w:after="0" w:line="360" w:lineRule="auto"/>
        <w:rPr>
          <w:rFonts w:ascii="Times New Roman" w:hAnsi="Times New Roman"/>
          <w:bCs/>
          <w:sz w:val="24"/>
          <w:szCs w:val="24"/>
        </w:rPr>
      </w:pPr>
      <w:r w:rsidRPr="00741087">
        <w:rPr>
          <w:rFonts w:ascii="Times New Roman" w:hAnsi="Times New Roman"/>
          <w:bCs/>
          <w:sz w:val="24"/>
          <w:szCs w:val="24"/>
        </w:rPr>
        <w:t xml:space="preserve">Sign: …………………........………..…                                  Date: ……………………………                 </w:t>
      </w:r>
    </w:p>
    <w:p w14:paraId="47EB955E" w14:textId="585D9422" w:rsidR="00EA1D21" w:rsidRPr="00741087" w:rsidRDefault="00EA1D21" w:rsidP="00EA1D21">
      <w:pPr>
        <w:spacing w:after="0" w:line="360" w:lineRule="auto"/>
        <w:rPr>
          <w:rFonts w:ascii="Times New Roman" w:hAnsi="Times New Roman"/>
          <w:bCs/>
          <w:sz w:val="24"/>
          <w:szCs w:val="24"/>
        </w:rPr>
      </w:pPr>
      <w:r>
        <w:rPr>
          <w:rFonts w:ascii="Times New Roman" w:hAnsi="Times New Roman"/>
          <w:bCs/>
          <w:sz w:val="24"/>
          <w:szCs w:val="24"/>
        </w:rPr>
        <w:t xml:space="preserve">Aggrey Niringiye </w:t>
      </w:r>
      <w:r w:rsidRPr="00741087">
        <w:rPr>
          <w:rFonts w:ascii="Times New Roman" w:hAnsi="Times New Roman"/>
          <w:bCs/>
          <w:sz w:val="24"/>
          <w:szCs w:val="24"/>
        </w:rPr>
        <w:t>(Ph. D)</w:t>
      </w:r>
    </w:p>
    <w:p w14:paraId="33CE00CE" w14:textId="77777777" w:rsidR="00EA1D21" w:rsidRPr="00741087" w:rsidRDefault="00EA1D21" w:rsidP="00EA1D21">
      <w:pPr>
        <w:spacing w:after="0" w:line="360" w:lineRule="auto"/>
        <w:rPr>
          <w:rFonts w:ascii="Times New Roman" w:hAnsi="Times New Roman"/>
          <w:bCs/>
          <w:sz w:val="24"/>
          <w:szCs w:val="24"/>
        </w:rPr>
      </w:pPr>
      <w:r w:rsidRPr="00741087">
        <w:rPr>
          <w:rFonts w:ascii="Times New Roman" w:hAnsi="Times New Roman"/>
          <w:bCs/>
          <w:sz w:val="24"/>
          <w:szCs w:val="24"/>
        </w:rPr>
        <w:t>School of Economic,</w:t>
      </w:r>
    </w:p>
    <w:p w14:paraId="0101A785" w14:textId="77777777" w:rsidR="00EA1D21" w:rsidRPr="00741087" w:rsidRDefault="00EA1D21" w:rsidP="00EA1D21">
      <w:pPr>
        <w:spacing w:after="0" w:line="360" w:lineRule="auto"/>
        <w:rPr>
          <w:rFonts w:ascii="Times New Roman" w:hAnsi="Times New Roman"/>
          <w:bCs/>
          <w:sz w:val="24"/>
          <w:szCs w:val="24"/>
        </w:rPr>
      </w:pPr>
      <w:r w:rsidRPr="00741087">
        <w:rPr>
          <w:rFonts w:ascii="Times New Roman" w:hAnsi="Times New Roman"/>
          <w:bCs/>
          <w:sz w:val="24"/>
          <w:szCs w:val="24"/>
        </w:rPr>
        <w:t>College of Business and Management Sciences,</w:t>
      </w:r>
    </w:p>
    <w:p w14:paraId="37845423" w14:textId="77777777" w:rsidR="00EA1D21" w:rsidRPr="00741087" w:rsidRDefault="00EA1D21" w:rsidP="00EA1D21">
      <w:pPr>
        <w:spacing w:after="0" w:line="360" w:lineRule="auto"/>
        <w:rPr>
          <w:rFonts w:ascii="Times New Roman" w:hAnsi="Times New Roman"/>
          <w:bCs/>
          <w:sz w:val="24"/>
          <w:szCs w:val="24"/>
        </w:rPr>
      </w:pPr>
      <w:r w:rsidRPr="00741087">
        <w:rPr>
          <w:rFonts w:ascii="Times New Roman" w:hAnsi="Times New Roman"/>
          <w:bCs/>
          <w:sz w:val="24"/>
          <w:szCs w:val="24"/>
        </w:rPr>
        <w:t>Makerere University.</w:t>
      </w:r>
    </w:p>
    <w:p w14:paraId="7AAC4892" w14:textId="77777777" w:rsidR="00EA1D21" w:rsidRPr="00741087" w:rsidRDefault="00EA1D21" w:rsidP="00EA1D21">
      <w:pPr>
        <w:rPr>
          <w:rFonts w:ascii="Times New Roman" w:hAnsi="Times New Roman"/>
          <w:bCs/>
          <w:sz w:val="24"/>
          <w:szCs w:val="24"/>
        </w:rPr>
      </w:pPr>
    </w:p>
    <w:p w14:paraId="0638E409" w14:textId="77777777" w:rsidR="00EA1D21" w:rsidRPr="00741087" w:rsidRDefault="00EA1D21" w:rsidP="00EA1D21">
      <w:pPr>
        <w:jc w:val="center"/>
        <w:rPr>
          <w:rFonts w:ascii="Times New Roman" w:hAnsi="Times New Roman"/>
          <w:bCs/>
          <w:sz w:val="24"/>
          <w:szCs w:val="24"/>
        </w:rPr>
      </w:pPr>
    </w:p>
    <w:p w14:paraId="4F90F2A7" w14:textId="77777777" w:rsidR="00EA1D21" w:rsidRPr="00741087" w:rsidRDefault="00EA1D21" w:rsidP="00EA1D21">
      <w:pPr>
        <w:jc w:val="center"/>
        <w:rPr>
          <w:rFonts w:ascii="Times New Roman" w:hAnsi="Times New Roman"/>
          <w:bCs/>
          <w:sz w:val="24"/>
          <w:szCs w:val="24"/>
        </w:rPr>
      </w:pPr>
    </w:p>
    <w:p w14:paraId="06B9D227" w14:textId="77777777" w:rsidR="00EA1D21" w:rsidRPr="00741087" w:rsidRDefault="00EA1D21" w:rsidP="00EA1D21">
      <w:pPr>
        <w:jc w:val="center"/>
        <w:rPr>
          <w:rFonts w:ascii="Times New Roman" w:hAnsi="Times New Roman"/>
          <w:bCs/>
          <w:sz w:val="24"/>
          <w:szCs w:val="24"/>
        </w:rPr>
      </w:pPr>
    </w:p>
    <w:p w14:paraId="21BFE1B6" w14:textId="77777777" w:rsidR="00EA1D21" w:rsidRPr="00741087" w:rsidRDefault="00EA1D21" w:rsidP="00EA1D21">
      <w:pPr>
        <w:jc w:val="center"/>
        <w:rPr>
          <w:rFonts w:ascii="Times New Roman" w:hAnsi="Times New Roman"/>
          <w:bCs/>
          <w:sz w:val="24"/>
          <w:szCs w:val="24"/>
        </w:rPr>
      </w:pPr>
    </w:p>
    <w:p w14:paraId="5942B7CA" w14:textId="77777777" w:rsidR="00EA1D21" w:rsidRPr="00741087" w:rsidRDefault="00EA1D21" w:rsidP="00EA1D21">
      <w:pPr>
        <w:jc w:val="center"/>
        <w:rPr>
          <w:rFonts w:ascii="Times New Roman" w:hAnsi="Times New Roman"/>
          <w:bCs/>
          <w:sz w:val="24"/>
          <w:szCs w:val="24"/>
        </w:rPr>
      </w:pPr>
    </w:p>
    <w:p w14:paraId="6F91B4D2" w14:textId="77777777" w:rsidR="00EA1D21" w:rsidRPr="00741087" w:rsidRDefault="00EA1D21" w:rsidP="00EA1D21">
      <w:pPr>
        <w:jc w:val="center"/>
        <w:rPr>
          <w:rFonts w:ascii="Times New Roman" w:hAnsi="Times New Roman"/>
          <w:bCs/>
          <w:sz w:val="24"/>
          <w:szCs w:val="24"/>
        </w:rPr>
      </w:pPr>
    </w:p>
    <w:p w14:paraId="43D2C078" w14:textId="77777777" w:rsidR="00EA1D21" w:rsidRPr="00741087" w:rsidRDefault="00EA1D21" w:rsidP="00EA1D21">
      <w:pPr>
        <w:jc w:val="center"/>
        <w:rPr>
          <w:rFonts w:ascii="Times New Roman" w:hAnsi="Times New Roman"/>
          <w:b/>
          <w:bCs/>
          <w:sz w:val="24"/>
          <w:szCs w:val="24"/>
        </w:rPr>
      </w:pPr>
    </w:p>
    <w:p w14:paraId="072E8FE4" w14:textId="77777777" w:rsidR="00EA1D21" w:rsidRPr="00741087" w:rsidRDefault="00EA1D21" w:rsidP="00EA1D21">
      <w:pPr>
        <w:pStyle w:val="Heading2"/>
        <w:spacing w:line="360" w:lineRule="auto"/>
        <w:jc w:val="center"/>
        <w:rPr>
          <w:rFonts w:ascii="Times New Roman" w:hAnsi="Times New Roman"/>
          <w:i w:val="0"/>
          <w:sz w:val="24"/>
          <w:szCs w:val="24"/>
        </w:rPr>
      </w:pPr>
      <w:bookmarkStart w:id="33" w:name="_Toc453832781"/>
      <w:bookmarkStart w:id="34" w:name="_Toc478413011"/>
      <w:bookmarkStart w:id="35" w:name="_Toc488670169"/>
      <w:bookmarkStart w:id="36" w:name="_Toc489517191"/>
      <w:bookmarkStart w:id="37" w:name="_Toc498939838"/>
      <w:bookmarkStart w:id="38" w:name="_Toc506537966"/>
      <w:bookmarkStart w:id="39" w:name="_Toc380206491"/>
      <w:bookmarkStart w:id="40" w:name="_Toc380206573"/>
      <w:bookmarkStart w:id="41" w:name="_Toc54535555"/>
    </w:p>
    <w:p w14:paraId="2052DE92" w14:textId="77777777" w:rsidR="00EA1D21" w:rsidRPr="00741087" w:rsidRDefault="00EA1D21" w:rsidP="00EA1D21"/>
    <w:p w14:paraId="2631381E" w14:textId="77777777" w:rsidR="00EA1D21" w:rsidRPr="00741087" w:rsidRDefault="00EA1D21" w:rsidP="00EA1D21"/>
    <w:p w14:paraId="4942AFC3" w14:textId="77777777" w:rsidR="00EA1D21" w:rsidRPr="00741087" w:rsidRDefault="00EA1D21" w:rsidP="00EA1D21"/>
    <w:p w14:paraId="1E5DB604" w14:textId="77777777" w:rsidR="00EA1D21" w:rsidRPr="00741087" w:rsidRDefault="00EA1D21" w:rsidP="00EA1D21"/>
    <w:p w14:paraId="0C1C79B1" w14:textId="77777777" w:rsidR="00EA1D21" w:rsidRPr="00741087" w:rsidRDefault="00EA1D21" w:rsidP="00EA1D21">
      <w:pPr>
        <w:pStyle w:val="Heading2"/>
        <w:spacing w:line="360" w:lineRule="auto"/>
        <w:jc w:val="center"/>
        <w:rPr>
          <w:rFonts w:ascii="Times New Roman" w:hAnsi="Times New Roman"/>
          <w:i w:val="0"/>
          <w:sz w:val="24"/>
          <w:szCs w:val="24"/>
        </w:rPr>
      </w:pPr>
      <w:bookmarkStart w:id="42" w:name="_Toc194244255"/>
      <w:bookmarkStart w:id="43" w:name="_Toc194491416"/>
      <w:r w:rsidRPr="00741087">
        <w:rPr>
          <w:rFonts w:ascii="Times New Roman" w:hAnsi="Times New Roman"/>
          <w:i w:val="0"/>
          <w:sz w:val="24"/>
          <w:szCs w:val="24"/>
        </w:rPr>
        <w:lastRenderedPageBreak/>
        <w:t>DEDICATION</w:t>
      </w:r>
      <w:bookmarkEnd w:id="33"/>
      <w:bookmarkEnd w:id="34"/>
      <w:bookmarkEnd w:id="35"/>
      <w:bookmarkEnd w:id="36"/>
      <w:bookmarkEnd w:id="37"/>
      <w:bookmarkEnd w:id="38"/>
      <w:bookmarkEnd w:id="39"/>
      <w:bookmarkEnd w:id="40"/>
      <w:bookmarkEnd w:id="41"/>
      <w:bookmarkEnd w:id="42"/>
      <w:bookmarkEnd w:id="43"/>
    </w:p>
    <w:p w14:paraId="3B7544A8" w14:textId="437983E1" w:rsidR="00EA1D21" w:rsidRPr="00741087" w:rsidRDefault="00EA1D21" w:rsidP="00EA1D21">
      <w:pPr>
        <w:spacing w:line="360" w:lineRule="auto"/>
        <w:rPr>
          <w:rFonts w:ascii="Times New Roman" w:hAnsi="Times New Roman"/>
          <w:b/>
          <w:bCs/>
          <w:sz w:val="24"/>
          <w:szCs w:val="24"/>
        </w:rPr>
      </w:pPr>
      <w:r w:rsidRPr="00741087">
        <w:rPr>
          <w:rFonts w:ascii="Times New Roman" w:hAnsi="Times New Roman"/>
          <w:sz w:val="24"/>
          <w:szCs w:val="24"/>
        </w:rPr>
        <w:t>This research report</w:t>
      </w:r>
      <w:r>
        <w:rPr>
          <w:rFonts w:ascii="Times New Roman" w:hAnsi="Times New Roman"/>
          <w:sz w:val="24"/>
          <w:szCs w:val="24"/>
        </w:rPr>
        <w:t xml:space="preserve"> is </w:t>
      </w:r>
      <w:r w:rsidRPr="00741087">
        <w:rPr>
          <w:rFonts w:ascii="Times New Roman" w:hAnsi="Times New Roman"/>
          <w:sz w:val="24"/>
          <w:szCs w:val="24"/>
        </w:rPr>
        <w:t xml:space="preserve">dedicated to my </w:t>
      </w:r>
      <w:r>
        <w:rPr>
          <w:rFonts w:ascii="Times New Roman" w:hAnsi="Times New Roman"/>
          <w:sz w:val="24"/>
          <w:szCs w:val="24"/>
        </w:rPr>
        <w:t>dear parents</w:t>
      </w:r>
      <w:r w:rsidRPr="00741087">
        <w:rPr>
          <w:rFonts w:ascii="Times New Roman" w:hAnsi="Times New Roman"/>
          <w:sz w:val="24"/>
          <w:szCs w:val="24"/>
        </w:rPr>
        <w:t xml:space="preserve">. </w:t>
      </w:r>
    </w:p>
    <w:p w14:paraId="1CD7B434" w14:textId="77777777" w:rsidR="00EA1D21" w:rsidRPr="00741087" w:rsidRDefault="00EA1D21" w:rsidP="00EA1D21">
      <w:pPr>
        <w:rPr>
          <w:rFonts w:ascii="Times New Roman" w:hAnsi="Times New Roman"/>
          <w:b/>
          <w:bCs/>
          <w:sz w:val="24"/>
          <w:szCs w:val="24"/>
        </w:rPr>
      </w:pPr>
    </w:p>
    <w:p w14:paraId="1A28FA32" w14:textId="77777777" w:rsidR="00EA1D21" w:rsidRPr="00741087" w:rsidRDefault="00EA1D21" w:rsidP="00EA1D21">
      <w:pPr>
        <w:rPr>
          <w:rFonts w:ascii="Times New Roman" w:hAnsi="Times New Roman"/>
          <w:b/>
          <w:bCs/>
          <w:sz w:val="24"/>
          <w:szCs w:val="24"/>
        </w:rPr>
      </w:pPr>
    </w:p>
    <w:p w14:paraId="311318B2" w14:textId="77777777" w:rsidR="00EA1D21" w:rsidRPr="00741087" w:rsidRDefault="00EA1D21" w:rsidP="00EA1D21">
      <w:pPr>
        <w:rPr>
          <w:rFonts w:ascii="Times New Roman" w:hAnsi="Times New Roman"/>
          <w:b/>
          <w:bCs/>
          <w:sz w:val="24"/>
          <w:szCs w:val="24"/>
        </w:rPr>
      </w:pPr>
    </w:p>
    <w:p w14:paraId="44A737E9" w14:textId="77777777" w:rsidR="00EA1D21" w:rsidRPr="00741087" w:rsidRDefault="00EA1D21" w:rsidP="00EA1D21">
      <w:pPr>
        <w:rPr>
          <w:rFonts w:ascii="Times New Roman" w:hAnsi="Times New Roman"/>
          <w:b/>
          <w:bCs/>
          <w:sz w:val="24"/>
          <w:szCs w:val="24"/>
        </w:rPr>
      </w:pPr>
    </w:p>
    <w:p w14:paraId="5E18B7EA" w14:textId="77777777" w:rsidR="00EA1D21" w:rsidRPr="00741087" w:rsidRDefault="00EA1D21" w:rsidP="00EA1D21">
      <w:pPr>
        <w:rPr>
          <w:rFonts w:ascii="Times New Roman" w:hAnsi="Times New Roman"/>
          <w:b/>
          <w:bCs/>
          <w:sz w:val="24"/>
          <w:szCs w:val="24"/>
        </w:rPr>
      </w:pPr>
    </w:p>
    <w:p w14:paraId="755476C7" w14:textId="77777777" w:rsidR="00EA1D21" w:rsidRPr="00741087" w:rsidRDefault="00EA1D21" w:rsidP="00EA1D21">
      <w:pPr>
        <w:rPr>
          <w:rFonts w:ascii="Times New Roman" w:hAnsi="Times New Roman"/>
          <w:b/>
          <w:bCs/>
          <w:sz w:val="24"/>
          <w:szCs w:val="24"/>
        </w:rPr>
      </w:pPr>
    </w:p>
    <w:p w14:paraId="445DAA47" w14:textId="77777777" w:rsidR="00EA1D21" w:rsidRPr="00741087" w:rsidRDefault="00EA1D21" w:rsidP="00EA1D21">
      <w:pPr>
        <w:rPr>
          <w:rFonts w:ascii="Times New Roman" w:hAnsi="Times New Roman"/>
          <w:b/>
          <w:bCs/>
          <w:sz w:val="24"/>
          <w:szCs w:val="24"/>
        </w:rPr>
      </w:pPr>
    </w:p>
    <w:p w14:paraId="585A348B" w14:textId="77777777" w:rsidR="00EA1D21" w:rsidRPr="00741087" w:rsidRDefault="00EA1D21" w:rsidP="00EA1D21">
      <w:pPr>
        <w:rPr>
          <w:rFonts w:ascii="Times New Roman" w:hAnsi="Times New Roman"/>
          <w:b/>
          <w:bCs/>
          <w:sz w:val="24"/>
          <w:szCs w:val="24"/>
        </w:rPr>
      </w:pPr>
    </w:p>
    <w:p w14:paraId="179E8EAB" w14:textId="77777777" w:rsidR="00EA1D21" w:rsidRPr="00741087" w:rsidRDefault="00EA1D21" w:rsidP="00EA1D21">
      <w:pPr>
        <w:rPr>
          <w:rFonts w:ascii="Times New Roman" w:hAnsi="Times New Roman"/>
          <w:b/>
          <w:bCs/>
          <w:sz w:val="24"/>
          <w:szCs w:val="24"/>
        </w:rPr>
      </w:pPr>
    </w:p>
    <w:p w14:paraId="38D3E540" w14:textId="77777777" w:rsidR="00EA1D21" w:rsidRPr="00741087" w:rsidRDefault="00EA1D21" w:rsidP="00EA1D21">
      <w:pPr>
        <w:rPr>
          <w:rFonts w:ascii="Times New Roman" w:hAnsi="Times New Roman"/>
          <w:b/>
          <w:bCs/>
          <w:sz w:val="24"/>
          <w:szCs w:val="24"/>
        </w:rPr>
      </w:pPr>
    </w:p>
    <w:p w14:paraId="340EABC1" w14:textId="77777777" w:rsidR="00EA1D21" w:rsidRPr="00741087" w:rsidRDefault="00EA1D21" w:rsidP="00EA1D21">
      <w:pPr>
        <w:rPr>
          <w:rFonts w:ascii="Times New Roman" w:hAnsi="Times New Roman"/>
          <w:b/>
          <w:bCs/>
          <w:sz w:val="24"/>
          <w:szCs w:val="24"/>
        </w:rPr>
      </w:pPr>
    </w:p>
    <w:p w14:paraId="31DFED58" w14:textId="77777777" w:rsidR="00EA1D21" w:rsidRPr="00741087" w:rsidRDefault="00EA1D21" w:rsidP="00EA1D21">
      <w:pPr>
        <w:rPr>
          <w:rFonts w:ascii="Times New Roman" w:hAnsi="Times New Roman"/>
          <w:b/>
          <w:bCs/>
          <w:sz w:val="24"/>
          <w:szCs w:val="24"/>
        </w:rPr>
      </w:pPr>
    </w:p>
    <w:p w14:paraId="76A127D3" w14:textId="77777777" w:rsidR="00EA1D21" w:rsidRPr="00741087" w:rsidRDefault="00EA1D21" w:rsidP="00EA1D21">
      <w:pPr>
        <w:rPr>
          <w:rFonts w:ascii="Times New Roman" w:hAnsi="Times New Roman"/>
          <w:b/>
          <w:bCs/>
          <w:sz w:val="24"/>
          <w:szCs w:val="24"/>
        </w:rPr>
      </w:pPr>
    </w:p>
    <w:p w14:paraId="1F81C835" w14:textId="77777777" w:rsidR="00EA1D21" w:rsidRPr="00741087" w:rsidRDefault="00EA1D21" w:rsidP="00EA1D21">
      <w:pPr>
        <w:rPr>
          <w:rFonts w:ascii="Times New Roman" w:hAnsi="Times New Roman"/>
          <w:b/>
          <w:bCs/>
          <w:sz w:val="24"/>
          <w:szCs w:val="24"/>
        </w:rPr>
      </w:pPr>
    </w:p>
    <w:p w14:paraId="50EA6B26" w14:textId="77777777" w:rsidR="00EA1D21" w:rsidRPr="00741087" w:rsidRDefault="00EA1D21" w:rsidP="00EA1D21">
      <w:pPr>
        <w:rPr>
          <w:rFonts w:ascii="Times New Roman" w:hAnsi="Times New Roman"/>
          <w:b/>
          <w:bCs/>
          <w:sz w:val="24"/>
          <w:szCs w:val="24"/>
        </w:rPr>
      </w:pPr>
    </w:p>
    <w:p w14:paraId="4C1D7F19" w14:textId="77777777" w:rsidR="00EA1D21" w:rsidRPr="00741087" w:rsidRDefault="00EA1D21" w:rsidP="00EA1D21">
      <w:pPr>
        <w:rPr>
          <w:rFonts w:ascii="Times New Roman" w:hAnsi="Times New Roman"/>
          <w:b/>
          <w:bCs/>
          <w:sz w:val="24"/>
          <w:szCs w:val="24"/>
        </w:rPr>
      </w:pPr>
    </w:p>
    <w:p w14:paraId="22A1CA4F" w14:textId="77777777" w:rsidR="00EA1D21" w:rsidRPr="00741087" w:rsidRDefault="00EA1D21" w:rsidP="00EA1D21">
      <w:pPr>
        <w:rPr>
          <w:rFonts w:ascii="Times New Roman" w:hAnsi="Times New Roman"/>
          <w:b/>
          <w:bCs/>
          <w:sz w:val="24"/>
          <w:szCs w:val="24"/>
        </w:rPr>
      </w:pPr>
    </w:p>
    <w:p w14:paraId="33DB0594" w14:textId="77777777" w:rsidR="00EA1D21" w:rsidRPr="00741087" w:rsidRDefault="00EA1D21" w:rsidP="00EA1D21">
      <w:pPr>
        <w:rPr>
          <w:rFonts w:ascii="Times New Roman" w:hAnsi="Times New Roman"/>
          <w:b/>
          <w:bCs/>
          <w:sz w:val="24"/>
          <w:szCs w:val="24"/>
        </w:rPr>
      </w:pPr>
    </w:p>
    <w:p w14:paraId="7471C02D" w14:textId="77777777" w:rsidR="00EA1D21" w:rsidRPr="00741087" w:rsidRDefault="00EA1D21" w:rsidP="00EA1D21">
      <w:pPr>
        <w:rPr>
          <w:rFonts w:ascii="Times New Roman" w:hAnsi="Times New Roman"/>
          <w:b/>
          <w:bCs/>
          <w:sz w:val="24"/>
          <w:szCs w:val="24"/>
        </w:rPr>
      </w:pPr>
    </w:p>
    <w:p w14:paraId="4AE66E24" w14:textId="77777777" w:rsidR="00EA1D21" w:rsidRPr="00741087" w:rsidRDefault="00EA1D21" w:rsidP="00EA1D21">
      <w:pPr>
        <w:rPr>
          <w:rFonts w:ascii="Times New Roman" w:hAnsi="Times New Roman"/>
          <w:b/>
          <w:bCs/>
          <w:sz w:val="24"/>
          <w:szCs w:val="24"/>
        </w:rPr>
      </w:pPr>
    </w:p>
    <w:p w14:paraId="051C3539" w14:textId="14E19BBB" w:rsidR="00EA1D21" w:rsidRDefault="00EA1D21" w:rsidP="00EA1D21">
      <w:pPr>
        <w:rPr>
          <w:rFonts w:ascii="Times New Roman" w:hAnsi="Times New Roman"/>
          <w:b/>
          <w:bCs/>
          <w:sz w:val="24"/>
          <w:szCs w:val="24"/>
        </w:rPr>
      </w:pPr>
    </w:p>
    <w:p w14:paraId="2E1FFFDE" w14:textId="6F45F872" w:rsidR="00EA1D21" w:rsidRDefault="00EA1D21" w:rsidP="00EA1D21">
      <w:pPr>
        <w:rPr>
          <w:rFonts w:ascii="Times New Roman" w:hAnsi="Times New Roman"/>
          <w:b/>
          <w:bCs/>
          <w:sz w:val="24"/>
          <w:szCs w:val="24"/>
        </w:rPr>
      </w:pPr>
    </w:p>
    <w:p w14:paraId="6A5921ED" w14:textId="77777777" w:rsidR="00EA1D21" w:rsidRPr="00741087" w:rsidRDefault="00EA1D21" w:rsidP="00EA1D21">
      <w:pPr>
        <w:rPr>
          <w:rFonts w:ascii="Times New Roman" w:hAnsi="Times New Roman"/>
          <w:b/>
          <w:bCs/>
          <w:sz w:val="24"/>
          <w:szCs w:val="24"/>
        </w:rPr>
      </w:pPr>
    </w:p>
    <w:p w14:paraId="26326C87" w14:textId="77777777" w:rsidR="00EA1D21" w:rsidRPr="00741087" w:rsidRDefault="00EA1D21" w:rsidP="00EA1D21">
      <w:pPr>
        <w:pStyle w:val="Heading2"/>
        <w:spacing w:line="360" w:lineRule="auto"/>
        <w:jc w:val="center"/>
        <w:rPr>
          <w:rFonts w:ascii="Times New Roman" w:hAnsi="Times New Roman"/>
          <w:i w:val="0"/>
          <w:sz w:val="24"/>
          <w:szCs w:val="24"/>
        </w:rPr>
      </w:pPr>
      <w:bookmarkStart w:id="44" w:name="_Toc444583230"/>
      <w:bookmarkStart w:id="45" w:name="_Toc453832782"/>
      <w:bookmarkStart w:id="46" w:name="_Toc478413012"/>
      <w:bookmarkStart w:id="47" w:name="_Toc488670170"/>
      <w:bookmarkStart w:id="48" w:name="_Toc489517192"/>
      <w:bookmarkStart w:id="49" w:name="_Toc498939839"/>
      <w:bookmarkStart w:id="50" w:name="_Toc506537967"/>
      <w:bookmarkStart w:id="51" w:name="_Toc380206492"/>
      <w:bookmarkStart w:id="52" w:name="_Toc380206574"/>
      <w:bookmarkStart w:id="53" w:name="_Toc54535556"/>
      <w:bookmarkStart w:id="54" w:name="_Toc194244256"/>
      <w:bookmarkStart w:id="55" w:name="_Toc194491417"/>
      <w:r w:rsidRPr="00741087">
        <w:rPr>
          <w:rFonts w:ascii="Times New Roman" w:hAnsi="Times New Roman"/>
          <w:i w:val="0"/>
          <w:sz w:val="24"/>
          <w:szCs w:val="24"/>
        </w:rPr>
        <w:lastRenderedPageBreak/>
        <w:t>ACKNOWLEDGEMENTS</w:t>
      </w:r>
      <w:bookmarkEnd w:id="44"/>
      <w:bookmarkEnd w:id="45"/>
      <w:bookmarkEnd w:id="46"/>
      <w:bookmarkEnd w:id="47"/>
      <w:bookmarkEnd w:id="48"/>
      <w:bookmarkEnd w:id="49"/>
      <w:bookmarkEnd w:id="50"/>
      <w:bookmarkEnd w:id="51"/>
      <w:bookmarkEnd w:id="52"/>
      <w:bookmarkEnd w:id="53"/>
      <w:bookmarkEnd w:id="54"/>
      <w:bookmarkEnd w:id="55"/>
    </w:p>
    <w:p w14:paraId="777A3FF2" w14:textId="77777777" w:rsidR="00EA1D21" w:rsidRDefault="00EA1D21" w:rsidP="00EA1D21">
      <w:pPr>
        <w:pStyle w:val="NormalWeb"/>
        <w:spacing w:before="0" w:beforeAutospacing="0" w:line="360" w:lineRule="auto"/>
        <w:jc w:val="both"/>
      </w:pPr>
      <w:r>
        <w:t>First and foremost, I give thanks to Almighty God for His grace, wisdom, and sustenance throughout this journey. His divine guidance has been my anchor, providing strength and perseverance to overcome every challenge.</w:t>
      </w:r>
    </w:p>
    <w:p w14:paraId="27F41D01" w14:textId="565EF52C" w:rsidR="00EA1D21" w:rsidRDefault="00EA1D21" w:rsidP="00EA1D21">
      <w:pPr>
        <w:pStyle w:val="NormalWeb"/>
        <w:spacing w:line="360" w:lineRule="auto"/>
        <w:jc w:val="both"/>
      </w:pPr>
      <w:r>
        <w:t>I am deeply indebted to my supervisors, John Mutenyo (Ph. D) and Aggrey Niringiye (Ph. D) for their expert guidance, insightful critiques, and unwavering support. Their mentorship has been invaluable in shaping this research and refining my academic rigor.</w:t>
      </w:r>
    </w:p>
    <w:p w14:paraId="5B096D07" w14:textId="77777777" w:rsidR="00EA1D21" w:rsidRDefault="00EA1D21" w:rsidP="00EA1D21">
      <w:pPr>
        <w:pStyle w:val="NormalWeb"/>
        <w:spacing w:before="0" w:beforeAutospacing="0" w:line="360" w:lineRule="auto"/>
        <w:jc w:val="both"/>
      </w:pPr>
      <w:r>
        <w:t>My sincere gratitude extends to the faculty of Makerere University's School of Economics for their exceptional instruction and mentorship. To my 2023 cohort peers especially my dedicated discussion group, thank you for your collaboration and intellectual comradeship.</w:t>
      </w:r>
    </w:p>
    <w:p w14:paraId="13A89231" w14:textId="3D9B1720" w:rsidR="00EA1D21" w:rsidRDefault="00EA1D21" w:rsidP="00EA1D21">
      <w:pPr>
        <w:pStyle w:val="NormalWeb"/>
        <w:spacing w:before="0" w:beforeAutospacing="0" w:line="360" w:lineRule="auto"/>
        <w:jc w:val="both"/>
      </w:pPr>
      <w:r>
        <w:t>Finally, to my beloved parents, sisters and brothers, your unconditional love, prayers, and encouragement have been my greatest motivation. This achievement is as much yours as it is mine.</w:t>
      </w:r>
    </w:p>
    <w:p w14:paraId="53F215EB" w14:textId="77777777" w:rsidR="00EA1D21" w:rsidRDefault="00EA1D21">
      <w:pPr>
        <w:spacing w:after="0"/>
        <w:rPr>
          <w:rFonts w:ascii="Times New Roman" w:hAnsi="Times New Roman" w:cs="Times New Roman"/>
          <w:b/>
          <w:sz w:val="24"/>
          <w:szCs w:val="24"/>
        </w:rPr>
      </w:pPr>
    </w:p>
    <w:p w14:paraId="30E300C4" w14:textId="7EBC3E7E" w:rsidR="00C70A67" w:rsidRDefault="00C70A67">
      <w:pPr>
        <w:spacing w:after="0"/>
        <w:rPr>
          <w:rFonts w:ascii="Times New Roman" w:hAnsi="Times New Roman" w:cs="Times New Roman"/>
          <w:b/>
          <w:sz w:val="24"/>
          <w:szCs w:val="24"/>
        </w:rPr>
      </w:pPr>
    </w:p>
    <w:p w14:paraId="16B66B5A" w14:textId="73F8DB51" w:rsidR="00EA1D21" w:rsidRDefault="00EA1D21">
      <w:pPr>
        <w:spacing w:after="0"/>
        <w:rPr>
          <w:rFonts w:ascii="Times New Roman" w:hAnsi="Times New Roman" w:cs="Times New Roman"/>
          <w:b/>
          <w:sz w:val="24"/>
          <w:szCs w:val="24"/>
        </w:rPr>
      </w:pPr>
    </w:p>
    <w:p w14:paraId="2D02A764" w14:textId="599ED1D9" w:rsidR="00EA1D21" w:rsidRDefault="00EA1D21">
      <w:pPr>
        <w:spacing w:after="0"/>
        <w:rPr>
          <w:rFonts w:ascii="Times New Roman" w:hAnsi="Times New Roman" w:cs="Times New Roman"/>
          <w:b/>
          <w:sz w:val="24"/>
          <w:szCs w:val="24"/>
        </w:rPr>
      </w:pPr>
    </w:p>
    <w:p w14:paraId="3CE56153" w14:textId="3BD59FCC" w:rsidR="00EA1D21" w:rsidRDefault="00EA1D21">
      <w:pPr>
        <w:spacing w:after="0"/>
        <w:rPr>
          <w:rFonts w:ascii="Times New Roman" w:hAnsi="Times New Roman" w:cs="Times New Roman"/>
          <w:b/>
          <w:sz w:val="24"/>
          <w:szCs w:val="24"/>
        </w:rPr>
      </w:pPr>
    </w:p>
    <w:p w14:paraId="0D60249D" w14:textId="0F5DCD08" w:rsidR="00EA1D21" w:rsidRDefault="00EA1D21">
      <w:pPr>
        <w:spacing w:after="0"/>
        <w:rPr>
          <w:rFonts w:ascii="Times New Roman" w:hAnsi="Times New Roman" w:cs="Times New Roman"/>
          <w:b/>
          <w:sz w:val="24"/>
          <w:szCs w:val="24"/>
        </w:rPr>
      </w:pPr>
    </w:p>
    <w:p w14:paraId="1C8F5305" w14:textId="47D09979" w:rsidR="00EA1D21" w:rsidRDefault="00EA1D21">
      <w:pPr>
        <w:spacing w:after="0"/>
        <w:rPr>
          <w:rFonts w:ascii="Times New Roman" w:hAnsi="Times New Roman" w:cs="Times New Roman"/>
          <w:b/>
          <w:sz w:val="24"/>
          <w:szCs w:val="24"/>
        </w:rPr>
      </w:pPr>
    </w:p>
    <w:p w14:paraId="289CA1A8" w14:textId="6C710198" w:rsidR="00EA1D21" w:rsidRDefault="00EA1D21">
      <w:pPr>
        <w:spacing w:after="0"/>
        <w:rPr>
          <w:rFonts w:ascii="Times New Roman" w:hAnsi="Times New Roman" w:cs="Times New Roman"/>
          <w:b/>
          <w:sz w:val="24"/>
          <w:szCs w:val="24"/>
        </w:rPr>
      </w:pPr>
    </w:p>
    <w:p w14:paraId="46571C07" w14:textId="2CD8E73D" w:rsidR="00EA1D21" w:rsidRDefault="00EA1D21">
      <w:pPr>
        <w:spacing w:after="0"/>
        <w:rPr>
          <w:rFonts w:ascii="Times New Roman" w:hAnsi="Times New Roman" w:cs="Times New Roman"/>
          <w:b/>
          <w:sz w:val="24"/>
          <w:szCs w:val="24"/>
        </w:rPr>
      </w:pPr>
    </w:p>
    <w:p w14:paraId="182BDE4A" w14:textId="41B6B6BC" w:rsidR="00EA1D21" w:rsidRDefault="00EA1D21">
      <w:pPr>
        <w:spacing w:after="0"/>
        <w:rPr>
          <w:rFonts w:ascii="Times New Roman" w:hAnsi="Times New Roman" w:cs="Times New Roman"/>
          <w:b/>
          <w:sz w:val="24"/>
          <w:szCs w:val="24"/>
        </w:rPr>
      </w:pPr>
    </w:p>
    <w:p w14:paraId="198D34D9" w14:textId="4FA50B29" w:rsidR="00EA1D21" w:rsidRDefault="00EA1D21">
      <w:pPr>
        <w:spacing w:after="0"/>
        <w:rPr>
          <w:rFonts w:ascii="Times New Roman" w:hAnsi="Times New Roman" w:cs="Times New Roman"/>
          <w:b/>
          <w:sz w:val="24"/>
          <w:szCs w:val="24"/>
        </w:rPr>
      </w:pPr>
    </w:p>
    <w:p w14:paraId="09A9FD70" w14:textId="4C209D8A" w:rsidR="00EA1D21" w:rsidRDefault="00EA1D21">
      <w:pPr>
        <w:spacing w:after="0"/>
        <w:rPr>
          <w:rFonts w:ascii="Times New Roman" w:hAnsi="Times New Roman" w:cs="Times New Roman"/>
          <w:b/>
          <w:sz w:val="24"/>
          <w:szCs w:val="24"/>
        </w:rPr>
      </w:pPr>
    </w:p>
    <w:p w14:paraId="1A488583" w14:textId="2860D8CC" w:rsidR="00EA1D21" w:rsidRDefault="00EA1D21">
      <w:pPr>
        <w:spacing w:after="0"/>
        <w:rPr>
          <w:rFonts w:ascii="Times New Roman" w:hAnsi="Times New Roman" w:cs="Times New Roman"/>
          <w:b/>
          <w:sz w:val="24"/>
          <w:szCs w:val="24"/>
        </w:rPr>
      </w:pPr>
    </w:p>
    <w:p w14:paraId="2669E42D" w14:textId="549C9CF8" w:rsidR="00EA1D21" w:rsidRDefault="00EA1D21">
      <w:pPr>
        <w:spacing w:after="0"/>
        <w:rPr>
          <w:rFonts w:ascii="Times New Roman" w:hAnsi="Times New Roman" w:cs="Times New Roman"/>
          <w:b/>
          <w:sz w:val="24"/>
          <w:szCs w:val="24"/>
        </w:rPr>
      </w:pPr>
    </w:p>
    <w:p w14:paraId="173EA72B" w14:textId="78C35D50" w:rsidR="00EA1D21" w:rsidRDefault="00EA1D21">
      <w:pPr>
        <w:spacing w:after="0"/>
        <w:rPr>
          <w:rFonts w:ascii="Times New Roman" w:hAnsi="Times New Roman" w:cs="Times New Roman"/>
          <w:b/>
          <w:sz w:val="24"/>
          <w:szCs w:val="24"/>
        </w:rPr>
      </w:pPr>
    </w:p>
    <w:p w14:paraId="79DFAEBC" w14:textId="12BDEEC8" w:rsidR="00EA1D21" w:rsidRDefault="00EA1D21">
      <w:pPr>
        <w:spacing w:after="0"/>
        <w:rPr>
          <w:rFonts w:ascii="Times New Roman" w:hAnsi="Times New Roman" w:cs="Times New Roman"/>
          <w:b/>
          <w:sz w:val="24"/>
          <w:szCs w:val="24"/>
        </w:rPr>
      </w:pPr>
    </w:p>
    <w:p w14:paraId="1B7E36AA" w14:textId="58165804" w:rsidR="00EA1D21" w:rsidRDefault="00EA1D21">
      <w:pPr>
        <w:spacing w:after="0"/>
        <w:rPr>
          <w:rFonts w:ascii="Times New Roman" w:hAnsi="Times New Roman" w:cs="Times New Roman"/>
          <w:b/>
          <w:sz w:val="24"/>
          <w:szCs w:val="24"/>
        </w:rPr>
      </w:pPr>
    </w:p>
    <w:p w14:paraId="6C3B76E7" w14:textId="185BCAFF" w:rsidR="00EA1D21" w:rsidRDefault="00EA1D21">
      <w:pPr>
        <w:spacing w:after="0"/>
        <w:rPr>
          <w:rFonts w:ascii="Times New Roman" w:hAnsi="Times New Roman" w:cs="Times New Roman"/>
          <w:b/>
          <w:sz w:val="24"/>
          <w:szCs w:val="24"/>
        </w:rPr>
      </w:pPr>
    </w:p>
    <w:p w14:paraId="148768C7" w14:textId="5DDD6BEA" w:rsidR="00EA1D21" w:rsidRDefault="00EA1D21">
      <w:pPr>
        <w:spacing w:after="0"/>
        <w:rPr>
          <w:rFonts w:ascii="Times New Roman" w:hAnsi="Times New Roman" w:cs="Times New Roman"/>
          <w:b/>
          <w:sz w:val="24"/>
          <w:szCs w:val="24"/>
        </w:rPr>
      </w:pPr>
    </w:p>
    <w:p w14:paraId="1281CF52" w14:textId="77777777" w:rsidR="00EA1D21" w:rsidRDefault="00EA1D21">
      <w:pPr>
        <w:spacing w:after="0"/>
        <w:rPr>
          <w:rFonts w:ascii="Times New Roman" w:hAnsi="Times New Roman" w:cs="Times New Roman"/>
          <w:b/>
          <w:sz w:val="24"/>
          <w:szCs w:val="24"/>
        </w:rPr>
      </w:pPr>
    </w:p>
    <w:p w14:paraId="2D70BC83" w14:textId="77777777" w:rsidR="00C70A67" w:rsidRDefault="00A31E25">
      <w:pPr>
        <w:pStyle w:val="Heading1"/>
        <w:jc w:val="center"/>
        <w:rPr>
          <w:rFonts w:ascii="Times New Roman" w:hAnsi="Times New Roman" w:cs="Times New Roman"/>
          <w:b/>
          <w:color w:val="auto"/>
          <w:sz w:val="24"/>
          <w:szCs w:val="24"/>
        </w:rPr>
      </w:pPr>
      <w:bookmarkStart w:id="56" w:name="_Toc194491418"/>
      <w:r>
        <w:rPr>
          <w:rFonts w:ascii="Times New Roman" w:hAnsi="Times New Roman" w:cs="Times New Roman"/>
          <w:b/>
          <w:color w:val="auto"/>
          <w:sz w:val="24"/>
          <w:szCs w:val="24"/>
        </w:rPr>
        <w:lastRenderedPageBreak/>
        <w:t>TABLE OF CONTENTS</w:t>
      </w:r>
      <w:bookmarkEnd w:id="56"/>
    </w:p>
    <w:sdt>
      <w:sdtPr>
        <w:rPr>
          <w:rFonts w:asciiTheme="minorHAnsi" w:eastAsiaTheme="minorHAnsi" w:hAnsiTheme="minorHAnsi" w:cstheme="minorBidi"/>
          <w:color w:val="auto"/>
          <w:sz w:val="22"/>
          <w:szCs w:val="22"/>
          <w:lang w:val="en-GB"/>
        </w:rPr>
        <w:id w:val="330956639"/>
      </w:sdtPr>
      <w:sdtEndPr>
        <w:rPr>
          <w:b/>
          <w:bCs/>
        </w:rPr>
      </w:sdtEndPr>
      <w:sdtContent>
        <w:p w14:paraId="58FCB9CA" w14:textId="77777777" w:rsidR="00C70A67" w:rsidRDefault="00C70A67">
          <w:pPr>
            <w:pStyle w:val="TOCHeading1"/>
            <w:spacing w:before="0" w:line="240" w:lineRule="auto"/>
          </w:pPr>
        </w:p>
        <w:p w14:paraId="0F9E7959" w14:textId="436894F1" w:rsidR="000914CD" w:rsidRPr="000914CD" w:rsidRDefault="00A31E25" w:rsidP="000914CD">
          <w:pPr>
            <w:pStyle w:val="TOC2"/>
            <w:tabs>
              <w:tab w:val="right" w:leader="dot" w:pos="9350"/>
            </w:tabs>
            <w:ind w:left="0"/>
            <w:rPr>
              <w:rFonts w:ascii="Times New Roman" w:eastAsiaTheme="minorEastAsia" w:hAnsi="Times New Roman" w:cs="Times New Roman"/>
              <w:noProof/>
              <w:sz w:val="24"/>
              <w:szCs w:val="24"/>
              <w:lang w:val="en-US"/>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hyperlink w:anchor="_Toc194491414" w:history="1">
            <w:r w:rsidR="000914CD" w:rsidRPr="000914CD">
              <w:rPr>
                <w:rStyle w:val="Hyperlink"/>
                <w:rFonts w:ascii="Times New Roman" w:hAnsi="Times New Roman" w:cs="Times New Roman"/>
                <w:noProof/>
                <w:sz w:val="24"/>
                <w:szCs w:val="24"/>
              </w:rPr>
              <w:t>DECLARATION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_Toc194491414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ii</w:t>
            </w:r>
            <w:r w:rsidR="000914CD" w:rsidRPr="000914CD">
              <w:rPr>
                <w:rFonts w:ascii="Times New Roman" w:hAnsi="Times New Roman" w:cs="Times New Roman"/>
                <w:noProof/>
                <w:webHidden/>
                <w:sz w:val="24"/>
                <w:szCs w:val="24"/>
              </w:rPr>
              <w:fldChar w:fldCharType="end"/>
            </w:r>
          </w:hyperlink>
        </w:p>
        <w:p w14:paraId="4DA1F870" w14:textId="09FBED82" w:rsidR="000914CD" w:rsidRPr="000914CD" w:rsidRDefault="00A544B6" w:rsidP="000914CD">
          <w:pPr>
            <w:pStyle w:val="TOC2"/>
            <w:tabs>
              <w:tab w:val="right" w:leader="dot" w:pos="9350"/>
            </w:tabs>
            <w:ind w:left="0"/>
            <w:rPr>
              <w:rFonts w:ascii="Times New Roman" w:eastAsiaTheme="minorEastAsia" w:hAnsi="Times New Roman" w:cs="Times New Roman"/>
              <w:noProof/>
              <w:sz w:val="24"/>
              <w:szCs w:val="24"/>
              <w:lang w:val="en-US"/>
            </w:rPr>
          </w:pPr>
          <w:hyperlink w:anchor="_Toc194491415" w:history="1">
            <w:r w:rsidR="000914CD" w:rsidRPr="000914CD">
              <w:rPr>
                <w:rStyle w:val="Hyperlink"/>
                <w:rFonts w:ascii="Times New Roman" w:hAnsi="Times New Roman" w:cs="Times New Roman"/>
                <w:noProof/>
                <w:sz w:val="24"/>
                <w:szCs w:val="24"/>
              </w:rPr>
              <w:t>APPROVAL</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_Toc194491415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iii</w:t>
            </w:r>
            <w:r w:rsidR="000914CD" w:rsidRPr="000914CD">
              <w:rPr>
                <w:rFonts w:ascii="Times New Roman" w:hAnsi="Times New Roman" w:cs="Times New Roman"/>
                <w:noProof/>
                <w:webHidden/>
                <w:sz w:val="24"/>
                <w:szCs w:val="24"/>
              </w:rPr>
              <w:fldChar w:fldCharType="end"/>
            </w:r>
          </w:hyperlink>
        </w:p>
        <w:p w14:paraId="59C4C7DD" w14:textId="57BC0FC9" w:rsidR="000914CD" w:rsidRPr="000914CD" w:rsidRDefault="00A544B6" w:rsidP="000914CD">
          <w:pPr>
            <w:pStyle w:val="TOC2"/>
            <w:tabs>
              <w:tab w:val="right" w:leader="dot" w:pos="9350"/>
            </w:tabs>
            <w:ind w:left="0"/>
            <w:rPr>
              <w:rFonts w:ascii="Times New Roman" w:eastAsiaTheme="minorEastAsia" w:hAnsi="Times New Roman" w:cs="Times New Roman"/>
              <w:noProof/>
              <w:sz w:val="24"/>
              <w:szCs w:val="24"/>
              <w:lang w:val="en-US"/>
            </w:rPr>
          </w:pPr>
          <w:hyperlink w:anchor="_Toc194491416" w:history="1">
            <w:r w:rsidR="000914CD" w:rsidRPr="000914CD">
              <w:rPr>
                <w:rStyle w:val="Hyperlink"/>
                <w:rFonts w:ascii="Times New Roman" w:hAnsi="Times New Roman" w:cs="Times New Roman"/>
                <w:noProof/>
                <w:sz w:val="24"/>
                <w:szCs w:val="24"/>
              </w:rPr>
              <w:t>DEDICATION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_Toc194491416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iv</w:t>
            </w:r>
            <w:r w:rsidR="000914CD" w:rsidRPr="000914CD">
              <w:rPr>
                <w:rFonts w:ascii="Times New Roman" w:hAnsi="Times New Roman" w:cs="Times New Roman"/>
                <w:noProof/>
                <w:webHidden/>
                <w:sz w:val="24"/>
                <w:szCs w:val="24"/>
              </w:rPr>
              <w:fldChar w:fldCharType="end"/>
            </w:r>
          </w:hyperlink>
        </w:p>
        <w:p w14:paraId="6D3447B1" w14:textId="3A486074" w:rsidR="000914CD" w:rsidRPr="000914CD" w:rsidRDefault="00A544B6" w:rsidP="000914CD">
          <w:pPr>
            <w:pStyle w:val="TOC2"/>
            <w:tabs>
              <w:tab w:val="right" w:leader="dot" w:pos="9350"/>
            </w:tabs>
            <w:ind w:left="0"/>
            <w:rPr>
              <w:rFonts w:ascii="Times New Roman" w:eastAsiaTheme="minorEastAsia" w:hAnsi="Times New Roman" w:cs="Times New Roman"/>
              <w:noProof/>
              <w:sz w:val="24"/>
              <w:szCs w:val="24"/>
              <w:lang w:val="en-US"/>
            </w:rPr>
          </w:pPr>
          <w:hyperlink w:anchor="_Toc194491417" w:history="1">
            <w:r w:rsidR="000914CD" w:rsidRPr="000914CD">
              <w:rPr>
                <w:rStyle w:val="Hyperlink"/>
                <w:rFonts w:ascii="Times New Roman" w:hAnsi="Times New Roman" w:cs="Times New Roman"/>
                <w:noProof/>
                <w:sz w:val="24"/>
                <w:szCs w:val="24"/>
              </w:rPr>
              <w:t>ACKNOWLEDGEMENTS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_Toc194491417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v</w:t>
            </w:r>
            <w:r w:rsidR="000914CD" w:rsidRPr="000914CD">
              <w:rPr>
                <w:rFonts w:ascii="Times New Roman" w:hAnsi="Times New Roman" w:cs="Times New Roman"/>
                <w:noProof/>
                <w:webHidden/>
                <w:sz w:val="24"/>
                <w:szCs w:val="24"/>
              </w:rPr>
              <w:fldChar w:fldCharType="end"/>
            </w:r>
          </w:hyperlink>
        </w:p>
        <w:p w14:paraId="09AF4C69" w14:textId="7C294E1E" w:rsidR="000914CD" w:rsidRPr="000914CD" w:rsidRDefault="00A544B6">
          <w:pPr>
            <w:pStyle w:val="TOC1"/>
            <w:rPr>
              <w:rFonts w:ascii="Times New Roman" w:eastAsiaTheme="minorEastAsia" w:hAnsi="Times New Roman" w:cs="Times New Roman"/>
              <w:noProof/>
              <w:sz w:val="24"/>
              <w:szCs w:val="24"/>
              <w:lang w:val="en-US"/>
            </w:rPr>
          </w:pPr>
          <w:hyperlink w:anchor="_Toc194491418" w:history="1">
            <w:r w:rsidR="000914CD" w:rsidRPr="000914CD">
              <w:rPr>
                <w:rStyle w:val="Hyperlink"/>
                <w:rFonts w:ascii="Times New Roman" w:hAnsi="Times New Roman" w:cs="Times New Roman"/>
                <w:noProof/>
                <w:sz w:val="24"/>
                <w:szCs w:val="24"/>
              </w:rPr>
              <w:t>TABLE OF CONTENTS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_Toc194491418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vi</w:t>
            </w:r>
            <w:r w:rsidR="000914CD" w:rsidRPr="000914CD">
              <w:rPr>
                <w:rFonts w:ascii="Times New Roman" w:hAnsi="Times New Roman" w:cs="Times New Roman"/>
                <w:noProof/>
                <w:webHidden/>
                <w:sz w:val="24"/>
                <w:szCs w:val="24"/>
              </w:rPr>
              <w:fldChar w:fldCharType="end"/>
            </w:r>
          </w:hyperlink>
        </w:p>
        <w:p w14:paraId="25131C68" w14:textId="710F35F8" w:rsidR="000914CD" w:rsidRPr="000914CD" w:rsidRDefault="00A544B6">
          <w:pPr>
            <w:pStyle w:val="TOC1"/>
            <w:rPr>
              <w:rFonts w:ascii="Times New Roman" w:eastAsiaTheme="minorEastAsia" w:hAnsi="Times New Roman" w:cs="Times New Roman"/>
              <w:noProof/>
              <w:sz w:val="24"/>
              <w:szCs w:val="24"/>
              <w:lang w:val="en-US"/>
            </w:rPr>
          </w:pPr>
          <w:hyperlink w:anchor="_Toc194491419" w:history="1">
            <w:r w:rsidR="000914CD" w:rsidRPr="000914CD">
              <w:rPr>
                <w:rStyle w:val="Hyperlink"/>
                <w:rFonts w:ascii="Times New Roman" w:hAnsi="Times New Roman" w:cs="Times New Roman"/>
                <w:noProof/>
                <w:sz w:val="24"/>
                <w:szCs w:val="24"/>
              </w:rPr>
              <w:t>LIST OF TABLES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_Toc194491419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viii</w:t>
            </w:r>
            <w:r w:rsidR="000914CD" w:rsidRPr="000914CD">
              <w:rPr>
                <w:rFonts w:ascii="Times New Roman" w:hAnsi="Times New Roman" w:cs="Times New Roman"/>
                <w:noProof/>
                <w:webHidden/>
                <w:sz w:val="24"/>
                <w:szCs w:val="24"/>
              </w:rPr>
              <w:fldChar w:fldCharType="end"/>
            </w:r>
          </w:hyperlink>
        </w:p>
        <w:p w14:paraId="69358776" w14:textId="279B4785" w:rsidR="000914CD" w:rsidRPr="000914CD" w:rsidRDefault="00A544B6" w:rsidP="000914CD">
          <w:pPr>
            <w:pStyle w:val="TOC2"/>
            <w:tabs>
              <w:tab w:val="right" w:leader="dot" w:pos="9350"/>
            </w:tabs>
            <w:ind w:left="0"/>
            <w:rPr>
              <w:rFonts w:ascii="Times New Roman" w:eastAsiaTheme="minorEastAsia" w:hAnsi="Times New Roman" w:cs="Times New Roman"/>
              <w:noProof/>
              <w:sz w:val="24"/>
              <w:szCs w:val="24"/>
              <w:lang w:val="en-US"/>
            </w:rPr>
          </w:pPr>
          <w:hyperlink w:anchor="_Toc194491420" w:history="1">
            <w:r w:rsidR="000914CD" w:rsidRPr="000914CD">
              <w:rPr>
                <w:rStyle w:val="Hyperlink"/>
                <w:rFonts w:ascii="Times New Roman" w:hAnsi="Times New Roman" w:cs="Times New Roman"/>
                <w:noProof/>
                <w:sz w:val="24"/>
                <w:szCs w:val="24"/>
              </w:rPr>
              <w:t>LIST OF ABBREVIATIONS/ACYROMNS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_Toc194491420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ix</w:t>
            </w:r>
            <w:r w:rsidR="000914CD" w:rsidRPr="000914CD">
              <w:rPr>
                <w:rFonts w:ascii="Times New Roman" w:hAnsi="Times New Roman" w:cs="Times New Roman"/>
                <w:noProof/>
                <w:webHidden/>
                <w:sz w:val="24"/>
                <w:szCs w:val="24"/>
              </w:rPr>
              <w:fldChar w:fldCharType="end"/>
            </w:r>
          </w:hyperlink>
        </w:p>
        <w:p w14:paraId="5B73DB20" w14:textId="06961C29" w:rsidR="000914CD" w:rsidRPr="000914CD" w:rsidRDefault="00A544B6">
          <w:pPr>
            <w:pStyle w:val="TOC1"/>
            <w:rPr>
              <w:rFonts w:ascii="Times New Roman" w:eastAsiaTheme="minorEastAsia" w:hAnsi="Times New Roman" w:cs="Times New Roman"/>
              <w:noProof/>
              <w:sz w:val="24"/>
              <w:szCs w:val="24"/>
              <w:lang w:val="en-US"/>
            </w:rPr>
          </w:pPr>
          <w:hyperlink w:anchor="_Toc194491421" w:history="1">
            <w:r w:rsidR="000914CD" w:rsidRPr="000914CD">
              <w:rPr>
                <w:rStyle w:val="Hyperlink"/>
                <w:rFonts w:ascii="Times New Roman" w:hAnsi="Times New Roman" w:cs="Times New Roman"/>
                <w:b/>
                <w:noProof/>
                <w:sz w:val="24"/>
                <w:szCs w:val="24"/>
              </w:rPr>
              <w:t>CHAPTER ONE</w:t>
            </w:r>
            <w:r w:rsidR="000914CD">
              <w:rPr>
                <w:rStyle w:val="Hyperlink"/>
                <w:rFonts w:ascii="Times New Roman" w:hAnsi="Times New Roman" w:cs="Times New Roman"/>
                <w:noProof/>
                <w:sz w:val="24"/>
                <w:szCs w:val="24"/>
              </w:rPr>
              <w:t xml:space="preserve">: </w:t>
            </w:r>
          </w:hyperlink>
          <w:hyperlink w:anchor="_Toc194491422" w:history="1">
            <w:r w:rsidR="000914CD" w:rsidRPr="000914CD">
              <w:rPr>
                <w:rStyle w:val="Hyperlink"/>
                <w:rFonts w:ascii="Times New Roman" w:hAnsi="Times New Roman" w:cs="Times New Roman"/>
                <w:b/>
                <w:noProof/>
                <w:sz w:val="24"/>
                <w:szCs w:val="24"/>
              </w:rPr>
              <w:t>INTRODUCTION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_Toc194491422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w:t>
            </w:r>
            <w:r w:rsidR="000914CD" w:rsidRPr="000914CD">
              <w:rPr>
                <w:rFonts w:ascii="Times New Roman" w:hAnsi="Times New Roman" w:cs="Times New Roman"/>
                <w:noProof/>
                <w:webHidden/>
                <w:sz w:val="24"/>
                <w:szCs w:val="24"/>
              </w:rPr>
              <w:fldChar w:fldCharType="end"/>
            </w:r>
          </w:hyperlink>
        </w:p>
        <w:p w14:paraId="06AA372A" w14:textId="71994F5D" w:rsidR="000914CD" w:rsidRPr="000914CD" w:rsidRDefault="00A544B6">
          <w:pPr>
            <w:pStyle w:val="TOC1"/>
            <w:rPr>
              <w:rFonts w:ascii="Times New Roman" w:eastAsiaTheme="minorEastAsia" w:hAnsi="Times New Roman" w:cs="Times New Roman"/>
              <w:noProof/>
              <w:sz w:val="24"/>
              <w:szCs w:val="24"/>
              <w:lang w:val="en-US"/>
            </w:rPr>
          </w:pPr>
          <w:hyperlink w:anchor="_Toc194491423" w:history="1">
            <w:r w:rsidR="000914CD" w:rsidRPr="000914CD">
              <w:rPr>
                <w:rStyle w:val="Hyperlink"/>
                <w:rFonts w:ascii="Times New Roman" w:hAnsi="Times New Roman" w:cs="Times New Roman"/>
                <w:noProof/>
                <w:sz w:val="24"/>
                <w:szCs w:val="24"/>
              </w:rPr>
              <w:t>1.1 Background to the study</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_Toc194491423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w:t>
            </w:r>
            <w:r w:rsidR="000914CD" w:rsidRPr="000914CD">
              <w:rPr>
                <w:rFonts w:ascii="Times New Roman" w:hAnsi="Times New Roman" w:cs="Times New Roman"/>
                <w:noProof/>
                <w:webHidden/>
                <w:sz w:val="24"/>
                <w:szCs w:val="24"/>
              </w:rPr>
              <w:fldChar w:fldCharType="end"/>
            </w:r>
          </w:hyperlink>
        </w:p>
        <w:p w14:paraId="4B13063F" w14:textId="3C91ADBC" w:rsidR="000914CD" w:rsidRPr="000914CD" w:rsidRDefault="00A544B6">
          <w:pPr>
            <w:pStyle w:val="TOC1"/>
            <w:rPr>
              <w:rFonts w:ascii="Times New Roman" w:eastAsiaTheme="minorEastAsia" w:hAnsi="Times New Roman" w:cs="Times New Roman"/>
              <w:noProof/>
              <w:sz w:val="24"/>
              <w:szCs w:val="24"/>
              <w:lang w:val="en-US"/>
            </w:rPr>
          </w:pPr>
          <w:hyperlink w:anchor="_Toc194491424" w:history="1">
            <w:r w:rsidR="000914CD" w:rsidRPr="000914CD">
              <w:rPr>
                <w:rStyle w:val="Hyperlink"/>
                <w:rFonts w:ascii="Times New Roman" w:hAnsi="Times New Roman" w:cs="Times New Roman"/>
                <w:noProof/>
                <w:sz w:val="24"/>
                <w:szCs w:val="24"/>
              </w:rPr>
              <w:t>1.2 Problem statement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_Toc194491424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2</w:t>
            </w:r>
            <w:r w:rsidR="000914CD" w:rsidRPr="000914CD">
              <w:rPr>
                <w:rFonts w:ascii="Times New Roman" w:hAnsi="Times New Roman" w:cs="Times New Roman"/>
                <w:noProof/>
                <w:webHidden/>
                <w:sz w:val="24"/>
                <w:szCs w:val="24"/>
              </w:rPr>
              <w:fldChar w:fldCharType="end"/>
            </w:r>
          </w:hyperlink>
        </w:p>
        <w:p w14:paraId="33E37D5F" w14:textId="73D76EC3" w:rsidR="000914CD" w:rsidRPr="000914CD" w:rsidRDefault="00A544B6">
          <w:pPr>
            <w:pStyle w:val="TOC1"/>
            <w:rPr>
              <w:rFonts w:ascii="Times New Roman" w:eastAsiaTheme="minorEastAsia" w:hAnsi="Times New Roman" w:cs="Times New Roman"/>
              <w:noProof/>
              <w:sz w:val="24"/>
              <w:szCs w:val="24"/>
              <w:lang w:val="en-US"/>
            </w:rPr>
          </w:pPr>
          <w:hyperlink w:anchor="_Toc194491425" w:history="1">
            <w:r w:rsidR="000914CD" w:rsidRPr="000914CD">
              <w:rPr>
                <w:rStyle w:val="Hyperlink"/>
                <w:rFonts w:ascii="Times New Roman" w:hAnsi="Times New Roman" w:cs="Times New Roman"/>
                <w:noProof/>
                <w:sz w:val="24"/>
                <w:szCs w:val="24"/>
              </w:rPr>
              <w:t>1.3 Objectives of the study</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_Toc194491425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3</w:t>
            </w:r>
            <w:r w:rsidR="000914CD" w:rsidRPr="000914CD">
              <w:rPr>
                <w:rFonts w:ascii="Times New Roman" w:hAnsi="Times New Roman" w:cs="Times New Roman"/>
                <w:noProof/>
                <w:webHidden/>
                <w:sz w:val="24"/>
                <w:szCs w:val="24"/>
              </w:rPr>
              <w:fldChar w:fldCharType="end"/>
            </w:r>
          </w:hyperlink>
        </w:p>
        <w:p w14:paraId="394D813A" w14:textId="53C9B03B" w:rsidR="000914CD" w:rsidRPr="000914CD" w:rsidRDefault="00A544B6">
          <w:pPr>
            <w:pStyle w:val="TOC1"/>
            <w:rPr>
              <w:rFonts w:ascii="Times New Roman" w:eastAsiaTheme="minorEastAsia" w:hAnsi="Times New Roman" w:cs="Times New Roman"/>
              <w:noProof/>
              <w:sz w:val="24"/>
              <w:szCs w:val="24"/>
              <w:lang w:val="en-US"/>
            </w:rPr>
          </w:pPr>
          <w:hyperlink w:anchor="_Toc194491426" w:history="1">
            <w:r w:rsidR="000914CD" w:rsidRPr="000914CD">
              <w:rPr>
                <w:rStyle w:val="Hyperlink"/>
                <w:rFonts w:ascii="Times New Roman" w:hAnsi="Times New Roman" w:cs="Times New Roman"/>
                <w:noProof/>
                <w:sz w:val="24"/>
                <w:szCs w:val="24"/>
              </w:rPr>
              <w:t>1.4 Research hypotheses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_Toc194491426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3</w:t>
            </w:r>
            <w:r w:rsidR="000914CD" w:rsidRPr="000914CD">
              <w:rPr>
                <w:rFonts w:ascii="Times New Roman" w:hAnsi="Times New Roman" w:cs="Times New Roman"/>
                <w:noProof/>
                <w:webHidden/>
                <w:sz w:val="24"/>
                <w:szCs w:val="24"/>
              </w:rPr>
              <w:fldChar w:fldCharType="end"/>
            </w:r>
          </w:hyperlink>
        </w:p>
        <w:p w14:paraId="6D634E22" w14:textId="63C276BE" w:rsidR="000914CD" w:rsidRPr="000914CD" w:rsidRDefault="00A544B6">
          <w:pPr>
            <w:pStyle w:val="TOC1"/>
            <w:rPr>
              <w:rFonts w:ascii="Times New Roman" w:eastAsiaTheme="minorEastAsia" w:hAnsi="Times New Roman" w:cs="Times New Roman"/>
              <w:noProof/>
              <w:sz w:val="24"/>
              <w:szCs w:val="24"/>
              <w:lang w:val="en-US"/>
            </w:rPr>
          </w:pPr>
          <w:hyperlink w:anchor="_Toc194491427" w:history="1">
            <w:r w:rsidR="000914CD" w:rsidRPr="000914CD">
              <w:rPr>
                <w:rStyle w:val="Hyperlink"/>
                <w:rFonts w:ascii="Times New Roman" w:hAnsi="Times New Roman" w:cs="Times New Roman"/>
                <w:noProof/>
                <w:sz w:val="24"/>
                <w:szCs w:val="24"/>
              </w:rPr>
              <w:t>1.5 Scope of the study</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_Toc194491427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3</w:t>
            </w:r>
            <w:r w:rsidR="000914CD" w:rsidRPr="000914CD">
              <w:rPr>
                <w:rFonts w:ascii="Times New Roman" w:hAnsi="Times New Roman" w:cs="Times New Roman"/>
                <w:noProof/>
                <w:webHidden/>
                <w:sz w:val="24"/>
                <w:szCs w:val="24"/>
              </w:rPr>
              <w:fldChar w:fldCharType="end"/>
            </w:r>
          </w:hyperlink>
        </w:p>
        <w:p w14:paraId="15B953CF" w14:textId="0D7601E4" w:rsidR="000914CD" w:rsidRPr="000914CD" w:rsidRDefault="00A544B6">
          <w:pPr>
            <w:pStyle w:val="TOC1"/>
            <w:rPr>
              <w:rFonts w:ascii="Times New Roman" w:eastAsiaTheme="minorEastAsia" w:hAnsi="Times New Roman" w:cs="Times New Roman"/>
              <w:noProof/>
              <w:sz w:val="24"/>
              <w:szCs w:val="24"/>
              <w:lang w:val="en-US"/>
            </w:rPr>
          </w:pPr>
          <w:hyperlink w:anchor="_Toc194491428" w:history="1">
            <w:r w:rsidR="000914CD" w:rsidRPr="000914CD">
              <w:rPr>
                <w:rStyle w:val="Hyperlink"/>
                <w:rFonts w:ascii="Times New Roman" w:hAnsi="Times New Roman" w:cs="Times New Roman"/>
                <w:noProof/>
                <w:sz w:val="24"/>
                <w:szCs w:val="24"/>
              </w:rPr>
              <w:t>1.6 Justification of the study</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_Toc194491428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4</w:t>
            </w:r>
            <w:r w:rsidR="000914CD" w:rsidRPr="000914CD">
              <w:rPr>
                <w:rFonts w:ascii="Times New Roman" w:hAnsi="Times New Roman" w:cs="Times New Roman"/>
                <w:noProof/>
                <w:webHidden/>
                <w:sz w:val="24"/>
                <w:szCs w:val="24"/>
              </w:rPr>
              <w:fldChar w:fldCharType="end"/>
            </w:r>
          </w:hyperlink>
        </w:p>
        <w:p w14:paraId="01D0DD95" w14:textId="246DAE7E" w:rsidR="000914CD" w:rsidRPr="000914CD" w:rsidRDefault="00A544B6">
          <w:pPr>
            <w:pStyle w:val="TOC1"/>
            <w:rPr>
              <w:rFonts w:ascii="Times New Roman" w:eastAsiaTheme="minorEastAsia" w:hAnsi="Times New Roman" w:cs="Times New Roman"/>
              <w:noProof/>
              <w:sz w:val="24"/>
              <w:szCs w:val="24"/>
              <w:lang w:val="en-US"/>
            </w:rPr>
          </w:pPr>
          <w:hyperlink w:anchor="_Toc194491429" w:history="1">
            <w:r w:rsidR="000914CD" w:rsidRPr="000914CD">
              <w:rPr>
                <w:rStyle w:val="Hyperlink"/>
                <w:rFonts w:ascii="Times New Roman" w:hAnsi="Times New Roman" w:cs="Times New Roman"/>
                <w:noProof/>
                <w:sz w:val="24"/>
                <w:szCs w:val="24"/>
              </w:rPr>
              <w:t>1.7 Significance of the study</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_Toc194491429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4</w:t>
            </w:r>
            <w:r w:rsidR="000914CD" w:rsidRPr="000914CD">
              <w:rPr>
                <w:rFonts w:ascii="Times New Roman" w:hAnsi="Times New Roman" w:cs="Times New Roman"/>
                <w:noProof/>
                <w:webHidden/>
                <w:sz w:val="24"/>
                <w:szCs w:val="24"/>
              </w:rPr>
              <w:fldChar w:fldCharType="end"/>
            </w:r>
          </w:hyperlink>
        </w:p>
        <w:p w14:paraId="44D14524" w14:textId="6540F261" w:rsidR="000914CD" w:rsidRPr="000914CD" w:rsidRDefault="00A544B6" w:rsidP="000914CD">
          <w:pPr>
            <w:pStyle w:val="TOC2"/>
            <w:tabs>
              <w:tab w:val="right" w:leader="dot" w:pos="9350"/>
            </w:tabs>
            <w:ind w:left="0"/>
            <w:rPr>
              <w:rFonts w:ascii="Times New Roman" w:eastAsiaTheme="minorEastAsia" w:hAnsi="Times New Roman" w:cs="Times New Roman"/>
              <w:noProof/>
              <w:sz w:val="24"/>
              <w:szCs w:val="24"/>
              <w:lang w:val="en-US"/>
            </w:rPr>
          </w:pPr>
          <w:hyperlink w:anchor="_Toc194491430" w:history="1">
            <w:r w:rsidR="000914CD" w:rsidRPr="000914CD">
              <w:rPr>
                <w:rStyle w:val="Hyperlink"/>
                <w:rFonts w:ascii="Times New Roman" w:hAnsi="Times New Roman" w:cs="Times New Roman"/>
                <w:noProof/>
                <w:sz w:val="24"/>
                <w:szCs w:val="24"/>
              </w:rPr>
              <w:t>1.8 Organization of the dissertation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_Toc194491430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4</w:t>
            </w:r>
            <w:r w:rsidR="000914CD" w:rsidRPr="000914CD">
              <w:rPr>
                <w:rFonts w:ascii="Times New Roman" w:hAnsi="Times New Roman" w:cs="Times New Roman"/>
                <w:noProof/>
                <w:webHidden/>
                <w:sz w:val="24"/>
                <w:szCs w:val="24"/>
              </w:rPr>
              <w:fldChar w:fldCharType="end"/>
            </w:r>
          </w:hyperlink>
        </w:p>
        <w:p w14:paraId="293F134E" w14:textId="16C9F7BD" w:rsidR="000914CD" w:rsidRPr="000914CD" w:rsidRDefault="000914CD">
          <w:pPr>
            <w:pStyle w:val="TOC1"/>
            <w:rPr>
              <w:rFonts w:ascii="Times New Roman" w:eastAsiaTheme="minorEastAsia" w:hAnsi="Times New Roman" w:cs="Times New Roman"/>
              <w:noProof/>
              <w:sz w:val="24"/>
              <w:szCs w:val="24"/>
              <w:lang w:val="en-US"/>
            </w:rPr>
          </w:pPr>
          <w:r w:rsidRPr="000914CD">
            <w:rPr>
              <w:rStyle w:val="Hyperlink"/>
              <w:rFonts w:ascii="Times New Roman" w:hAnsi="Times New Roman" w:cs="Times New Roman"/>
              <w:b/>
              <w:noProof/>
              <w:color w:val="auto"/>
              <w:sz w:val="24"/>
              <w:szCs w:val="24"/>
              <w:u w:val="none"/>
            </w:rPr>
            <w:t xml:space="preserve">CHAPTER </w:t>
          </w:r>
          <w:hyperlink w:anchor="_Toc194491431" w:history="1">
            <w:r w:rsidRPr="000914CD">
              <w:rPr>
                <w:rStyle w:val="Hyperlink"/>
                <w:rFonts w:ascii="Times New Roman" w:hAnsi="Times New Roman" w:cs="Times New Roman"/>
                <w:b/>
                <w:noProof/>
                <w:sz w:val="24"/>
                <w:szCs w:val="24"/>
              </w:rPr>
              <w:t xml:space="preserve">TWO: </w:t>
            </w:r>
          </w:hyperlink>
          <w:hyperlink w:anchor="_Toc194491432" w:history="1">
            <w:r w:rsidRPr="000914CD">
              <w:rPr>
                <w:rStyle w:val="Hyperlink"/>
                <w:rFonts w:ascii="Times New Roman" w:hAnsi="Times New Roman" w:cs="Times New Roman"/>
                <w:b/>
                <w:noProof/>
                <w:sz w:val="24"/>
                <w:szCs w:val="24"/>
              </w:rPr>
              <w:t>LITERATURE REVIEW</w:t>
            </w:r>
            <w:r w:rsidRPr="000914CD">
              <w:rPr>
                <w:rFonts w:ascii="Times New Roman" w:hAnsi="Times New Roman" w:cs="Times New Roman"/>
                <w:noProof/>
                <w:webHidden/>
                <w:sz w:val="24"/>
                <w:szCs w:val="24"/>
              </w:rPr>
              <w:tab/>
            </w:r>
            <w:r w:rsidRPr="000914CD">
              <w:rPr>
                <w:rFonts w:ascii="Times New Roman" w:hAnsi="Times New Roman" w:cs="Times New Roman"/>
                <w:noProof/>
                <w:webHidden/>
                <w:sz w:val="24"/>
                <w:szCs w:val="24"/>
              </w:rPr>
              <w:fldChar w:fldCharType="begin"/>
            </w:r>
            <w:r w:rsidRPr="000914CD">
              <w:rPr>
                <w:rFonts w:ascii="Times New Roman" w:hAnsi="Times New Roman" w:cs="Times New Roman"/>
                <w:noProof/>
                <w:webHidden/>
                <w:sz w:val="24"/>
                <w:szCs w:val="24"/>
              </w:rPr>
              <w:instrText xml:space="preserve"> PAGEREF _Toc194491432 \h </w:instrText>
            </w:r>
            <w:r w:rsidRPr="000914CD">
              <w:rPr>
                <w:rFonts w:ascii="Times New Roman" w:hAnsi="Times New Roman" w:cs="Times New Roman"/>
                <w:noProof/>
                <w:webHidden/>
                <w:sz w:val="24"/>
                <w:szCs w:val="24"/>
              </w:rPr>
            </w:r>
            <w:r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6</w:t>
            </w:r>
            <w:r w:rsidRPr="000914CD">
              <w:rPr>
                <w:rFonts w:ascii="Times New Roman" w:hAnsi="Times New Roman" w:cs="Times New Roman"/>
                <w:noProof/>
                <w:webHidden/>
                <w:sz w:val="24"/>
                <w:szCs w:val="24"/>
              </w:rPr>
              <w:fldChar w:fldCharType="end"/>
            </w:r>
          </w:hyperlink>
        </w:p>
        <w:p w14:paraId="73D46FE6" w14:textId="4FB19762" w:rsidR="000914CD" w:rsidRPr="000914CD" w:rsidRDefault="00A544B6">
          <w:pPr>
            <w:pStyle w:val="TOC1"/>
            <w:rPr>
              <w:rFonts w:ascii="Times New Roman" w:eastAsiaTheme="minorEastAsia" w:hAnsi="Times New Roman" w:cs="Times New Roman"/>
              <w:noProof/>
              <w:sz w:val="24"/>
              <w:szCs w:val="24"/>
              <w:lang w:val="en-US"/>
            </w:rPr>
          </w:pPr>
          <w:hyperlink w:anchor="_Toc194491433" w:history="1">
            <w:r w:rsidR="000914CD" w:rsidRPr="000914CD">
              <w:rPr>
                <w:rStyle w:val="Hyperlink"/>
                <w:rFonts w:ascii="Times New Roman" w:hAnsi="Times New Roman" w:cs="Times New Roman"/>
                <w:noProof/>
                <w:sz w:val="24"/>
                <w:szCs w:val="24"/>
              </w:rPr>
              <w:t>2.0 Introduction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_Toc194491433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6</w:t>
            </w:r>
            <w:r w:rsidR="000914CD" w:rsidRPr="000914CD">
              <w:rPr>
                <w:rFonts w:ascii="Times New Roman" w:hAnsi="Times New Roman" w:cs="Times New Roman"/>
                <w:noProof/>
                <w:webHidden/>
                <w:sz w:val="24"/>
                <w:szCs w:val="24"/>
              </w:rPr>
              <w:fldChar w:fldCharType="end"/>
            </w:r>
          </w:hyperlink>
        </w:p>
        <w:p w14:paraId="37D5BF38" w14:textId="7C082CA3" w:rsidR="000914CD" w:rsidRPr="000914CD" w:rsidRDefault="00A544B6">
          <w:pPr>
            <w:pStyle w:val="TOC1"/>
            <w:rPr>
              <w:rFonts w:ascii="Times New Roman" w:eastAsiaTheme="minorEastAsia" w:hAnsi="Times New Roman" w:cs="Times New Roman"/>
              <w:noProof/>
              <w:sz w:val="24"/>
              <w:szCs w:val="24"/>
              <w:lang w:val="en-US"/>
            </w:rPr>
          </w:pPr>
          <w:hyperlink w:anchor="_Toc194491434" w:history="1">
            <w:r w:rsidR="000914CD" w:rsidRPr="000914CD">
              <w:rPr>
                <w:rStyle w:val="Hyperlink"/>
                <w:rFonts w:ascii="Times New Roman" w:hAnsi="Times New Roman" w:cs="Times New Roman"/>
                <w:noProof/>
                <w:sz w:val="24"/>
                <w:szCs w:val="24"/>
              </w:rPr>
              <w:t>2.1 Theoretical review</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_Toc194491434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6</w:t>
            </w:r>
            <w:r w:rsidR="000914CD" w:rsidRPr="000914CD">
              <w:rPr>
                <w:rFonts w:ascii="Times New Roman" w:hAnsi="Times New Roman" w:cs="Times New Roman"/>
                <w:noProof/>
                <w:webHidden/>
                <w:sz w:val="24"/>
                <w:szCs w:val="24"/>
              </w:rPr>
              <w:fldChar w:fldCharType="end"/>
            </w:r>
          </w:hyperlink>
        </w:p>
        <w:p w14:paraId="1E159A24" w14:textId="4E1849B9" w:rsidR="000914CD" w:rsidRPr="000914CD" w:rsidRDefault="00A544B6">
          <w:pPr>
            <w:pStyle w:val="TOC1"/>
            <w:rPr>
              <w:rFonts w:ascii="Times New Roman" w:eastAsiaTheme="minorEastAsia" w:hAnsi="Times New Roman" w:cs="Times New Roman"/>
              <w:noProof/>
              <w:sz w:val="24"/>
              <w:szCs w:val="24"/>
              <w:lang w:val="en-US"/>
            </w:rPr>
          </w:pPr>
          <w:hyperlink w:anchor="_Toc194491435" w:history="1">
            <w:r w:rsidR="000914CD" w:rsidRPr="000914CD">
              <w:rPr>
                <w:rStyle w:val="Hyperlink"/>
                <w:rFonts w:ascii="Times New Roman" w:hAnsi="Times New Roman" w:cs="Times New Roman"/>
                <w:noProof/>
                <w:sz w:val="24"/>
                <w:szCs w:val="24"/>
              </w:rPr>
              <w:t>2.2 Empirical Literature</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_Toc194491435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8</w:t>
            </w:r>
            <w:r w:rsidR="000914CD" w:rsidRPr="000914CD">
              <w:rPr>
                <w:rFonts w:ascii="Times New Roman" w:hAnsi="Times New Roman" w:cs="Times New Roman"/>
                <w:noProof/>
                <w:webHidden/>
                <w:sz w:val="24"/>
                <w:szCs w:val="24"/>
              </w:rPr>
              <w:fldChar w:fldCharType="end"/>
            </w:r>
          </w:hyperlink>
        </w:p>
        <w:p w14:paraId="3DC725E7" w14:textId="66AAEAD5" w:rsidR="000914CD" w:rsidRPr="000914CD" w:rsidRDefault="00A544B6">
          <w:pPr>
            <w:pStyle w:val="TOC2"/>
            <w:tabs>
              <w:tab w:val="right" w:leader="dot" w:pos="9350"/>
            </w:tabs>
            <w:rPr>
              <w:rFonts w:ascii="Times New Roman" w:eastAsiaTheme="minorEastAsia" w:hAnsi="Times New Roman" w:cs="Times New Roman"/>
              <w:noProof/>
              <w:sz w:val="24"/>
              <w:szCs w:val="24"/>
              <w:lang w:val="en-US"/>
            </w:rPr>
          </w:pPr>
          <w:hyperlink w:anchor="_Toc194491436" w:history="1">
            <w:r w:rsidR="000914CD" w:rsidRPr="000914CD">
              <w:rPr>
                <w:rStyle w:val="Hyperlink"/>
                <w:rFonts w:ascii="Times New Roman" w:eastAsia="Times New Roman" w:hAnsi="Times New Roman" w:cs="Times New Roman"/>
                <w:bCs/>
                <w:iCs/>
                <w:noProof/>
                <w:sz w:val="24"/>
                <w:szCs w:val="24"/>
                <w:lang w:val="en-US"/>
              </w:rPr>
              <w:t>2.2.1 Agriculture sector employment and unemployment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_Toc194491436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8</w:t>
            </w:r>
            <w:r w:rsidR="000914CD" w:rsidRPr="000914CD">
              <w:rPr>
                <w:rFonts w:ascii="Times New Roman" w:hAnsi="Times New Roman" w:cs="Times New Roman"/>
                <w:noProof/>
                <w:webHidden/>
                <w:sz w:val="24"/>
                <w:szCs w:val="24"/>
              </w:rPr>
              <w:fldChar w:fldCharType="end"/>
            </w:r>
          </w:hyperlink>
        </w:p>
        <w:p w14:paraId="1C05EC0E" w14:textId="6BDA8D75" w:rsidR="000914CD" w:rsidRPr="000914CD" w:rsidRDefault="00A544B6">
          <w:pPr>
            <w:pStyle w:val="TOC2"/>
            <w:tabs>
              <w:tab w:val="right" w:leader="dot" w:pos="9350"/>
            </w:tabs>
            <w:rPr>
              <w:rFonts w:ascii="Times New Roman" w:eastAsiaTheme="minorEastAsia" w:hAnsi="Times New Roman" w:cs="Times New Roman"/>
              <w:noProof/>
              <w:sz w:val="24"/>
              <w:szCs w:val="24"/>
              <w:lang w:val="en-US"/>
            </w:rPr>
          </w:pPr>
          <w:hyperlink w:anchor="_Toc194491437" w:history="1">
            <w:r w:rsidR="000914CD" w:rsidRPr="000914CD">
              <w:rPr>
                <w:rStyle w:val="Hyperlink"/>
                <w:rFonts w:ascii="Times New Roman" w:eastAsia="Times New Roman" w:hAnsi="Times New Roman" w:cs="Times New Roman"/>
                <w:bCs/>
                <w:iCs/>
                <w:noProof/>
                <w:sz w:val="24"/>
                <w:szCs w:val="24"/>
                <w:lang w:val="en-US"/>
              </w:rPr>
              <w:t>2.2.2 Industrial sector employment and unemployment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_Toc194491437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9</w:t>
            </w:r>
            <w:r w:rsidR="000914CD" w:rsidRPr="000914CD">
              <w:rPr>
                <w:rFonts w:ascii="Times New Roman" w:hAnsi="Times New Roman" w:cs="Times New Roman"/>
                <w:noProof/>
                <w:webHidden/>
                <w:sz w:val="24"/>
                <w:szCs w:val="24"/>
              </w:rPr>
              <w:fldChar w:fldCharType="end"/>
            </w:r>
          </w:hyperlink>
        </w:p>
        <w:p w14:paraId="2A3DA676" w14:textId="360B4448" w:rsidR="000914CD" w:rsidRPr="000914CD" w:rsidRDefault="00A544B6">
          <w:pPr>
            <w:pStyle w:val="TOC2"/>
            <w:tabs>
              <w:tab w:val="right" w:leader="dot" w:pos="9350"/>
            </w:tabs>
            <w:rPr>
              <w:rFonts w:ascii="Times New Roman" w:eastAsiaTheme="minorEastAsia" w:hAnsi="Times New Roman" w:cs="Times New Roman"/>
              <w:noProof/>
              <w:sz w:val="24"/>
              <w:szCs w:val="24"/>
              <w:lang w:val="en-US"/>
            </w:rPr>
          </w:pPr>
          <w:hyperlink w:anchor="_Toc194491438" w:history="1">
            <w:r w:rsidR="000914CD" w:rsidRPr="000914CD">
              <w:rPr>
                <w:rStyle w:val="Hyperlink"/>
                <w:rFonts w:ascii="Times New Roman" w:eastAsia="Times New Roman" w:hAnsi="Times New Roman" w:cs="Times New Roman"/>
                <w:bCs/>
                <w:iCs/>
                <w:noProof/>
                <w:sz w:val="24"/>
                <w:szCs w:val="24"/>
                <w:lang w:val="en-US"/>
              </w:rPr>
              <w:t>2.2.3 Service sector employment and unemployment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_Toc194491438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10</w:t>
            </w:r>
            <w:r w:rsidR="000914CD" w:rsidRPr="000914CD">
              <w:rPr>
                <w:rFonts w:ascii="Times New Roman" w:hAnsi="Times New Roman" w:cs="Times New Roman"/>
                <w:noProof/>
                <w:webHidden/>
                <w:sz w:val="24"/>
                <w:szCs w:val="24"/>
              </w:rPr>
              <w:fldChar w:fldCharType="end"/>
            </w:r>
          </w:hyperlink>
        </w:p>
        <w:p w14:paraId="1A27BA63" w14:textId="7A44C1D6" w:rsidR="000914CD" w:rsidRPr="000914CD" w:rsidRDefault="00A544B6">
          <w:pPr>
            <w:pStyle w:val="TOC2"/>
            <w:tabs>
              <w:tab w:val="right" w:leader="dot" w:pos="9350"/>
            </w:tabs>
            <w:rPr>
              <w:rFonts w:ascii="Times New Roman" w:eastAsiaTheme="minorEastAsia" w:hAnsi="Times New Roman" w:cs="Times New Roman"/>
              <w:noProof/>
              <w:sz w:val="24"/>
              <w:szCs w:val="24"/>
              <w:lang w:val="en-US"/>
            </w:rPr>
          </w:pPr>
          <w:hyperlink w:anchor="_Toc194491439" w:history="1">
            <w:r w:rsidR="000914CD" w:rsidRPr="000914CD">
              <w:rPr>
                <w:rStyle w:val="Hyperlink"/>
                <w:rFonts w:ascii="Times New Roman" w:eastAsia="Times New Roman" w:hAnsi="Times New Roman" w:cs="Times New Roman"/>
                <w:bCs/>
                <w:iCs/>
                <w:noProof/>
                <w:sz w:val="24"/>
                <w:szCs w:val="24"/>
                <w:lang w:val="en-US"/>
              </w:rPr>
              <w:t>2.2.4 Population growth rate and unemployment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_Toc194491439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11</w:t>
            </w:r>
            <w:r w:rsidR="000914CD" w:rsidRPr="000914CD">
              <w:rPr>
                <w:rFonts w:ascii="Times New Roman" w:hAnsi="Times New Roman" w:cs="Times New Roman"/>
                <w:noProof/>
                <w:webHidden/>
                <w:sz w:val="24"/>
                <w:szCs w:val="24"/>
              </w:rPr>
              <w:fldChar w:fldCharType="end"/>
            </w:r>
          </w:hyperlink>
        </w:p>
        <w:p w14:paraId="01262051" w14:textId="48CF8559" w:rsidR="000914CD" w:rsidRPr="000914CD" w:rsidRDefault="00A544B6">
          <w:pPr>
            <w:pStyle w:val="TOC2"/>
            <w:tabs>
              <w:tab w:val="right" w:leader="dot" w:pos="9350"/>
            </w:tabs>
            <w:rPr>
              <w:rFonts w:ascii="Times New Roman" w:eastAsiaTheme="minorEastAsia" w:hAnsi="Times New Roman" w:cs="Times New Roman"/>
              <w:noProof/>
              <w:sz w:val="24"/>
              <w:szCs w:val="24"/>
              <w:lang w:val="en-US"/>
            </w:rPr>
          </w:pPr>
          <w:hyperlink w:anchor="_Toc194491440" w:history="1">
            <w:r w:rsidR="000914CD" w:rsidRPr="000914CD">
              <w:rPr>
                <w:rStyle w:val="Hyperlink"/>
                <w:rFonts w:ascii="Times New Roman" w:eastAsia="Times New Roman" w:hAnsi="Times New Roman" w:cs="Times New Roman"/>
                <w:bCs/>
                <w:iCs/>
                <w:noProof/>
                <w:sz w:val="24"/>
                <w:szCs w:val="24"/>
                <w:lang w:val="en-US"/>
              </w:rPr>
              <w:t>2.2.5 Inflation and unemployment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_Toc194491440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12</w:t>
            </w:r>
            <w:r w:rsidR="000914CD" w:rsidRPr="000914CD">
              <w:rPr>
                <w:rFonts w:ascii="Times New Roman" w:hAnsi="Times New Roman" w:cs="Times New Roman"/>
                <w:noProof/>
                <w:webHidden/>
                <w:sz w:val="24"/>
                <w:szCs w:val="24"/>
              </w:rPr>
              <w:fldChar w:fldCharType="end"/>
            </w:r>
          </w:hyperlink>
        </w:p>
        <w:p w14:paraId="2EB26751" w14:textId="2F41745E" w:rsidR="000914CD" w:rsidRPr="000914CD" w:rsidRDefault="00A544B6">
          <w:pPr>
            <w:pStyle w:val="TOC1"/>
            <w:rPr>
              <w:rFonts w:ascii="Times New Roman" w:eastAsiaTheme="minorEastAsia" w:hAnsi="Times New Roman" w:cs="Times New Roman"/>
              <w:noProof/>
              <w:sz w:val="24"/>
              <w:szCs w:val="24"/>
              <w:lang w:val="en-US"/>
            </w:rPr>
          </w:pPr>
          <w:hyperlink w:anchor="_Toc194491441" w:history="1">
            <w:r w:rsidR="000914CD" w:rsidRPr="000914CD">
              <w:rPr>
                <w:rStyle w:val="Hyperlink"/>
                <w:rFonts w:ascii="Times New Roman" w:hAnsi="Times New Roman" w:cs="Times New Roman"/>
                <w:noProof/>
                <w:sz w:val="24"/>
                <w:szCs w:val="24"/>
              </w:rPr>
              <w:t>2.3 Research Gap</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_Toc194491441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13</w:t>
            </w:r>
            <w:r w:rsidR="000914CD" w:rsidRPr="000914CD">
              <w:rPr>
                <w:rFonts w:ascii="Times New Roman" w:hAnsi="Times New Roman" w:cs="Times New Roman"/>
                <w:noProof/>
                <w:webHidden/>
                <w:sz w:val="24"/>
                <w:szCs w:val="24"/>
              </w:rPr>
              <w:fldChar w:fldCharType="end"/>
            </w:r>
          </w:hyperlink>
        </w:p>
        <w:p w14:paraId="61DF757D" w14:textId="7B93D7CC" w:rsidR="000914CD" w:rsidRPr="000914CD" w:rsidRDefault="00A544B6">
          <w:pPr>
            <w:pStyle w:val="TOC1"/>
            <w:rPr>
              <w:rFonts w:ascii="Times New Roman" w:eastAsiaTheme="minorEastAsia" w:hAnsi="Times New Roman" w:cs="Times New Roman"/>
              <w:noProof/>
              <w:sz w:val="24"/>
              <w:szCs w:val="24"/>
              <w:lang w:val="en-US"/>
            </w:rPr>
          </w:pPr>
          <w:hyperlink w:anchor="_Toc194491442" w:history="1">
            <w:r w:rsidR="000914CD" w:rsidRPr="000914CD">
              <w:rPr>
                <w:rStyle w:val="Hyperlink"/>
                <w:rFonts w:ascii="Times New Roman" w:hAnsi="Times New Roman" w:cs="Times New Roman"/>
                <w:b/>
                <w:noProof/>
                <w:sz w:val="24"/>
                <w:szCs w:val="24"/>
              </w:rPr>
              <w:t>CHAPTER THREE</w:t>
            </w:r>
            <w:r w:rsidR="000914CD">
              <w:rPr>
                <w:rStyle w:val="Hyperlink"/>
                <w:rFonts w:ascii="Times New Roman" w:hAnsi="Times New Roman" w:cs="Times New Roman"/>
                <w:noProof/>
                <w:sz w:val="24"/>
                <w:szCs w:val="24"/>
              </w:rPr>
              <w:t xml:space="preserve">: </w:t>
            </w:r>
          </w:hyperlink>
          <w:hyperlink w:anchor="_Toc194491443" w:history="1">
            <w:r w:rsidR="000914CD" w:rsidRPr="000914CD">
              <w:rPr>
                <w:rStyle w:val="Hyperlink"/>
                <w:rFonts w:ascii="Times New Roman" w:hAnsi="Times New Roman" w:cs="Times New Roman"/>
                <w:b/>
                <w:noProof/>
                <w:sz w:val="24"/>
                <w:szCs w:val="24"/>
              </w:rPr>
              <w:t>METHODOLOGY</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_Toc194491443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14</w:t>
            </w:r>
            <w:r w:rsidR="000914CD" w:rsidRPr="000914CD">
              <w:rPr>
                <w:rFonts w:ascii="Times New Roman" w:hAnsi="Times New Roman" w:cs="Times New Roman"/>
                <w:noProof/>
                <w:webHidden/>
                <w:sz w:val="24"/>
                <w:szCs w:val="24"/>
              </w:rPr>
              <w:fldChar w:fldCharType="end"/>
            </w:r>
          </w:hyperlink>
        </w:p>
        <w:p w14:paraId="54AB1815" w14:textId="150D0FED" w:rsidR="000914CD" w:rsidRPr="000914CD" w:rsidRDefault="00A544B6">
          <w:pPr>
            <w:pStyle w:val="TOC1"/>
            <w:rPr>
              <w:rFonts w:ascii="Times New Roman" w:eastAsiaTheme="minorEastAsia" w:hAnsi="Times New Roman" w:cs="Times New Roman"/>
              <w:noProof/>
              <w:sz w:val="24"/>
              <w:szCs w:val="24"/>
              <w:lang w:val="en-US"/>
            </w:rPr>
          </w:pPr>
          <w:hyperlink w:anchor="_Toc194491444" w:history="1">
            <w:r w:rsidR="000914CD" w:rsidRPr="000914CD">
              <w:rPr>
                <w:rStyle w:val="Hyperlink"/>
                <w:rFonts w:ascii="Times New Roman" w:hAnsi="Times New Roman" w:cs="Times New Roman"/>
                <w:noProof/>
                <w:sz w:val="24"/>
                <w:szCs w:val="24"/>
              </w:rPr>
              <w:t>3.0 Introduction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_Toc194491444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14</w:t>
            </w:r>
            <w:r w:rsidR="000914CD" w:rsidRPr="000914CD">
              <w:rPr>
                <w:rFonts w:ascii="Times New Roman" w:hAnsi="Times New Roman" w:cs="Times New Roman"/>
                <w:noProof/>
                <w:webHidden/>
                <w:sz w:val="24"/>
                <w:szCs w:val="24"/>
              </w:rPr>
              <w:fldChar w:fldCharType="end"/>
            </w:r>
          </w:hyperlink>
        </w:p>
        <w:p w14:paraId="42C7D3B7" w14:textId="0D01C13A" w:rsidR="000914CD" w:rsidRPr="000914CD" w:rsidRDefault="00A544B6">
          <w:pPr>
            <w:pStyle w:val="TOC1"/>
            <w:rPr>
              <w:rFonts w:ascii="Times New Roman" w:eastAsiaTheme="minorEastAsia" w:hAnsi="Times New Roman" w:cs="Times New Roman"/>
              <w:noProof/>
              <w:sz w:val="24"/>
              <w:szCs w:val="24"/>
              <w:lang w:val="en-US"/>
            </w:rPr>
          </w:pPr>
          <w:hyperlink w:anchor="_Toc194491445" w:history="1">
            <w:r w:rsidR="000914CD" w:rsidRPr="000914CD">
              <w:rPr>
                <w:rStyle w:val="Hyperlink"/>
                <w:rFonts w:ascii="Times New Roman" w:hAnsi="Times New Roman" w:cs="Times New Roman"/>
                <w:noProof/>
                <w:sz w:val="24"/>
                <w:szCs w:val="24"/>
              </w:rPr>
              <w:t>3.1 Theoretical framework</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_Toc194491445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14</w:t>
            </w:r>
            <w:r w:rsidR="000914CD" w:rsidRPr="000914CD">
              <w:rPr>
                <w:rFonts w:ascii="Times New Roman" w:hAnsi="Times New Roman" w:cs="Times New Roman"/>
                <w:noProof/>
                <w:webHidden/>
                <w:sz w:val="24"/>
                <w:szCs w:val="24"/>
              </w:rPr>
              <w:fldChar w:fldCharType="end"/>
            </w:r>
          </w:hyperlink>
        </w:p>
        <w:p w14:paraId="0711F783" w14:textId="497BCEB0" w:rsidR="000914CD" w:rsidRPr="000914CD" w:rsidRDefault="00A544B6">
          <w:pPr>
            <w:pStyle w:val="TOC1"/>
            <w:rPr>
              <w:rFonts w:ascii="Times New Roman" w:eastAsiaTheme="minorEastAsia" w:hAnsi="Times New Roman" w:cs="Times New Roman"/>
              <w:noProof/>
              <w:sz w:val="24"/>
              <w:szCs w:val="24"/>
              <w:lang w:val="en-US"/>
            </w:rPr>
          </w:pPr>
          <w:hyperlink w:anchor="_Toc194491446" w:history="1">
            <w:r w:rsidR="000914CD" w:rsidRPr="000914CD">
              <w:rPr>
                <w:rStyle w:val="Hyperlink"/>
                <w:rFonts w:ascii="Times New Roman" w:hAnsi="Times New Roman" w:cs="Times New Roman"/>
                <w:noProof/>
                <w:sz w:val="24"/>
                <w:szCs w:val="24"/>
              </w:rPr>
              <w:t>3.2 Definition and Measurement of Variables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_Toc194491446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17</w:t>
            </w:r>
            <w:r w:rsidR="000914CD" w:rsidRPr="000914CD">
              <w:rPr>
                <w:rFonts w:ascii="Times New Roman" w:hAnsi="Times New Roman" w:cs="Times New Roman"/>
                <w:noProof/>
                <w:webHidden/>
                <w:sz w:val="24"/>
                <w:szCs w:val="24"/>
              </w:rPr>
              <w:fldChar w:fldCharType="end"/>
            </w:r>
          </w:hyperlink>
        </w:p>
        <w:p w14:paraId="575122DF" w14:textId="50E632BA" w:rsidR="000914CD" w:rsidRPr="000914CD" w:rsidRDefault="00A544B6">
          <w:pPr>
            <w:pStyle w:val="TOC1"/>
            <w:rPr>
              <w:rFonts w:ascii="Times New Roman" w:eastAsiaTheme="minorEastAsia" w:hAnsi="Times New Roman" w:cs="Times New Roman"/>
              <w:noProof/>
              <w:sz w:val="24"/>
              <w:szCs w:val="24"/>
              <w:lang w:val="en-US"/>
            </w:rPr>
          </w:pPr>
          <w:hyperlink w:anchor="_Toc194491447" w:history="1">
            <w:r w:rsidR="000914CD" w:rsidRPr="000914CD">
              <w:rPr>
                <w:rStyle w:val="Hyperlink"/>
                <w:rFonts w:ascii="Times New Roman" w:hAnsi="Times New Roman" w:cs="Times New Roman"/>
                <w:noProof/>
                <w:sz w:val="24"/>
                <w:szCs w:val="24"/>
              </w:rPr>
              <w:t>3.3 Model Estimation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_Toc194491447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17</w:t>
            </w:r>
            <w:r w:rsidR="000914CD" w:rsidRPr="000914CD">
              <w:rPr>
                <w:rFonts w:ascii="Times New Roman" w:hAnsi="Times New Roman" w:cs="Times New Roman"/>
                <w:noProof/>
                <w:webHidden/>
                <w:sz w:val="24"/>
                <w:szCs w:val="24"/>
              </w:rPr>
              <w:fldChar w:fldCharType="end"/>
            </w:r>
          </w:hyperlink>
        </w:p>
        <w:p w14:paraId="5EB3AD63" w14:textId="5910E3F5" w:rsidR="000914CD" w:rsidRPr="000914CD" w:rsidRDefault="00A544B6">
          <w:pPr>
            <w:pStyle w:val="TOC1"/>
            <w:rPr>
              <w:rFonts w:ascii="Times New Roman" w:eastAsiaTheme="minorEastAsia" w:hAnsi="Times New Roman" w:cs="Times New Roman"/>
              <w:noProof/>
              <w:sz w:val="24"/>
              <w:szCs w:val="24"/>
              <w:lang w:val="en-US"/>
            </w:rPr>
          </w:pPr>
          <w:hyperlink w:anchor="_Toc194491448" w:history="1">
            <w:r w:rsidR="000914CD" w:rsidRPr="000914CD">
              <w:rPr>
                <w:rStyle w:val="Hyperlink"/>
                <w:rFonts w:ascii="Times New Roman" w:hAnsi="Times New Roman" w:cs="Times New Roman"/>
                <w:noProof/>
                <w:sz w:val="24"/>
                <w:szCs w:val="24"/>
              </w:rPr>
              <w:t>3.4 Data processing/ analysis techniques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_Toc194491448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17</w:t>
            </w:r>
            <w:r w:rsidR="000914CD" w:rsidRPr="000914CD">
              <w:rPr>
                <w:rFonts w:ascii="Times New Roman" w:hAnsi="Times New Roman" w:cs="Times New Roman"/>
                <w:noProof/>
                <w:webHidden/>
                <w:sz w:val="24"/>
                <w:szCs w:val="24"/>
              </w:rPr>
              <w:fldChar w:fldCharType="end"/>
            </w:r>
          </w:hyperlink>
        </w:p>
        <w:p w14:paraId="2E0F89C8" w14:textId="5D4467A0"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49" w:history="1">
            <w:r w:rsidR="000914CD" w:rsidRPr="000914CD">
              <w:rPr>
                <w:rStyle w:val="Hyperlink"/>
                <w:rFonts w:ascii="Times New Roman" w:eastAsia="Times New Roman" w:hAnsi="Times New Roman" w:cs="Times New Roman"/>
                <w:bCs/>
                <w:noProof/>
                <w:sz w:val="24"/>
                <w:szCs w:val="24"/>
              </w:rPr>
              <w:t>3.4.1 Descriptive statistics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_Toc194491449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18</w:t>
            </w:r>
            <w:r w:rsidR="000914CD" w:rsidRPr="000914CD">
              <w:rPr>
                <w:rFonts w:ascii="Times New Roman" w:hAnsi="Times New Roman" w:cs="Times New Roman"/>
                <w:noProof/>
                <w:webHidden/>
                <w:sz w:val="24"/>
                <w:szCs w:val="24"/>
              </w:rPr>
              <w:fldChar w:fldCharType="end"/>
            </w:r>
          </w:hyperlink>
        </w:p>
        <w:p w14:paraId="252576D4" w14:textId="09775D8F"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50" w:history="1">
            <w:r w:rsidR="000914CD" w:rsidRPr="000914CD">
              <w:rPr>
                <w:rStyle w:val="Hyperlink"/>
                <w:rFonts w:ascii="Times New Roman" w:eastAsia="Times New Roman" w:hAnsi="Times New Roman" w:cs="Times New Roman"/>
                <w:bCs/>
                <w:noProof/>
                <w:sz w:val="24"/>
                <w:szCs w:val="24"/>
              </w:rPr>
              <w:t>3.4.2 Correlation matrix</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_Toc194491450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18</w:t>
            </w:r>
            <w:r w:rsidR="000914CD" w:rsidRPr="000914CD">
              <w:rPr>
                <w:rFonts w:ascii="Times New Roman" w:hAnsi="Times New Roman" w:cs="Times New Roman"/>
                <w:noProof/>
                <w:webHidden/>
                <w:sz w:val="24"/>
                <w:szCs w:val="24"/>
              </w:rPr>
              <w:fldChar w:fldCharType="end"/>
            </w:r>
          </w:hyperlink>
        </w:p>
        <w:p w14:paraId="294C6D32" w14:textId="7334BD12"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51" w:history="1">
            <w:r w:rsidR="000914CD" w:rsidRPr="000914CD">
              <w:rPr>
                <w:rStyle w:val="Hyperlink"/>
                <w:rFonts w:ascii="Times New Roman" w:eastAsia="Times New Roman" w:hAnsi="Times New Roman" w:cs="Times New Roman"/>
                <w:bCs/>
                <w:noProof/>
                <w:sz w:val="24"/>
                <w:szCs w:val="24"/>
              </w:rPr>
              <w:t>3.4.3 Lag selection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_Toc194491451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18</w:t>
            </w:r>
            <w:r w:rsidR="000914CD" w:rsidRPr="000914CD">
              <w:rPr>
                <w:rFonts w:ascii="Times New Roman" w:hAnsi="Times New Roman" w:cs="Times New Roman"/>
                <w:noProof/>
                <w:webHidden/>
                <w:sz w:val="24"/>
                <w:szCs w:val="24"/>
              </w:rPr>
              <w:fldChar w:fldCharType="end"/>
            </w:r>
          </w:hyperlink>
        </w:p>
        <w:p w14:paraId="7405EA42" w14:textId="02CFDDE4"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52" w:history="1">
            <w:r w:rsidR="000914CD" w:rsidRPr="000914CD">
              <w:rPr>
                <w:rStyle w:val="Hyperlink"/>
                <w:rFonts w:ascii="Times New Roman" w:eastAsia="Times New Roman" w:hAnsi="Times New Roman" w:cs="Times New Roman"/>
                <w:bCs/>
                <w:noProof/>
                <w:sz w:val="24"/>
                <w:szCs w:val="24"/>
              </w:rPr>
              <w:t>3.4.4 Stationarity/Unit root test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_Toc194491452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18</w:t>
            </w:r>
            <w:r w:rsidR="000914CD" w:rsidRPr="000914CD">
              <w:rPr>
                <w:rFonts w:ascii="Times New Roman" w:hAnsi="Times New Roman" w:cs="Times New Roman"/>
                <w:noProof/>
                <w:webHidden/>
                <w:sz w:val="24"/>
                <w:szCs w:val="24"/>
              </w:rPr>
              <w:fldChar w:fldCharType="end"/>
            </w:r>
          </w:hyperlink>
        </w:p>
        <w:p w14:paraId="21F8D0AD" w14:textId="1AC07800"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53" w:history="1">
            <w:r w:rsidR="000914CD" w:rsidRPr="000914CD">
              <w:rPr>
                <w:rStyle w:val="Hyperlink"/>
                <w:rFonts w:ascii="Times New Roman" w:eastAsia="Times New Roman" w:hAnsi="Times New Roman" w:cs="Times New Roman"/>
                <w:bCs/>
                <w:noProof/>
                <w:sz w:val="24"/>
                <w:szCs w:val="24"/>
              </w:rPr>
              <w:t>3.4.5 Residual diagnostics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_Toc194491453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19</w:t>
            </w:r>
            <w:r w:rsidR="000914CD" w:rsidRPr="000914CD">
              <w:rPr>
                <w:rFonts w:ascii="Times New Roman" w:hAnsi="Times New Roman" w:cs="Times New Roman"/>
                <w:noProof/>
                <w:webHidden/>
                <w:sz w:val="24"/>
                <w:szCs w:val="24"/>
              </w:rPr>
              <w:fldChar w:fldCharType="end"/>
            </w:r>
          </w:hyperlink>
        </w:p>
        <w:p w14:paraId="4592865F" w14:textId="747A8856" w:rsidR="000914CD" w:rsidRPr="000914CD" w:rsidRDefault="00A544B6" w:rsidP="00C05D7C">
          <w:pPr>
            <w:pStyle w:val="TOC2"/>
            <w:tabs>
              <w:tab w:val="right" w:leader="dot" w:pos="9350"/>
            </w:tabs>
            <w:ind w:left="0"/>
            <w:rPr>
              <w:rFonts w:ascii="Times New Roman" w:eastAsiaTheme="minorEastAsia" w:hAnsi="Times New Roman" w:cs="Times New Roman"/>
              <w:noProof/>
              <w:sz w:val="24"/>
              <w:szCs w:val="24"/>
              <w:lang w:val="en-US"/>
            </w:rPr>
          </w:pPr>
          <w:hyperlink w:anchor="_Toc194491454" w:history="1">
            <w:r w:rsidR="000914CD" w:rsidRPr="000914CD">
              <w:rPr>
                <w:rStyle w:val="Hyperlink"/>
                <w:rFonts w:ascii="Times New Roman" w:hAnsi="Times New Roman" w:cs="Times New Roman"/>
                <w:b/>
                <w:noProof/>
                <w:sz w:val="24"/>
                <w:szCs w:val="24"/>
              </w:rPr>
              <w:t>CHAPTER FOUR</w:t>
            </w:r>
            <w:r w:rsidR="000914CD">
              <w:rPr>
                <w:rStyle w:val="Hyperlink"/>
                <w:rFonts w:ascii="Times New Roman" w:hAnsi="Times New Roman" w:cs="Times New Roman"/>
                <w:noProof/>
                <w:sz w:val="24"/>
                <w:szCs w:val="24"/>
              </w:rPr>
              <w:t xml:space="preserve">: </w:t>
            </w:r>
          </w:hyperlink>
          <w:hyperlink w:anchor="_Toc194491455" w:history="1">
            <w:r w:rsidR="000914CD" w:rsidRPr="000914CD">
              <w:rPr>
                <w:rStyle w:val="Hyperlink"/>
                <w:rFonts w:ascii="Times New Roman" w:hAnsi="Times New Roman" w:cs="Times New Roman"/>
                <w:b/>
                <w:noProof/>
                <w:sz w:val="24"/>
                <w:szCs w:val="24"/>
              </w:rPr>
              <w:t>RESULTS AND DISCUSSION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_Toc194491455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20</w:t>
            </w:r>
            <w:r w:rsidR="000914CD" w:rsidRPr="000914CD">
              <w:rPr>
                <w:rFonts w:ascii="Times New Roman" w:hAnsi="Times New Roman" w:cs="Times New Roman"/>
                <w:noProof/>
                <w:webHidden/>
                <w:sz w:val="24"/>
                <w:szCs w:val="24"/>
              </w:rPr>
              <w:fldChar w:fldCharType="end"/>
            </w:r>
          </w:hyperlink>
        </w:p>
        <w:p w14:paraId="2139C04F" w14:textId="48C7BC00" w:rsidR="000914CD" w:rsidRPr="000914CD" w:rsidRDefault="00A544B6" w:rsidP="00C05D7C">
          <w:pPr>
            <w:pStyle w:val="TOC2"/>
            <w:tabs>
              <w:tab w:val="right" w:leader="dot" w:pos="9350"/>
            </w:tabs>
            <w:ind w:left="0"/>
            <w:rPr>
              <w:rFonts w:ascii="Times New Roman" w:eastAsiaTheme="minorEastAsia" w:hAnsi="Times New Roman" w:cs="Times New Roman"/>
              <w:noProof/>
              <w:sz w:val="24"/>
              <w:szCs w:val="24"/>
              <w:lang w:val="en-US"/>
            </w:rPr>
          </w:pPr>
          <w:hyperlink w:anchor="_Toc194491456" w:history="1">
            <w:r w:rsidR="000914CD" w:rsidRPr="000914CD">
              <w:rPr>
                <w:rStyle w:val="Hyperlink"/>
                <w:rFonts w:ascii="Times New Roman" w:hAnsi="Times New Roman" w:cs="Times New Roman"/>
                <w:noProof/>
                <w:sz w:val="24"/>
                <w:szCs w:val="24"/>
              </w:rPr>
              <w:t>4.0 Introduction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_Toc194491456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20</w:t>
            </w:r>
            <w:r w:rsidR="000914CD" w:rsidRPr="000914CD">
              <w:rPr>
                <w:rFonts w:ascii="Times New Roman" w:hAnsi="Times New Roman" w:cs="Times New Roman"/>
                <w:noProof/>
                <w:webHidden/>
                <w:sz w:val="24"/>
                <w:szCs w:val="24"/>
              </w:rPr>
              <w:fldChar w:fldCharType="end"/>
            </w:r>
          </w:hyperlink>
        </w:p>
        <w:p w14:paraId="3F93495A" w14:textId="7DFA7465" w:rsidR="000914CD" w:rsidRPr="000914CD" w:rsidRDefault="00A544B6" w:rsidP="00C05D7C">
          <w:pPr>
            <w:pStyle w:val="TOC2"/>
            <w:tabs>
              <w:tab w:val="right" w:leader="dot" w:pos="9350"/>
            </w:tabs>
            <w:ind w:left="0"/>
            <w:rPr>
              <w:rFonts w:ascii="Times New Roman" w:eastAsiaTheme="minorEastAsia" w:hAnsi="Times New Roman" w:cs="Times New Roman"/>
              <w:noProof/>
              <w:sz w:val="24"/>
              <w:szCs w:val="24"/>
              <w:lang w:val="en-US"/>
            </w:rPr>
          </w:pPr>
          <w:hyperlink w:anchor="_Toc194491457" w:history="1">
            <w:r w:rsidR="000914CD" w:rsidRPr="000914CD">
              <w:rPr>
                <w:rStyle w:val="Hyperlink"/>
                <w:rFonts w:ascii="Times New Roman" w:hAnsi="Times New Roman" w:cs="Times New Roman"/>
                <w:noProof/>
                <w:sz w:val="24"/>
                <w:szCs w:val="24"/>
              </w:rPr>
              <w:t>4.1 Preliminary results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_Toc194491457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20</w:t>
            </w:r>
            <w:r w:rsidR="000914CD" w:rsidRPr="000914CD">
              <w:rPr>
                <w:rFonts w:ascii="Times New Roman" w:hAnsi="Times New Roman" w:cs="Times New Roman"/>
                <w:noProof/>
                <w:webHidden/>
                <w:sz w:val="24"/>
                <w:szCs w:val="24"/>
              </w:rPr>
              <w:fldChar w:fldCharType="end"/>
            </w:r>
          </w:hyperlink>
        </w:p>
        <w:p w14:paraId="1071D372" w14:textId="587F03F5"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58" w:history="1">
            <w:r w:rsidR="000914CD" w:rsidRPr="000914CD">
              <w:rPr>
                <w:rStyle w:val="Hyperlink"/>
                <w:rFonts w:ascii="Times New Roman" w:eastAsia="Times New Roman" w:hAnsi="Times New Roman" w:cs="Times New Roman"/>
                <w:bCs/>
                <w:noProof/>
                <w:sz w:val="24"/>
                <w:szCs w:val="24"/>
              </w:rPr>
              <w:t>4.1.1 Descriptive statistics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_Toc194491458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20</w:t>
            </w:r>
            <w:r w:rsidR="000914CD" w:rsidRPr="000914CD">
              <w:rPr>
                <w:rFonts w:ascii="Times New Roman" w:hAnsi="Times New Roman" w:cs="Times New Roman"/>
                <w:noProof/>
                <w:webHidden/>
                <w:sz w:val="24"/>
                <w:szCs w:val="24"/>
              </w:rPr>
              <w:fldChar w:fldCharType="end"/>
            </w:r>
          </w:hyperlink>
        </w:p>
        <w:p w14:paraId="40D06440" w14:textId="591182F8"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60" w:history="1">
            <w:r w:rsidR="000914CD" w:rsidRPr="000914CD">
              <w:rPr>
                <w:rStyle w:val="Hyperlink"/>
                <w:rFonts w:ascii="Times New Roman" w:eastAsia="Times New Roman" w:hAnsi="Times New Roman" w:cs="Times New Roman"/>
                <w:bCs/>
                <w:noProof/>
                <w:sz w:val="24"/>
                <w:szCs w:val="24"/>
              </w:rPr>
              <w:t>4.1.2 Correlation analysis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_Toc194491460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21</w:t>
            </w:r>
            <w:r w:rsidR="000914CD" w:rsidRPr="000914CD">
              <w:rPr>
                <w:rFonts w:ascii="Times New Roman" w:hAnsi="Times New Roman" w:cs="Times New Roman"/>
                <w:noProof/>
                <w:webHidden/>
                <w:sz w:val="24"/>
                <w:szCs w:val="24"/>
              </w:rPr>
              <w:fldChar w:fldCharType="end"/>
            </w:r>
          </w:hyperlink>
        </w:p>
        <w:p w14:paraId="1E64AC91" w14:textId="479E0EFE"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62" w:history="1">
            <w:r w:rsidR="000914CD" w:rsidRPr="000914CD">
              <w:rPr>
                <w:rStyle w:val="Hyperlink"/>
                <w:rFonts w:ascii="Times New Roman" w:eastAsia="Times New Roman" w:hAnsi="Times New Roman" w:cs="Times New Roman"/>
                <w:bCs/>
                <w:noProof/>
                <w:sz w:val="24"/>
                <w:szCs w:val="24"/>
              </w:rPr>
              <w:t>4.1.3 Variable optimal Lag length</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_Toc194491462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23</w:t>
            </w:r>
            <w:r w:rsidR="000914CD" w:rsidRPr="000914CD">
              <w:rPr>
                <w:rFonts w:ascii="Times New Roman" w:hAnsi="Times New Roman" w:cs="Times New Roman"/>
                <w:noProof/>
                <w:webHidden/>
                <w:sz w:val="24"/>
                <w:szCs w:val="24"/>
              </w:rPr>
              <w:fldChar w:fldCharType="end"/>
            </w:r>
          </w:hyperlink>
        </w:p>
        <w:p w14:paraId="1A090826" w14:textId="0127BFDD"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64" w:history="1">
            <w:r w:rsidR="000914CD" w:rsidRPr="000914CD">
              <w:rPr>
                <w:rStyle w:val="Hyperlink"/>
                <w:rFonts w:ascii="Times New Roman" w:eastAsia="Times New Roman" w:hAnsi="Times New Roman" w:cs="Times New Roman"/>
                <w:bCs/>
                <w:noProof/>
                <w:sz w:val="24"/>
                <w:szCs w:val="24"/>
              </w:rPr>
              <w:t>4.1.4 Unit root (non-stationarity) test or order of integration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_Toc194491464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24</w:t>
            </w:r>
            <w:r w:rsidR="000914CD" w:rsidRPr="000914CD">
              <w:rPr>
                <w:rFonts w:ascii="Times New Roman" w:hAnsi="Times New Roman" w:cs="Times New Roman"/>
                <w:noProof/>
                <w:webHidden/>
                <w:sz w:val="24"/>
                <w:szCs w:val="24"/>
              </w:rPr>
              <w:fldChar w:fldCharType="end"/>
            </w:r>
          </w:hyperlink>
        </w:p>
        <w:p w14:paraId="410D5B61" w14:textId="719427A3" w:rsidR="000914CD" w:rsidRPr="000914CD" w:rsidRDefault="00A544B6" w:rsidP="00C05D7C">
          <w:pPr>
            <w:pStyle w:val="TOC2"/>
            <w:tabs>
              <w:tab w:val="right" w:leader="dot" w:pos="9350"/>
            </w:tabs>
            <w:ind w:left="0"/>
            <w:rPr>
              <w:rFonts w:ascii="Times New Roman" w:eastAsiaTheme="minorEastAsia" w:hAnsi="Times New Roman" w:cs="Times New Roman"/>
              <w:noProof/>
              <w:sz w:val="24"/>
              <w:szCs w:val="24"/>
              <w:lang w:val="en-US"/>
            </w:rPr>
          </w:pPr>
          <w:hyperlink w:anchor="_Toc194491467" w:history="1">
            <w:r w:rsidR="000914CD" w:rsidRPr="000914CD">
              <w:rPr>
                <w:rStyle w:val="Hyperlink"/>
                <w:rFonts w:ascii="Times New Roman" w:hAnsi="Times New Roman" w:cs="Times New Roman"/>
                <w:noProof/>
                <w:sz w:val="24"/>
                <w:szCs w:val="24"/>
              </w:rPr>
              <w:t>4.2 Determinants of Uganda’s unemployment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_Toc194491467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25</w:t>
            </w:r>
            <w:r w:rsidR="000914CD" w:rsidRPr="000914CD">
              <w:rPr>
                <w:rFonts w:ascii="Times New Roman" w:hAnsi="Times New Roman" w:cs="Times New Roman"/>
                <w:noProof/>
                <w:webHidden/>
                <w:sz w:val="24"/>
                <w:szCs w:val="24"/>
              </w:rPr>
              <w:fldChar w:fldCharType="end"/>
            </w:r>
          </w:hyperlink>
        </w:p>
        <w:p w14:paraId="3877814A" w14:textId="07715F2E"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68" w:history="1">
            <w:r w:rsidR="000914CD" w:rsidRPr="000914CD">
              <w:rPr>
                <w:rStyle w:val="Hyperlink"/>
                <w:rFonts w:ascii="Times New Roman" w:eastAsia="Times New Roman" w:hAnsi="Times New Roman" w:cs="Times New Roman"/>
                <w:bCs/>
                <w:noProof/>
                <w:sz w:val="24"/>
                <w:szCs w:val="24"/>
              </w:rPr>
              <w:t>4.2.1 Effect of agricultural sector employment on Uganda’s unemployment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_Toc194491468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25</w:t>
            </w:r>
            <w:r w:rsidR="000914CD" w:rsidRPr="000914CD">
              <w:rPr>
                <w:rFonts w:ascii="Times New Roman" w:hAnsi="Times New Roman" w:cs="Times New Roman"/>
                <w:noProof/>
                <w:webHidden/>
                <w:sz w:val="24"/>
                <w:szCs w:val="24"/>
              </w:rPr>
              <w:fldChar w:fldCharType="end"/>
            </w:r>
          </w:hyperlink>
        </w:p>
        <w:p w14:paraId="36C944EF" w14:textId="7C11BE47"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72" w:history="1">
            <w:r w:rsidR="000914CD" w:rsidRPr="000914CD">
              <w:rPr>
                <w:rStyle w:val="Hyperlink"/>
                <w:rFonts w:ascii="Times New Roman" w:eastAsia="Times New Roman" w:hAnsi="Times New Roman" w:cs="Times New Roman"/>
                <w:bCs/>
                <w:noProof/>
                <w:sz w:val="24"/>
                <w:szCs w:val="24"/>
              </w:rPr>
              <w:t>4.2.2 Effect of industrial sector employment on Uganda’s unemployment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_Toc194491472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29</w:t>
            </w:r>
            <w:r w:rsidR="000914CD" w:rsidRPr="000914CD">
              <w:rPr>
                <w:rFonts w:ascii="Times New Roman" w:hAnsi="Times New Roman" w:cs="Times New Roman"/>
                <w:noProof/>
                <w:webHidden/>
                <w:sz w:val="24"/>
                <w:szCs w:val="24"/>
              </w:rPr>
              <w:fldChar w:fldCharType="end"/>
            </w:r>
          </w:hyperlink>
        </w:p>
        <w:p w14:paraId="20089BF7" w14:textId="2126F761"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76" w:history="1">
            <w:r w:rsidR="000914CD" w:rsidRPr="000914CD">
              <w:rPr>
                <w:rStyle w:val="Hyperlink"/>
                <w:rFonts w:ascii="Times New Roman" w:eastAsia="Times New Roman" w:hAnsi="Times New Roman" w:cs="Times New Roman"/>
                <w:bCs/>
                <w:noProof/>
                <w:sz w:val="24"/>
                <w:szCs w:val="24"/>
              </w:rPr>
              <w:t>4.2.3 Effect of service sector employment on Uganda’s unemployment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_Toc194491476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32</w:t>
            </w:r>
            <w:r w:rsidR="000914CD" w:rsidRPr="000914CD">
              <w:rPr>
                <w:rFonts w:ascii="Times New Roman" w:hAnsi="Times New Roman" w:cs="Times New Roman"/>
                <w:noProof/>
                <w:webHidden/>
                <w:sz w:val="24"/>
                <w:szCs w:val="24"/>
              </w:rPr>
              <w:fldChar w:fldCharType="end"/>
            </w:r>
          </w:hyperlink>
        </w:p>
        <w:p w14:paraId="582DF4E2" w14:textId="665DFA48" w:rsidR="000914CD" w:rsidRPr="000914CD" w:rsidRDefault="00A544B6">
          <w:pPr>
            <w:pStyle w:val="TOC3"/>
            <w:tabs>
              <w:tab w:val="right" w:leader="dot" w:pos="9350"/>
            </w:tabs>
            <w:rPr>
              <w:rFonts w:ascii="Times New Roman" w:eastAsiaTheme="minorEastAsia" w:hAnsi="Times New Roman" w:cs="Times New Roman"/>
              <w:noProof/>
              <w:sz w:val="24"/>
              <w:szCs w:val="24"/>
              <w:lang w:val="en-US"/>
            </w:rPr>
          </w:pPr>
          <w:hyperlink w:anchor="_Toc194491480" w:history="1">
            <w:r w:rsidR="000914CD" w:rsidRPr="000914CD">
              <w:rPr>
                <w:rStyle w:val="Hyperlink"/>
                <w:rFonts w:ascii="Times New Roman" w:eastAsia="Times New Roman" w:hAnsi="Times New Roman" w:cs="Times New Roman"/>
                <w:bCs/>
                <w:noProof/>
                <w:sz w:val="24"/>
                <w:szCs w:val="24"/>
              </w:rPr>
              <w:t>4.2.4 Overall model of determinant’s of Uganda’s unemployment</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_Toc194491480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36</w:t>
            </w:r>
            <w:r w:rsidR="000914CD" w:rsidRPr="000914CD">
              <w:rPr>
                <w:rFonts w:ascii="Times New Roman" w:hAnsi="Times New Roman" w:cs="Times New Roman"/>
                <w:noProof/>
                <w:webHidden/>
                <w:sz w:val="24"/>
                <w:szCs w:val="24"/>
              </w:rPr>
              <w:fldChar w:fldCharType="end"/>
            </w:r>
          </w:hyperlink>
        </w:p>
        <w:p w14:paraId="3B03B015" w14:textId="4C4D8B68" w:rsidR="000914CD" w:rsidRPr="000914CD" w:rsidRDefault="00A544B6">
          <w:pPr>
            <w:pStyle w:val="TOC1"/>
            <w:rPr>
              <w:rFonts w:ascii="Times New Roman" w:eastAsiaTheme="minorEastAsia" w:hAnsi="Times New Roman" w:cs="Times New Roman"/>
              <w:noProof/>
              <w:sz w:val="24"/>
              <w:szCs w:val="24"/>
              <w:lang w:val="en-US"/>
            </w:rPr>
          </w:pPr>
          <w:hyperlink w:anchor="_Toc194491484" w:history="1">
            <w:r w:rsidR="000914CD" w:rsidRPr="00C05D7C">
              <w:rPr>
                <w:rStyle w:val="Hyperlink"/>
                <w:rFonts w:ascii="Times New Roman" w:hAnsi="Times New Roman" w:cs="Times New Roman"/>
                <w:b/>
                <w:noProof/>
                <w:sz w:val="24"/>
                <w:szCs w:val="24"/>
              </w:rPr>
              <w:t>CHAPTER FIVE</w:t>
            </w:r>
            <w:r w:rsidR="000914CD">
              <w:rPr>
                <w:rStyle w:val="Hyperlink"/>
                <w:rFonts w:ascii="Times New Roman" w:hAnsi="Times New Roman" w:cs="Times New Roman"/>
                <w:noProof/>
                <w:sz w:val="24"/>
                <w:szCs w:val="24"/>
              </w:rPr>
              <w:t xml:space="preserve">: </w:t>
            </w:r>
          </w:hyperlink>
          <w:hyperlink w:anchor="_Toc194491485" w:history="1">
            <w:r w:rsidR="000914CD" w:rsidRPr="00C05D7C">
              <w:rPr>
                <w:rStyle w:val="Hyperlink"/>
                <w:rFonts w:ascii="Times New Roman" w:hAnsi="Times New Roman" w:cs="Times New Roman"/>
                <w:b/>
                <w:noProof/>
                <w:sz w:val="24"/>
                <w:szCs w:val="24"/>
              </w:rPr>
              <w:t>SUMMARY FINDINGS, CONCLUSION AND RECOMMENDATIONS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_Toc194491485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41</w:t>
            </w:r>
            <w:r w:rsidR="000914CD" w:rsidRPr="000914CD">
              <w:rPr>
                <w:rFonts w:ascii="Times New Roman" w:hAnsi="Times New Roman" w:cs="Times New Roman"/>
                <w:noProof/>
                <w:webHidden/>
                <w:sz w:val="24"/>
                <w:szCs w:val="24"/>
              </w:rPr>
              <w:fldChar w:fldCharType="end"/>
            </w:r>
          </w:hyperlink>
        </w:p>
        <w:p w14:paraId="1786DD90" w14:textId="50A04292" w:rsidR="000914CD" w:rsidRPr="000914CD" w:rsidRDefault="00A544B6" w:rsidP="00C05D7C">
          <w:pPr>
            <w:pStyle w:val="TOC2"/>
            <w:tabs>
              <w:tab w:val="left" w:pos="880"/>
              <w:tab w:val="right" w:leader="dot" w:pos="9350"/>
            </w:tabs>
            <w:ind w:left="0"/>
            <w:rPr>
              <w:rFonts w:ascii="Times New Roman" w:eastAsiaTheme="minorEastAsia" w:hAnsi="Times New Roman" w:cs="Times New Roman"/>
              <w:noProof/>
              <w:sz w:val="24"/>
              <w:szCs w:val="24"/>
              <w:lang w:val="en-US"/>
            </w:rPr>
          </w:pPr>
          <w:hyperlink w:anchor="_Toc194491486" w:history="1">
            <w:r w:rsidR="000914CD" w:rsidRPr="000914CD">
              <w:rPr>
                <w:rStyle w:val="Hyperlink"/>
                <w:rFonts w:ascii="Times New Roman" w:hAnsi="Times New Roman" w:cs="Times New Roman"/>
                <w:noProof/>
                <w:sz w:val="24"/>
                <w:szCs w:val="24"/>
              </w:rPr>
              <w:t>5.1</w:t>
            </w:r>
            <w:r w:rsidR="00C05D7C">
              <w:rPr>
                <w:rFonts w:ascii="Times New Roman" w:eastAsiaTheme="minorEastAsia" w:hAnsi="Times New Roman" w:cs="Times New Roman"/>
                <w:noProof/>
                <w:sz w:val="24"/>
                <w:szCs w:val="24"/>
                <w:lang w:val="en-US"/>
              </w:rPr>
              <w:t xml:space="preserve"> </w:t>
            </w:r>
            <w:r w:rsidR="000914CD" w:rsidRPr="000914CD">
              <w:rPr>
                <w:rStyle w:val="Hyperlink"/>
                <w:rFonts w:ascii="Times New Roman" w:hAnsi="Times New Roman" w:cs="Times New Roman"/>
                <w:noProof/>
                <w:sz w:val="24"/>
                <w:szCs w:val="24"/>
              </w:rPr>
              <w:t>Introduction</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_Toc194491486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41</w:t>
            </w:r>
            <w:r w:rsidR="000914CD" w:rsidRPr="000914CD">
              <w:rPr>
                <w:rFonts w:ascii="Times New Roman" w:hAnsi="Times New Roman" w:cs="Times New Roman"/>
                <w:noProof/>
                <w:webHidden/>
                <w:sz w:val="24"/>
                <w:szCs w:val="24"/>
              </w:rPr>
              <w:fldChar w:fldCharType="end"/>
            </w:r>
          </w:hyperlink>
        </w:p>
        <w:p w14:paraId="2BEE9F2D" w14:textId="727230CB" w:rsidR="000914CD" w:rsidRPr="000914CD" w:rsidRDefault="00A544B6" w:rsidP="00C05D7C">
          <w:pPr>
            <w:pStyle w:val="TOC2"/>
            <w:tabs>
              <w:tab w:val="left" w:pos="880"/>
              <w:tab w:val="right" w:leader="dot" w:pos="9350"/>
            </w:tabs>
            <w:ind w:left="0"/>
            <w:rPr>
              <w:rFonts w:ascii="Times New Roman" w:eastAsiaTheme="minorEastAsia" w:hAnsi="Times New Roman" w:cs="Times New Roman"/>
              <w:noProof/>
              <w:sz w:val="24"/>
              <w:szCs w:val="24"/>
              <w:lang w:val="en-US"/>
            </w:rPr>
          </w:pPr>
          <w:hyperlink w:anchor="_Toc194491487" w:history="1">
            <w:r w:rsidR="000914CD" w:rsidRPr="000914CD">
              <w:rPr>
                <w:rStyle w:val="Hyperlink"/>
                <w:rFonts w:ascii="Times New Roman" w:hAnsi="Times New Roman" w:cs="Times New Roman"/>
                <w:noProof/>
                <w:sz w:val="24"/>
                <w:szCs w:val="24"/>
              </w:rPr>
              <w:t>5.2</w:t>
            </w:r>
            <w:r w:rsidR="00C05D7C">
              <w:rPr>
                <w:rFonts w:ascii="Times New Roman" w:eastAsiaTheme="minorEastAsia" w:hAnsi="Times New Roman" w:cs="Times New Roman"/>
                <w:noProof/>
                <w:sz w:val="24"/>
                <w:szCs w:val="24"/>
                <w:lang w:val="en-US"/>
              </w:rPr>
              <w:t xml:space="preserve"> </w:t>
            </w:r>
            <w:r w:rsidR="000914CD" w:rsidRPr="000914CD">
              <w:rPr>
                <w:rStyle w:val="Hyperlink"/>
                <w:rFonts w:ascii="Times New Roman" w:hAnsi="Times New Roman" w:cs="Times New Roman"/>
                <w:noProof/>
                <w:sz w:val="24"/>
                <w:szCs w:val="24"/>
              </w:rPr>
              <w:t>Summary of the findings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_Toc194491487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41</w:t>
            </w:r>
            <w:r w:rsidR="000914CD" w:rsidRPr="000914CD">
              <w:rPr>
                <w:rFonts w:ascii="Times New Roman" w:hAnsi="Times New Roman" w:cs="Times New Roman"/>
                <w:noProof/>
                <w:webHidden/>
                <w:sz w:val="24"/>
                <w:szCs w:val="24"/>
              </w:rPr>
              <w:fldChar w:fldCharType="end"/>
            </w:r>
          </w:hyperlink>
        </w:p>
        <w:p w14:paraId="7C5D4E39" w14:textId="5DE5059E" w:rsidR="000914CD" w:rsidRPr="000914CD" w:rsidRDefault="00A544B6" w:rsidP="00C05D7C">
          <w:pPr>
            <w:pStyle w:val="TOC2"/>
            <w:tabs>
              <w:tab w:val="left" w:pos="880"/>
              <w:tab w:val="right" w:leader="dot" w:pos="9350"/>
            </w:tabs>
            <w:ind w:left="0"/>
            <w:rPr>
              <w:rFonts w:ascii="Times New Roman" w:eastAsiaTheme="minorEastAsia" w:hAnsi="Times New Roman" w:cs="Times New Roman"/>
              <w:noProof/>
              <w:sz w:val="24"/>
              <w:szCs w:val="24"/>
              <w:lang w:val="en-US"/>
            </w:rPr>
          </w:pPr>
          <w:hyperlink w:anchor="_Toc194491488" w:history="1">
            <w:r w:rsidR="000914CD" w:rsidRPr="000914CD">
              <w:rPr>
                <w:rStyle w:val="Hyperlink"/>
                <w:rFonts w:ascii="Times New Roman" w:hAnsi="Times New Roman" w:cs="Times New Roman"/>
                <w:noProof/>
                <w:sz w:val="24"/>
                <w:szCs w:val="24"/>
              </w:rPr>
              <w:t>5.3</w:t>
            </w:r>
            <w:r w:rsidR="00C05D7C">
              <w:rPr>
                <w:rFonts w:ascii="Times New Roman" w:eastAsiaTheme="minorEastAsia" w:hAnsi="Times New Roman" w:cs="Times New Roman"/>
                <w:noProof/>
                <w:sz w:val="24"/>
                <w:szCs w:val="24"/>
                <w:lang w:val="en-US"/>
              </w:rPr>
              <w:t xml:space="preserve"> </w:t>
            </w:r>
            <w:r w:rsidR="000914CD" w:rsidRPr="000914CD">
              <w:rPr>
                <w:rStyle w:val="Hyperlink"/>
                <w:rFonts w:ascii="Times New Roman" w:hAnsi="Times New Roman" w:cs="Times New Roman"/>
                <w:noProof/>
                <w:sz w:val="24"/>
                <w:szCs w:val="24"/>
              </w:rPr>
              <w:t>Conclusions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_Toc194491488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43</w:t>
            </w:r>
            <w:r w:rsidR="000914CD" w:rsidRPr="000914CD">
              <w:rPr>
                <w:rFonts w:ascii="Times New Roman" w:hAnsi="Times New Roman" w:cs="Times New Roman"/>
                <w:noProof/>
                <w:webHidden/>
                <w:sz w:val="24"/>
                <w:szCs w:val="24"/>
              </w:rPr>
              <w:fldChar w:fldCharType="end"/>
            </w:r>
          </w:hyperlink>
        </w:p>
        <w:p w14:paraId="228EC87C" w14:textId="10F4A137" w:rsidR="000914CD" w:rsidRPr="000914CD" w:rsidRDefault="00A544B6" w:rsidP="00C05D7C">
          <w:pPr>
            <w:pStyle w:val="TOC2"/>
            <w:tabs>
              <w:tab w:val="left" w:pos="880"/>
              <w:tab w:val="right" w:leader="dot" w:pos="9350"/>
            </w:tabs>
            <w:ind w:left="0"/>
            <w:rPr>
              <w:rFonts w:ascii="Times New Roman" w:eastAsiaTheme="minorEastAsia" w:hAnsi="Times New Roman" w:cs="Times New Roman"/>
              <w:noProof/>
              <w:sz w:val="24"/>
              <w:szCs w:val="24"/>
              <w:lang w:val="en-US"/>
            </w:rPr>
          </w:pPr>
          <w:hyperlink w:anchor="_Toc194491489" w:history="1">
            <w:r w:rsidR="000914CD" w:rsidRPr="000914CD">
              <w:rPr>
                <w:rStyle w:val="Hyperlink"/>
                <w:rFonts w:ascii="Times New Roman" w:hAnsi="Times New Roman" w:cs="Times New Roman"/>
                <w:noProof/>
                <w:sz w:val="24"/>
                <w:szCs w:val="24"/>
              </w:rPr>
              <w:t>5.4</w:t>
            </w:r>
            <w:r w:rsidR="00C05D7C">
              <w:rPr>
                <w:rFonts w:ascii="Times New Roman" w:eastAsiaTheme="minorEastAsia" w:hAnsi="Times New Roman" w:cs="Times New Roman"/>
                <w:noProof/>
                <w:sz w:val="24"/>
                <w:szCs w:val="24"/>
                <w:lang w:val="en-US"/>
              </w:rPr>
              <w:t xml:space="preserve"> </w:t>
            </w:r>
            <w:r w:rsidR="000914CD" w:rsidRPr="000914CD">
              <w:rPr>
                <w:rStyle w:val="Hyperlink"/>
                <w:rFonts w:ascii="Times New Roman" w:hAnsi="Times New Roman" w:cs="Times New Roman"/>
                <w:noProof/>
                <w:sz w:val="24"/>
                <w:szCs w:val="24"/>
              </w:rPr>
              <w:t>Recommendations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_Toc194491489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44</w:t>
            </w:r>
            <w:r w:rsidR="000914CD" w:rsidRPr="000914CD">
              <w:rPr>
                <w:rFonts w:ascii="Times New Roman" w:hAnsi="Times New Roman" w:cs="Times New Roman"/>
                <w:noProof/>
                <w:webHidden/>
                <w:sz w:val="24"/>
                <w:szCs w:val="24"/>
              </w:rPr>
              <w:fldChar w:fldCharType="end"/>
            </w:r>
          </w:hyperlink>
        </w:p>
        <w:p w14:paraId="5AAE068D" w14:textId="2BC0FDC8" w:rsidR="000914CD" w:rsidRPr="000914CD" w:rsidRDefault="00A544B6" w:rsidP="00C05D7C">
          <w:pPr>
            <w:pStyle w:val="TOC2"/>
            <w:tabs>
              <w:tab w:val="left" w:pos="880"/>
              <w:tab w:val="right" w:leader="dot" w:pos="9350"/>
            </w:tabs>
            <w:ind w:left="0"/>
            <w:rPr>
              <w:rFonts w:ascii="Times New Roman" w:eastAsiaTheme="minorEastAsia" w:hAnsi="Times New Roman" w:cs="Times New Roman"/>
              <w:noProof/>
              <w:sz w:val="24"/>
              <w:szCs w:val="24"/>
              <w:lang w:val="en-US"/>
            </w:rPr>
          </w:pPr>
          <w:hyperlink w:anchor="_Toc194491490" w:history="1">
            <w:r w:rsidR="000914CD" w:rsidRPr="000914CD">
              <w:rPr>
                <w:rStyle w:val="Hyperlink"/>
                <w:rFonts w:ascii="Times New Roman" w:hAnsi="Times New Roman" w:cs="Times New Roman"/>
                <w:noProof/>
                <w:sz w:val="24"/>
                <w:szCs w:val="24"/>
              </w:rPr>
              <w:t>5.5</w:t>
            </w:r>
            <w:r w:rsidR="00C05D7C">
              <w:rPr>
                <w:rFonts w:ascii="Times New Roman" w:eastAsiaTheme="minorEastAsia" w:hAnsi="Times New Roman" w:cs="Times New Roman"/>
                <w:noProof/>
                <w:sz w:val="24"/>
                <w:szCs w:val="24"/>
                <w:lang w:val="en-US"/>
              </w:rPr>
              <w:t xml:space="preserve"> </w:t>
            </w:r>
            <w:r w:rsidR="000914CD" w:rsidRPr="000914CD">
              <w:rPr>
                <w:rStyle w:val="Hyperlink"/>
                <w:rFonts w:ascii="Times New Roman" w:hAnsi="Times New Roman" w:cs="Times New Roman"/>
                <w:noProof/>
                <w:sz w:val="24"/>
                <w:szCs w:val="24"/>
              </w:rPr>
              <w:t>Recommended areas for further studies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_Toc194491490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45</w:t>
            </w:r>
            <w:r w:rsidR="000914CD" w:rsidRPr="000914CD">
              <w:rPr>
                <w:rFonts w:ascii="Times New Roman" w:hAnsi="Times New Roman" w:cs="Times New Roman"/>
                <w:noProof/>
                <w:webHidden/>
                <w:sz w:val="24"/>
                <w:szCs w:val="24"/>
              </w:rPr>
              <w:fldChar w:fldCharType="end"/>
            </w:r>
          </w:hyperlink>
        </w:p>
        <w:p w14:paraId="613E3054" w14:textId="30BEBFB0" w:rsidR="000914CD" w:rsidRDefault="00A544B6">
          <w:pPr>
            <w:pStyle w:val="TOC1"/>
            <w:rPr>
              <w:rFonts w:eastAsiaTheme="minorEastAsia"/>
              <w:noProof/>
              <w:lang w:val="en-US"/>
            </w:rPr>
          </w:pPr>
          <w:hyperlink w:anchor="_Toc194491491" w:history="1">
            <w:r w:rsidR="000914CD" w:rsidRPr="000914CD">
              <w:rPr>
                <w:rStyle w:val="Hyperlink"/>
                <w:rFonts w:ascii="Times New Roman" w:hAnsi="Times New Roman" w:cs="Times New Roman"/>
                <w:noProof/>
                <w:sz w:val="24"/>
                <w:szCs w:val="24"/>
              </w:rPr>
              <w:t>References</w:t>
            </w:r>
            <w:r w:rsidR="000914CD" w:rsidRPr="000914CD">
              <w:rPr>
                <w:rFonts w:ascii="Times New Roman" w:hAnsi="Times New Roman" w:cs="Times New Roman"/>
                <w:noProof/>
                <w:webHidden/>
                <w:sz w:val="24"/>
                <w:szCs w:val="24"/>
              </w:rPr>
              <w:tab/>
            </w:r>
            <w:r w:rsidR="000914CD" w:rsidRPr="000914CD">
              <w:rPr>
                <w:rFonts w:ascii="Times New Roman" w:hAnsi="Times New Roman" w:cs="Times New Roman"/>
                <w:noProof/>
                <w:webHidden/>
                <w:sz w:val="24"/>
                <w:szCs w:val="24"/>
              </w:rPr>
              <w:fldChar w:fldCharType="begin"/>
            </w:r>
            <w:r w:rsidR="000914CD" w:rsidRPr="000914CD">
              <w:rPr>
                <w:rFonts w:ascii="Times New Roman" w:hAnsi="Times New Roman" w:cs="Times New Roman"/>
                <w:noProof/>
                <w:webHidden/>
                <w:sz w:val="24"/>
                <w:szCs w:val="24"/>
              </w:rPr>
              <w:instrText xml:space="preserve"> PAGEREF _Toc194491491 \h </w:instrText>
            </w:r>
            <w:r w:rsidR="000914CD" w:rsidRPr="000914CD">
              <w:rPr>
                <w:rFonts w:ascii="Times New Roman" w:hAnsi="Times New Roman" w:cs="Times New Roman"/>
                <w:noProof/>
                <w:webHidden/>
                <w:sz w:val="24"/>
                <w:szCs w:val="24"/>
              </w:rPr>
            </w:r>
            <w:r w:rsidR="000914CD" w:rsidRPr="000914CD">
              <w:rPr>
                <w:rFonts w:ascii="Times New Roman" w:hAnsi="Times New Roman" w:cs="Times New Roman"/>
                <w:noProof/>
                <w:webHidden/>
                <w:sz w:val="24"/>
                <w:szCs w:val="24"/>
              </w:rPr>
              <w:fldChar w:fldCharType="separate"/>
            </w:r>
            <w:r w:rsidR="00EE6C2A">
              <w:rPr>
                <w:rFonts w:ascii="Times New Roman" w:hAnsi="Times New Roman" w:cs="Times New Roman"/>
                <w:noProof/>
                <w:webHidden/>
                <w:sz w:val="24"/>
                <w:szCs w:val="24"/>
              </w:rPr>
              <w:t>46</w:t>
            </w:r>
            <w:r w:rsidR="000914CD" w:rsidRPr="000914CD">
              <w:rPr>
                <w:rFonts w:ascii="Times New Roman" w:hAnsi="Times New Roman" w:cs="Times New Roman"/>
                <w:noProof/>
                <w:webHidden/>
                <w:sz w:val="24"/>
                <w:szCs w:val="24"/>
              </w:rPr>
              <w:fldChar w:fldCharType="end"/>
            </w:r>
          </w:hyperlink>
        </w:p>
        <w:p w14:paraId="0F351E9B" w14:textId="155F99DD" w:rsidR="00C70A67" w:rsidRDefault="00A31E25">
          <w:pPr>
            <w:spacing w:line="240" w:lineRule="auto"/>
          </w:pPr>
          <w:r>
            <w:rPr>
              <w:rFonts w:ascii="Times New Roman" w:hAnsi="Times New Roman" w:cs="Times New Roman"/>
              <w:bCs/>
              <w:sz w:val="24"/>
              <w:szCs w:val="24"/>
            </w:rPr>
            <w:fldChar w:fldCharType="end"/>
          </w:r>
        </w:p>
      </w:sdtContent>
    </w:sdt>
    <w:p w14:paraId="03E3D882" w14:textId="24BC6CAB" w:rsidR="00EA1D21" w:rsidRDefault="00EA1D21">
      <w:pPr>
        <w:spacing w:after="0"/>
        <w:rPr>
          <w:rFonts w:ascii="Times New Roman" w:hAnsi="Times New Roman" w:cs="Times New Roman"/>
          <w:b/>
          <w:sz w:val="24"/>
          <w:szCs w:val="24"/>
        </w:rPr>
      </w:pPr>
    </w:p>
    <w:p w14:paraId="55CD6B48" w14:textId="77777777" w:rsidR="00EA1D21" w:rsidRPr="00EA1D21" w:rsidRDefault="00EA1D21" w:rsidP="00EA1D21">
      <w:pPr>
        <w:rPr>
          <w:rFonts w:ascii="Times New Roman" w:hAnsi="Times New Roman" w:cs="Times New Roman"/>
          <w:sz w:val="24"/>
          <w:szCs w:val="24"/>
        </w:rPr>
      </w:pPr>
    </w:p>
    <w:p w14:paraId="6BA1992F" w14:textId="74CCFEC1" w:rsidR="00EA1D21" w:rsidRDefault="00EA1D21" w:rsidP="00EA1D21">
      <w:pPr>
        <w:rPr>
          <w:rFonts w:ascii="Times New Roman" w:hAnsi="Times New Roman" w:cs="Times New Roman"/>
          <w:sz w:val="24"/>
          <w:szCs w:val="24"/>
        </w:rPr>
      </w:pPr>
    </w:p>
    <w:p w14:paraId="77561AB6" w14:textId="09AA8D70" w:rsidR="00EA1D21" w:rsidRDefault="00EA1D21" w:rsidP="00EA1D21">
      <w:pPr>
        <w:rPr>
          <w:rFonts w:ascii="Times New Roman" w:hAnsi="Times New Roman" w:cs="Times New Roman"/>
          <w:sz w:val="24"/>
          <w:szCs w:val="24"/>
        </w:rPr>
      </w:pPr>
    </w:p>
    <w:p w14:paraId="6F00A7D3" w14:textId="1F3BC375" w:rsidR="00EA1D21" w:rsidRDefault="00EA1D21" w:rsidP="00EA1D21">
      <w:pPr>
        <w:rPr>
          <w:rFonts w:ascii="Times New Roman" w:hAnsi="Times New Roman" w:cs="Times New Roman"/>
          <w:sz w:val="24"/>
          <w:szCs w:val="24"/>
        </w:rPr>
      </w:pPr>
    </w:p>
    <w:p w14:paraId="672FC467" w14:textId="77777777" w:rsidR="00EA1D21" w:rsidRPr="00792DD8" w:rsidRDefault="00EA1D21" w:rsidP="00792DD8">
      <w:pPr>
        <w:pStyle w:val="Heading1"/>
        <w:spacing w:before="0" w:after="240" w:line="360" w:lineRule="auto"/>
        <w:jc w:val="center"/>
        <w:rPr>
          <w:rFonts w:ascii="Times New Roman" w:hAnsi="Times New Roman"/>
          <w:b/>
          <w:color w:val="auto"/>
          <w:sz w:val="24"/>
          <w:szCs w:val="24"/>
        </w:rPr>
      </w:pPr>
      <w:bookmarkStart w:id="57" w:name="_Toc165308192"/>
      <w:bookmarkStart w:id="58" w:name="_Toc180066315"/>
      <w:bookmarkStart w:id="59" w:name="_Toc194244258"/>
      <w:bookmarkStart w:id="60" w:name="_Toc194491419"/>
      <w:r w:rsidRPr="00792DD8">
        <w:rPr>
          <w:rFonts w:ascii="Times New Roman" w:hAnsi="Times New Roman"/>
          <w:b/>
          <w:color w:val="auto"/>
          <w:sz w:val="24"/>
          <w:szCs w:val="24"/>
        </w:rPr>
        <w:lastRenderedPageBreak/>
        <w:t>LIST OF TABLES</w:t>
      </w:r>
      <w:bookmarkEnd w:id="57"/>
      <w:bookmarkEnd w:id="58"/>
      <w:bookmarkEnd w:id="59"/>
      <w:bookmarkEnd w:id="60"/>
    </w:p>
    <w:p w14:paraId="45E2E5C6" w14:textId="21E4BB2E" w:rsidR="00EE6C2A" w:rsidRPr="00EE6C2A" w:rsidRDefault="00EA1D21" w:rsidP="00EE6C2A">
      <w:pPr>
        <w:pStyle w:val="TableofFigures"/>
        <w:tabs>
          <w:tab w:val="right" w:leader="dot" w:pos="9350"/>
        </w:tabs>
        <w:spacing w:line="360" w:lineRule="auto"/>
        <w:rPr>
          <w:rFonts w:ascii="Times New Roman" w:eastAsiaTheme="minorEastAsia" w:hAnsi="Times New Roman"/>
          <w:noProof/>
          <w:sz w:val="24"/>
          <w:szCs w:val="24"/>
          <w:lang w:val="en-US"/>
        </w:rPr>
      </w:pPr>
      <w:r w:rsidRPr="00EE6C2A">
        <w:rPr>
          <w:rFonts w:ascii="Times New Roman" w:hAnsi="Times New Roman"/>
          <w:color w:val="FF0000"/>
          <w:sz w:val="24"/>
          <w:szCs w:val="24"/>
        </w:rPr>
        <w:fldChar w:fldCharType="begin"/>
      </w:r>
      <w:r w:rsidRPr="00EE6C2A">
        <w:rPr>
          <w:rFonts w:ascii="Times New Roman" w:hAnsi="Times New Roman"/>
          <w:color w:val="FF0000"/>
          <w:sz w:val="24"/>
          <w:szCs w:val="24"/>
        </w:rPr>
        <w:instrText xml:space="preserve"> TOC \h \z \c "Table" </w:instrText>
      </w:r>
      <w:r w:rsidRPr="00EE6C2A">
        <w:rPr>
          <w:rFonts w:ascii="Times New Roman" w:hAnsi="Times New Roman"/>
          <w:color w:val="FF0000"/>
          <w:sz w:val="24"/>
          <w:szCs w:val="24"/>
        </w:rPr>
        <w:fldChar w:fldCharType="separate"/>
      </w:r>
      <w:hyperlink w:anchor="_Toc198484194" w:history="1">
        <w:r w:rsidR="00EE6C2A" w:rsidRPr="00EE6C2A">
          <w:rPr>
            <w:rStyle w:val="Hyperlink"/>
            <w:rFonts w:ascii="Times New Roman" w:hAnsi="Times New Roman"/>
            <w:noProof/>
            <w:sz w:val="24"/>
            <w:szCs w:val="24"/>
            <w:lang w:val="en-US"/>
          </w:rPr>
          <w:t>Table 3.1: Definition and measurement of variables and data source</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_Toc198484194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17</w:t>
        </w:r>
        <w:r w:rsidR="00EE6C2A" w:rsidRPr="00EE6C2A">
          <w:rPr>
            <w:rFonts w:ascii="Times New Roman" w:hAnsi="Times New Roman"/>
            <w:noProof/>
            <w:webHidden/>
            <w:sz w:val="24"/>
            <w:szCs w:val="24"/>
          </w:rPr>
          <w:fldChar w:fldCharType="end"/>
        </w:r>
      </w:hyperlink>
    </w:p>
    <w:p w14:paraId="2C95AEC1" w14:textId="138166E6"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195" w:history="1">
        <w:r w:rsidR="00EE6C2A" w:rsidRPr="00EE6C2A">
          <w:rPr>
            <w:rStyle w:val="Hyperlink"/>
            <w:rFonts w:ascii="Times New Roman" w:hAnsi="Times New Roman"/>
            <w:noProof/>
            <w:sz w:val="24"/>
            <w:szCs w:val="24"/>
          </w:rPr>
          <w:t>Table 4.2: Descriptive statistics of variables</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_Toc198484195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20</w:t>
        </w:r>
        <w:r w:rsidR="00EE6C2A" w:rsidRPr="00EE6C2A">
          <w:rPr>
            <w:rFonts w:ascii="Times New Roman" w:hAnsi="Times New Roman"/>
            <w:noProof/>
            <w:webHidden/>
            <w:sz w:val="24"/>
            <w:szCs w:val="24"/>
          </w:rPr>
          <w:fldChar w:fldCharType="end"/>
        </w:r>
      </w:hyperlink>
    </w:p>
    <w:p w14:paraId="055DE314" w14:textId="75872877"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196" w:history="1">
        <w:r w:rsidR="00EE6C2A" w:rsidRPr="00EE6C2A">
          <w:rPr>
            <w:rStyle w:val="Hyperlink"/>
            <w:rFonts w:ascii="Times New Roman" w:hAnsi="Times New Roman"/>
            <w:noProof/>
            <w:sz w:val="24"/>
            <w:szCs w:val="24"/>
          </w:rPr>
          <w:t>Table 4.3: Correlation Matrix</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_Toc198484196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21</w:t>
        </w:r>
        <w:r w:rsidR="00EE6C2A" w:rsidRPr="00EE6C2A">
          <w:rPr>
            <w:rFonts w:ascii="Times New Roman" w:hAnsi="Times New Roman"/>
            <w:noProof/>
            <w:webHidden/>
            <w:sz w:val="24"/>
            <w:szCs w:val="24"/>
          </w:rPr>
          <w:fldChar w:fldCharType="end"/>
        </w:r>
      </w:hyperlink>
    </w:p>
    <w:p w14:paraId="7DDD3C3F" w14:textId="1222BEE6"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197" w:history="1">
        <w:r w:rsidR="00EE6C2A" w:rsidRPr="00EE6C2A">
          <w:rPr>
            <w:rStyle w:val="Hyperlink"/>
            <w:rFonts w:ascii="Times New Roman" w:hAnsi="Times New Roman"/>
            <w:noProof/>
            <w:sz w:val="24"/>
            <w:szCs w:val="24"/>
          </w:rPr>
          <w:t>Table 4.4a: Variance Inflation Factors</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_Toc198484197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23</w:t>
        </w:r>
        <w:r w:rsidR="00EE6C2A" w:rsidRPr="00EE6C2A">
          <w:rPr>
            <w:rFonts w:ascii="Times New Roman" w:hAnsi="Times New Roman"/>
            <w:noProof/>
            <w:webHidden/>
            <w:sz w:val="24"/>
            <w:szCs w:val="24"/>
          </w:rPr>
          <w:fldChar w:fldCharType="end"/>
        </w:r>
      </w:hyperlink>
    </w:p>
    <w:p w14:paraId="2B5D2FC1" w14:textId="72BF0160"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198" w:history="1">
        <w:r w:rsidR="00EE6C2A" w:rsidRPr="00EE6C2A">
          <w:rPr>
            <w:rStyle w:val="Hyperlink"/>
            <w:rFonts w:ascii="Times New Roman" w:hAnsi="Times New Roman"/>
            <w:noProof/>
            <w:sz w:val="24"/>
            <w:szCs w:val="24"/>
          </w:rPr>
          <w:t>Table 4.4b: Variance Inflation Factors</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_Toc198484198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23</w:t>
        </w:r>
        <w:r w:rsidR="00EE6C2A" w:rsidRPr="00EE6C2A">
          <w:rPr>
            <w:rFonts w:ascii="Times New Roman" w:hAnsi="Times New Roman"/>
            <w:noProof/>
            <w:webHidden/>
            <w:sz w:val="24"/>
            <w:szCs w:val="24"/>
          </w:rPr>
          <w:fldChar w:fldCharType="end"/>
        </w:r>
      </w:hyperlink>
    </w:p>
    <w:p w14:paraId="30FDC420" w14:textId="1E2693FA"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199" w:history="1">
        <w:r w:rsidR="00EE6C2A" w:rsidRPr="00EE6C2A">
          <w:rPr>
            <w:rStyle w:val="Hyperlink"/>
            <w:rFonts w:ascii="Times New Roman" w:hAnsi="Times New Roman"/>
            <w:noProof/>
            <w:sz w:val="24"/>
            <w:szCs w:val="24"/>
          </w:rPr>
          <w:t>Table 4.5: Variable optimal lag length</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_Toc198484199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23</w:t>
        </w:r>
        <w:r w:rsidR="00EE6C2A" w:rsidRPr="00EE6C2A">
          <w:rPr>
            <w:rFonts w:ascii="Times New Roman" w:hAnsi="Times New Roman"/>
            <w:noProof/>
            <w:webHidden/>
            <w:sz w:val="24"/>
            <w:szCs w:val="24"/>
          </w:rPr>
          <w:fldChar w:fldCharType="end"/>
        </w:r>
      </w:hyperlink>
    </w:p>
    <w:p w14:paraId="1259BE45" w14:textId="15C80559"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00" w:history="1">
        <w:r w:rsidR="00EE6C2A" w:rsidRPr="00EE6C2A">
          <w:rPr>
            <w:rStyle w:val="Hyperlink"/>
            <w:rFonts w:ascii="Times New Roman" w:hAnsi="Times New Roman"/>
            <w:noProof/>
            <w:sz w:val="24"/>
            <w:szCs w:val="24"/>
          </w:rPr>
          <w:t>Table 4.6: Stationarity (unit root test) using Augmented Dickey-Fuller test in level</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_Toc198484200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24</w:t>
        </w:r>
        <w:r w:rsidR="00EE6C2A" w:rsidRPr="00EE6C2A">
          <w:rPr>
            <w:rFonts w:ascii="Times New Roman" w:hAnsi="Times New Roman"/>
            <w:noProof/>
            <w:webHidden/>
            <w:sz w:val="24"/>
            <w:szCs w:val="24"/>
          </w:rPr>
          <w:fldChar w:fldCharType="end"/>
        </w:r>
      </w:hyperlink>
    </w:p>
    <w:p w14:paraId="17E50ADA" w14:textId="7FC8E4F2"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01" w:history="1">
        <w:r w:rsidR="00EE6C2A" w:rsidRPr="00EE6C2A">
          <w:rPr>
            <w:rStyle w:val="Hyperlink"/>
            <w:rFonts w:ascii="Times New Roman" w:hAnsi="Times New Roman"/>
            <w:noProof/>
            <w:sz w:val="24"/>
            <w:szCs w:val="24"/>
          </w:rPr>
          <w:t>Table 4.7: Stationarity (unit root test) using Augmented Dickey-Fuller test in first difference</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_Toc198484201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24</w:t>
        </w:r>
        <w:r w:rsidR="00EE6C2A" w:rsidRPr="00EE6C2A">
          <w:rPr>
            <w:rFonts w:ascii="Times New Roman" w:hAnsi="Times New Roman"/>
            <w:noProof/>
            <w:webHidden/>
            <w:sz w:val="24"/>
            <w:szCs w:val="24"/>
          </w:rPr>
          <w:fldChar w:fldCharType="end"/>
        </w:r>
      </w:hyperlink>
    </w:p>
    <w:p w14:paraId="48DDFFFF" w14:textId="4FBB8609"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02" w:history="1">
        <w:r w:rsidR="00EE6C2A" w:rsidRPr="00EE6C2A">
          <w:rPr>
            <w:rStyle w:val="Hyperlink"/>
            <w:rFonts w:ascii="Times New Roman" w:hAnsi="Times New Roman"/>
            <w:noProof/>
            <w:sz w:val="24"/>
            <w:szCs w:val="24"/>
          </w:rPr>
          <w:t>Table 4.8: ARDL bounds test on the effect of agricultural sector employment on Uganda’s unemployment</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_Toc198484202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26</w:t>
        </w:r>
        <w:r w:rsidR="00EE6C2A" w:rsidRPr="00EE6C2A">
          <w:rPr>
            <w:rFonts w:ascii="Times New Roman" w:hAnsi="Times New Roman"/>
            <w:noProof/>
            <w:webHidden/>
            <w:sz w:val="24"/>
            <w:szCs w:val="24"/>
          </w:rPr>
          <w:fldChar w:fldCharType="end"/>
        </w:r>
      </w:hyperlink>
    </w:p>
    <w:p w14:paraId="07B2B953" w14:textId="7F0B31AD"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03" w:history="1">
        <w:r w:rsidR="00EE6C2A" w:rsidRPr="00EE6C2A">
          <w:rPr>
            <w:rStyle w:val="Hyperlink"/>
            <w:rFonts w:ascii="Times New Roman" w:hAnsi="Times New Roman"/>
            <w:noProof/>
            <w:sz w:val="24"/>
            <w:szCs w:val="24"/>
          </w:rPr>
          <w:t>Table 4.9: Long run determinants of unemployment (with employment in agriculture)</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_Toc198484203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26</w:t>
        </w:r>
        <w:r w:rsidR="00EE6C2A" w:rsidRPr="00EE6C2A">
          <w:rPr>
            <w:rFonts w:ascii="Times New Roman" w:hAnsi="Times New Roman"/>
            <w:noProof/>
            <w:webHidden/>
            <w:sz w:val="24"/>
            <w:szCs w:val="24"/>
          </w:rPr>
          <w:fldChar w:fldCharType="end"/>
        </w:r>
      </w:hyperlink>
    </w:p>
    <w:p w14:paraId="6E7C56E7" w14:textId="18C0C3C4"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04" w:history="1">
        <w:r w:rsidR="00EE6C2A" w:rsidRPr="00EE6C2A">
          <w:rPr>
            <w:rStyle w:val="Hyperlink"/>
            <w:rFonts w:ascii="Times New Roman" w:hAnsi="Times New Roman"/>
            <w:noProof/>
            <w:sz w:val="24"/>
            <w:szCs w:val="24"/>
          </w:rPr>
          <w:t>Table 4.10: Short-run determinants of unemployment (with employment in agriculture)</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_Toc198484204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28</w:t>
        </w:r>
        <w:r w:rsidR="00EE6C2A" w:rsidRPr="00EE6C2A">
          <w:rPr>
            <w:rFonts w:ascii="Times New Roman" w:hAnsi="Times New Roman"/>
            <w:noProof/>
            <w:webHidden/>
            <w:sz w:val="24"/>
            <w:szCs w:val="24"/>
          </w:rPr>
          <w:fldChar w:fldCharType="end"/>
        </w:r>
      </w:hyperlink>
    </w:p>
    <w:p w14:paraId="331ECD23" w14:textId="31C08EF4"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05" w:history="1">
        <w:r w:rsidR="00EE6C2A" w:rsidRPr="00EE6C2A">
          <w:rPr>
            <w:rStyle w:val="Hyperlink"/>
            <w:rFonts w:ascii="Times New Roman" w:hAnsi="Times New Roman"/>
            <w:noProof/>
            <w:sz w:val="24"/>
            <w:szCs w:val="24"/>
          </w:rPr>
          <w:t>Table 4.11: ARDL bounds test on the effect of industrial sector employment on Uganda’s unemployment</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_Toc198484205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29</w:t>
        </w:r>
        <w:r w:rsidR="00EE6C2A" w:rsidRPr="00EE6C2A">
          <w:rPr>
            <w:rFonts w:ascii="Times New Roman" w:hAnsi="Times New Roman"/>
            <w:noProof/>
            <w:webHidden/>
            <w:sz w:val="24"/>
            <w:szCs w:val="24"/>
          </w:rPr>
          <w:fldChar w:fldCharType="end"/>
        </w:r>
      </w:hyperlink>
    </w:p>
    <w:p w14:paraId="3FB07CE0" w14:textId="476D538E"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06" w:history="1">
        <w:r w:rsidR="00EE6C2A" w:rsidRPr="00EE6C2A">
          <w:rPr>
            <w:rStyle w:val="Hyperlink"/>
            <w:rFonts w:ascii="Times New Roman" w:hAnsi="Times New Roman"/>
            <w:noProof/>
            <w:sz w:val="24"/>
            <w:szCs w:val="24"/>
          </w:rPr>
          <w:t>Table 4.12: Long run determinants of unemployment (with industrial sector employment)</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_Toc198484206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30</w:t>
        </w:r>
        <w:r w:rsidR="00EE6C2A" w:rsidRPr="00EE6C2A">
          <w:rPr>
            <w:rFonts w:ascii="Times New Roman" w:hAnsi="Times New Roman"/>
            <w:noProof/>
            <w:webHidden/>
            <w:sz w:val="24"/>
            <w:szCs w:val="24"/>
          </w:rPr>
          <w:fldChar w:fldCharType="end"/>
        </w:r>
      </w:hyperlink>
    </w:p>
    <w:p w14:paraId="70B369F3" w14:textId="07700962"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07" w:history="1">
        <w:r w:rsidR="00EE6C2A" w:rsidRPr="00EE6C2A">
          <w:rPr>
            <w:rStyle w:val="Hyperlink"/>
            <w:rFonts w:ascii="Times New Roman" w:hAnsi="Times New Roman"/>
            <w:noProof/>
            <w:sz w:val="24"/>
            <w:szCs w:val="24"/>
          </w:rPr>
          <w:t>Table 4.13: Short-run determinants of unemployment (with industrial sector employment)</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_Toc198484207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32</w:t>
        </w:r>
        <w:r w:rsidR="00EE6C2A" w:rsidRPr="00EE6C2A">
          <w:rPr>
            <w:rFonts w:ascii="Times New Roman" w:hAnsi="Times New Roman"/>
            <w:noProof/>
            <w:webHidden/>
            <w:sz w:val="24"/>
            <w:szCs w:val="24"/>
          </w:rPr>
          <w:fldChar w:fldCharType="end"/>
        </w:r>
      </w:hyperlink>
    </w:p>
    <w:p w14:paraId="2DF4818B" w14:textId="626DB89B"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08" w:history="1">
        <w:r w:rsidR="00EE6C2A" w:rsidRPr="00EE6C2A">
          <w:rPr>
            <w:rStyle w:val="Hyperlink"/>
            <w:rFonts w:ascii="Times New Roman" w:hAnsi="Times New Roman"/>
            <w:noProof/>
            <w:sz w:val="24"/>
            <w:szCs w:val="24"/>
          </w:rPr>
          <w:t>Table 4.14: ARDL bounds test on the effect of service sector employment on Uganda’s unemployment</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_Toc198484208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33</w:t>
        </w:r>
        <w:r w:rsidR="00EE6C2A" w:rsidRPr="00EE6C2A">
          <w:rPr>
            <w:rFonts w:ascii="Times New Roman" w:hAnsi="Times New Roman"/>
            <w:noProof/>
            <w:webHidden/>
            <w:sz w:val="24"/>
            <w:szCs w:val="24"/>
          </w:rPr>
          <w:fldChar w:fldCharType="end"/>
        </w:r>
      </w:hyperlink>
    </w:p>
    <w:p w14:paraId="181A8B7D" w14:textId="52E04D05"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09" w:history="1">
        <w:r w:rsidR="00EE6C2A" w:rsidRPr="00EE6C2A">
          <w:rPr>
            <w:rStyle w:val="Hyperlink"/>
            <w:rFonts w:ascii="Times New Roman" w:hAnsi="Times New Roman"/>
            <w:noProof/>
            <w:sz w:val="24"/>
            <w:szCs w:val="24"/>
          </w:rPr>
          <w:t>Table 4.15: Long run determinants of unemployment (with service sector employment)</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_Toc198484209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33</w:t>
        </w:r>
        <w:r w:rsidR="00EE6C2A" w:rsidRPr="00EE6C2A">
          <w:rPr>
            <w:rFonts w:ascii="Times New Roman" w:hAnsi="Times New Roman"/>
            <w:noProof/>
            <w:webHidden/>
            <w:sz w:val="24"/>
            <w:szCs w:val="24"/>
          </w:rPr>
          <w:fldChar w:fldCharType="end"/>
        </w:r>
      </w:hyperlink>
    </w:p>
    <w:p w14:paraId="4D65F3A8" w14:textId="2A45537B"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10" w:history="1">
        <w:r w:rsidR="00EE6C2A" w:rsidRPr="00EE6C2A">
          <w:rPr>
            <w:rStyle w:val="Hyperlink"/>
            <w:rFonts w:ascii="Times New Roman" w:hAnsi="Times New Roman"/>
            <w:noProof/>
            <w:sz w:val="24"/>
            <w:szCs w:val="24"/>
          </w:rPr>
          <w:t>Table 4.16: Short-run determinants of unemployment (with service sector employment)</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_Toc198484210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35</w:t>
        </w:r>
        <w:r w:rsidR="00EE6C2A" w:rsidRPr="00EE6C2A">
          <w:rPr>
            <w:rFonts w:ascii="Times New Roman" w:hAnsi="Times New Roman"/>
            <w:noProof/>
            <w:webHidden/>
            <w:sz w:val="24"/>
            <w:szCs w:val="24"/>
          </w:rPr>
          <w:fldChar w:fldCharType="end"/>
        </w:r>
      </w:hyperlink>
    </w:p>
    <w:p w14:paraId="5B41452D" w14:textId="2D9A441C"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11" w:history="1">
        <w:r w:rsidR="00EE6C2A" w:rsidRPr="00EE6C2A">
          <w:rPr>
            <w:rStyle w:val="Hyperlink"/>
            <w:rFonts w:ascii="Times New Roman" w:hAnsi="Times New Roman"/>
            <w:noProof/>
            <w:sz w:val="24"/>
            <w:szCs w:val="24"/>
          </w:rPr>
          <w:t>Table 4.17: ARDL bounds test</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_Toc198484211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37</w:t>
        </w:r>
        <w:r w:rsidR="00EE6C2A" w:rsidRPr="00EE6C2A">
          <w:rPr>
            <w:rFonts w:ascii="Times New Roman" w:hAnsi="Times New Roman"/>
            <w:noProof/>
            <w:webHidden/>
            <w:sz w:val="24"/>
            <w:szCs w:val="24"/>
          </w:rPr>
          <w:fldChar w:fldCharType="end"/>
        </w:r>
      </w:hyperlink>
    </w:p>
    <w:p w14:paraId="7207C4AF" w14:textId="77911160"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12" w:history="1">
        <w:r w:rsidR="00EE6C2A" w:rsidRPr="00EE6C2A">
          <w:rPr>
            <w:rStyle w:val="Hyperlink"/>
            <w:rFonts w:ascii="Times New Roman" w:hAnsi="Times New Roman"/>
            <w:noProof/>
            <w:sz w:val="24"/>
            <w:szCs w:val="24"/>
          </w:rPr>
          <w:t>Table 4.18: Long run determinants of unemployment</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_Toc198484212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37</w:t>
        </w:r>
        <w:r w:rsidR="00EE6C2A" w:rsidRPr="00EE6C2A">
          <w:rPr>
            <w:rFonts w:ascii="Times New Roman" w:hAnsi="Times New Roman"/>
            <w:noProof/>
            <w:webHidden/>
            <w:sz w:val="24"/>
            <w:szCs w:val="24"/>
          </w:rPr>
          <w:fldChar w:fldCharType="end"/>
        </w:r>
      </w:hyperlink>
    </w:p>
    <w:p w14:paraId="2F1158A6" w14:textId="57CE4A3E" w:rsidR="00EE6C2A" w:rsidRPr="00EE6C2A" w:rsidRDefault="00A544B6" w:rsidP="00EE6C2A">
      <w:pPr>
        <w:pStyle w:val="TableofFigures"/>
        <w:tabs>
          <w:tab w:val="right" w:leader="dot" w:pos="9350"/>
        </w:tabs>
        <w:spacing w:line="360" w:lineRule="auto"/>
        <w:rPr>
          <w:rFonts w:ascii="Times New Roman" w:eastAsiaTheme="minorEastAsia" w:hAnsi="Times New Roman"/>
          <w:noProof/>
          <w:sz w:val="24"/>
          <w:szCs w:val="24"/>
          <w:lang w:val="en-US"/>
        </w:rPr>
      </w:pPr>
      <w:hyperlink w:anchor="_Toc198484213" w:history="1">
        <w:r w:rsidR="00EE6C2A" w:rsidRPr="00EE6C2A">
          <w:rPr>
            <w:rStyle w:val="Hyperlink"/>
            <w:rFonts w:ascii="Times New Roman" w:hAnsi="Times New Roman"/>
            <w:noProof/>
            <w:sz w:val="24"/>
            <w:szCs w:val="24"/>
          </w:rPr>
          <w:t>Table 4.19: Short-run determinants of unemployment</w:t>
        </w:r>
        <w:r w:rsidR="00EE6C2A" w:rsidRPr="00EE6C2A">
          <w:rPr>
            <w:rFonts w:ascii="Times New Roman" w:hAnsi="Times New Roman"/>
            <w:noProof/>
            <w:webHidden/>
            <w:sz w:val="24"/>
            <w:szCs w:val="24"/>
          </w:rPr>
          <w:tab/>
        </w:r>
        <w:r w:rsidR="00EE6C2A" w:rsidRPr="00EE6C2A">
          <w:rPr>
            <w:rFonts w:ascii="Times New Roman" w:hAnsi="Times New Roman"/>
            <w:noProof/>
            <w:webHidden/>
            <w:sz w:val="24"/>
            <w:szCs w:val="24"/>
          </w:rPr>
          <w:fldChar w:fldCharType="begin"/>
        </w:r>
        <w:r w:rsidR="00EE6C2A" w:rsidRPr="00EE6C2A">
          <w:rPr>
            <w:rFonts w:ascii="Times New Roman" w:hAnsi="Times New Roman"/>
            <w:noProof/>
            <w:webHidden/>
            <w:sz w:val="24"/>
            <w:szCs w:val="24"/>
          </w:rPr>
          <w:instrText xml:space="preserve"> PAGEREF _Toc198484213 \h </w:instrText>
        </w:r>
        <w:r w:rsidR="00EE6C2A" w:rsidRPr="00EE6C2A">
          <w:rPr>
            <w:rFonts w:ascii="Times New Roman" w:hAnsi="Times New Roman"/>
            <w:noProof/>
            <w:webHidden/>
            <w:sz w:val="24"/>
            <w:szCs w:val="24"/>
          </w:rPr>
        </w:r>
        <w:r w:rsidR="00EE6C2A" w:rsidRPr="00EE6C2A">
          <w:rPr>
            <w:rFonts w:ascii="Times New Roman" w:hAnsi="Times New Roman"/>
            <w:noProof/>
            <w:webHidden/>
            <w:sz w:val="24"/>
            <w:szCs w:val="24"/>
          </w:rPr>
          <w:fldChar w:fldCharType="separate"/>
        </w:r>
        <w:r w:rsidR="00EE6C2A" w:rsidRPr="00EE6C2A">
          <w:rPr>
            <w:rFonts w:ascii="Times New Roman" w:hAnsi="Times New Roman"/>
            <w:noProof/>
            <w:webHidden/>
            <w:sz w:val="24"/>
            <w:szCs w:val="24"/>
          </w:rPr>
          <w:t>39</w:t>
        </w:r>
        <w:r w:rsidR="00EE6C2A" w:rsidRPr="00EE6C2A">
          <w:rPr>
            <w:rFonts w:ascii="Times New Roman" w:hAnsi="Times New Roman"/>
            <w:noProof/>
            <w:webHidden/>
            <w:sz w:val="24"/>
            <w:szCs w:val="24"/>
          </w:rPr>
          <w:fldChar w:fldCharType="end"/>
        </w:r>
      </w:hyperlink>
    </w:p>
    <w:p w14:paraId="3E169F50" w14:textId="0789A09A" w:rsidR="00EA1D21" w:rsidRPr="00741087" w:rsidRDefault="00EA1D21" w:rsidP="00EE6C2A">
      <w:pPr>
        <w:spacing w:line="360" w:lineRule="auto"/>
        <w:jc w:val="both"/>
      </w:pPr>
      <w:r w:rsidRPr="00EE6C2A">
        <w:rPr>
          <w:rFonts w:ascii="Times New Roman" w:hAnsi="Times New Roman" w:cs="Times New Roman"/>
          <w:color w:val="FF0000"/>
          <w:sz w:val="24"/>
          <w:szCs w:val="24"/>
        </w:rPr>
        <w:fldChar w:fldCharType="end"/>
      </w:r>
    </w:p>
    <w:p w14:paraId="04EA8E24" w14:textId="77777777" w:rsidR="00EA1D21" w:rsidRPr="00741087" w:rsidRDefault="00EA1D21" w:rsidP="00EA1D21">
      <w:pPr>
        <w:pStyle w:val="Heading2"/>
        <w:spacing w:line="360" w:lineRule="auto"/>
        <w:jc w:val="center"/>
        <w:rPr>
          <w:rFonts w:ascii="Times New Roman" w:hAnsi="Times New Roman"/>
          <w:i w:val="0"/>
          <w:sz w:val="24"/>
          <w:szCs w:val="24"/>
        </w:rPr>
      </w:pPr>
      <w:bookmarkStart w:id="61" w:name="_Toc454452525"/>
      <w:bookmarkStart w:id="62" w:name="_Toc454453140"/>
      <w:bookmarkStart w:id="63" w:name="_Toc454532797"/>
      <w:bookmarkStart w:id="64" w:name="_Toc462816739"/>
      <w:bookmarkStart w:id="65" w:name="_Toc517556109"/>
      <w:bookmarkStart w:id="66" w:name="_Toc521925348"/>
    </w:p>
    <w:p w14:paraId="355BB8E5" w14:textId="77777777" w:rsidR="00EA1D21" w:rsidRDefault="00EA1D21" w:rsidP="00EA1D21">
      <w:pPr>
        <w:pStyle w:val="Heading2"/>
        <w:spacing w:line="360" w:lineRule="auto"/>
        <w:jc w:val="center"/>
        <w:rPr>
          <w:rFonts w:ascii="Times New Roman" w:hAnsi="Times New Roman"/>
          <w:i w:val="0"/>
          <w:sz w:val="24"/>
          <w:szCs w:val="24"/>
        </w:rPr>
      </w:pPr>
    </w:p>
    <w:p w14:paraId="1AD0FD6A" w14:textId="77777777" w:rsidR="00EA1D21" w:rsidRDefault="00EA1D21" w:rsidP="00EA1D21"/>
    <w:p w14:paraId="7947B232" w14:textId="326B5CD1" w:rsidR="00EA1D21" w:rsidRDefault="00EA1D21" w:rsidP="000914CD">
      <w:pPr>
        <w:pStyle w:val="Heading2"/>
        <w:spacing w:after="0" w:line="360" w:lineRule="auto"/>
        <w:jc w:val="center"/>
        <w:rPr>
          <w:rFonts w:ascii="Times New Roman" w:hAnsi="Times New Roman"/>
          <w:i w:val="0"/>
          <w:sz w:val="24"/>
          <w:szCs w:val="24"/>
        </w:rPr>
      </w:pPr>
      <w:bookmarkStart w:id="67" w:name="_Toc194244260"/>
      <w:bookmarkStart w:id="68" w:name="_Toc194491420"/>
      <w:r w:rsidRPr="00741087">
        <w:rPr>
          <w:rFonts w:ascii="Times New Roman" w:hAnsi="Times New Roman"/>
          <w:i w:val="0"/>
          <w:sz w:val="24"/>
          <w:szCs w:val="24"/>
        </w:rPr>
        <w:lastRenderedPageBreak/>
        <w:t>LIST OF ABBREVIATIONS</w:t>
      </w:r>
      <w:bookmarkEnd w:id="61"/>
      <w:bookmarkEnd w:id="62"/>
      <w:bookmarkEnd w:id="63"/>
      <w:bookmarkEnd w:id="64"/>
      <w:bookmarkEnd w:id="65"/>
      <w:bookmarkEnd w:id="66"/>
      <w:bookmarkEnd w:id="67"/>
      <w:r w:rsidR="000914CD">
        <w:rPr>
          <w:rFonts w:ascii="Times New Roman" w:hAnsi="Times New Roman"/>
          <w:i w:val="0"/>
          <w:sz w:val="24"/>
          <w:szCs w:val="24"/>
        </w:rPr>
        <w:t>/ACYROMNS</w:t>
      </w:r>
      <w:bookmarkEnd w:id="68"/>
    </w:p>
    <w:p w14:paraId="5BD48747" w14:textId="77777777" w:rsidR="000914CD" w:rsidRPr="000914CD" w:rsidRDefault="000914CD" w:rsidP="000914CD">
      <w:pPr>
        <w:rPr>
          <w:lang w:val="en-US"/>
        </w:rPr>
      </w:pPr>
    </w:p>
    <w:p w14:paraId="19DBFDCF" w14:textId="77777777" w:rsidR="00792DD8" w:rsidRDefault="00792DD8" w:rsidP="00EA1D21">
      <w:pPr>
        <w:rPr>
          <w:rFonts w:ascii="Times New Roman" w:hAnsi="Times New Roman" w:cs="Times New Roman"/>
          <w:sz w:val="24"/>
          <w:szCs w:val="24"/>
        </w:rPr>
      </w:pPr>
      <w:r>
        <w:rPr>
          <w:rFonts w:ascii="Times New Roman" w:hAnsi="Times New Roman" w:cs="Times New Roman"/>
          <w:sz w:val="24"/>
          <w:szCs w:val="24"/>
        </w:rPr>
        <w:t>ADF</w:t>
      </w:r>
      <w:r>
        <w:rPr>
          <w:rFonts w:ascii="Times New Roman" w:hAnsi="Times New Roman" w:cs="Times New Roman"/>
          <w:sz w:val="24"/>
          <w:szCs w:val="24"/>
        </w:rPr>
        <w:tab/>
      </w:r>
      <w:r>
        <w:rPr>
          <w:rFonts w:ascii="Times New Roman" w:hAnsi="Times New Roman" w:cs="Times New Roman"/>
          <w:sz w:val="24"/>
          <w:szCs w:val="24"/>
        </w:rPr>
        <w:tab/>
      </w:r>
      <w:r w:rsidRPr="00792DD8">
        <w:rPr>
          <w:rFonts w:ascii="Times New Roman" w:hAnsi="Times New Roman" w:cs="Times New Roman"/>
          <w:sz w:val="24"/>
          <w:szCs w:val="24"/>
        </w:rPr>
        <w:t>Augmented Dickey-Fuller</w:t>
      </w:r>
    </w:p>
    <w:p w14:paraId="27A49D42" w14:textId="77777777" w:rsidR="00792DD8" w:rsidRDefault="00792DD8" w:rsidP="00EA1D21">
      <w:pPr>
        <w:rPr>
          <w:rFonts w:ascii="Times New Roman" w:hAnsi="Times New Roman" w:cs="Times New Roman"/>
          <w:sz w:val="24"/>
          <w:szCs w:val="24"/>
        </w:rPr>
      </w:pPr>
      <w:r>
        <w:rPr>
          <w:rFonts w:ascii="Times New Roman" w:hAnsi="Times New Roman" w:cs="Times New Roman"/>
          <w:sz w:val="24"/>
          <w:szCs w:val="24"/>
        </w:rPr>
        <w:t>AfDB</w:t>
      </w:r>
      <w:r>
        <w:rPr>
          <w:rFonts w:ascii="Times New Roman" w:hAnsi="Times New Roman" w:cs="Times New Roman"/>
          <w:sz w:val="24"/>
          <w:szCs w:val="24"/>
        </w:rPr>
        <w:tab/>
      </w:r>
      <w:r>
        <w:rPr>
          <w:rFonts w:ascii="Times New Roman" w:hAnsi="Times New Roman" w:cs="Times New Roman"/>
          <w:sz w:val="24"/>
          <w:szCs w:val="24"/>
        </w:rPr>
        <w:tab/>
      </w:r>
      <w:r w:rsidRPr="00792DD8">
        <w:rPr>
          <w:rFonts w:ascii="Times New Roman" w:hAnsi="Times New Roman" w:cs="Times New Roman"/>
          <w:sz w:val="24"/>
          <w:szCs w:val="24"/>
        </w:rPr>
        <w:t>African Development Bank</w:t>
      </w:r>
    </w:p>
    <w:p w14:paraId="7131A326" w14:textId="77777777" w:rsidR="00792DD8" w:rsidRDefault="00792DD8" w:rsidP="00EA1D21">
      <w:pPr>
        <w:rPr>
          <w:rFonts w:ascii="Times New Roman" w:hAnsi="Times New Roman" w:cs="Times New Roman"/>
          <w:sz w:val="24"/>
          <w:szCs w:val="24"/>
        </w:rPr>
      </w:pPr>
      <w:r>
        <w:rPr>
          <w:rFonts w:ascii="Times New Roman" w:hAnsi="Times New Roman" w:cs="Times New Roman"/>
          <w:sz w:val="24"/>
          <w:szCs w:val="24"/>
        </w:rPr>
        <w:t>ARDL</w:t>
      </w:r>
      <w:r>
        <w:rPr>
          <w:rFonts w:ascii="Times New Roman" w:hAnsi="Times New Roman" w:cs="Times New Roman"/>
          <w:sz w:val="24"/>
          <w:szCs w:val="24"/>
        </w:rPr>
        <w:tab/>
      </w:r>
      <w:r>
        <w:rPr>
          <w:rFonts w:ascii="Times New Roman" w:hAnsi="Times New Roman" w:cs="Times New Roman"/>
          <w:sz w:val="24"/>
          <w:szCs w:val="24"/>
        </w:rPr>
        <w:tab/>
      </w:r>
      <w:r w:rsidRPr="00792DD8">
        <w:rPr>
          <w:rFonts w:ascii="Times New Roman" w:hAnsi="Times New Roman" w:cs="Times New Roman"/>
          <w:sz w:val="24"/>
          <w:szCs w:val="24"/>
        </w:rPr>
        <w:t>Autoregressive Distributed Lag</w:t>
      </w:r>
    </w:p>
    <w:p w14:paraId="184CCF29" w14:textId="77777777" w:rsidR="00792DD8" w:rsidRDefault="00792DD8" w:rsidP="00EA1D21">
      <w:pPr>
        <w:rPr>
          <w:rFonts w:ascii="Times New Roman" w:hAnsi="Times New Roman" w:cs="Times New Roman"/>
          <w:sz w:val="24"/>
          <w:szCs w:val="24"/>
        </w:rPr>
      </w:pPr>
      <w:r>
        <w:rPr>
          <w:rFonts w:ascii="Times New Roman" w:hAnsi="Times New Roman" w:cs="Times New Roman"/>
          <w:sz w:val="24"/>
          <w:szCs w:val="24"/>
        </w:rPr>
        <w:t>EAC</w:t>
      </w:r>
      <w:r>
        <w:rPr>
          <w:rFonts w:ascii="Times New Roman" w:hAnsi="Times New Roman" w:cs="Times New Roman"/>
          <w:sz w:val="24"/>
          <w:szCs w:val="24"/>
        </w:rPr>
        <w:tab/>
      </w:r>
      <w:r>
        <w:rPr>
          <w:rFonts w:ascii="Times New Roman" w:hAnsi="Times New Roman" w:cs="Times New Roman"/>
          <w:sz w:val="24"/>
          <w:szCs w:val="24"/>
        </w:rPr>
        <w:tab/>
      </w:r>
      <w:r w:rsidRPr="00792DD8">
        <w:rPr>
          <w:rFonts w:ascii="Times New Roman" w:hAnsi="Times New Roman" w:cs="Times New Roman"/>
          <w:sz w:val="24"/>
          <w:szCs w:val="24"/>
        </w:rPr>
        <w:t>East African Community</w:t>
      </w:r>
    </w:p>
    <w:p w14:paraId="55B4102A" w14:textId="77777777" w:rsidR="00792DD8" w:rsidRDefault="00792DD8" w:rsidP="00EA1D21">
      <w:pPr>
        <w:rPr>
          <w:rFonts w:ascii="Times New Roman" w:hAnsi="Times New Roman" w:cs="Times New Roman"/>
          <w:sz w:val="24"/>
          <w:szCs w:val="24"/>
        </w:rPr>
      </w:pPr>
      <w:r>
        <w:rPr>
          <w:rFonts w:ascii="Times New Roman" w:hAnsi="Times New Roman" w:cs="Times New Roman"/>
          <w:sz w:val="24"/>
          <w:szCs w:val="24"/>
        </w:rPr>
        <w:t>GDP</w:t>
      </w:r>
      <w:r>
        <w:rPr>
          <w:rFonts w:ascii="Times New Roman" w:hAnsi="Times New Roman" w:cs="Times New Roman"/>
          <w:sz w:val="24"/>
          <w:szCs w:val="24"/>
        </w:rPr>
        <w:tab/>
      </w:r>
      <w:r>
        <w:rPr>
          <w:rFonts w:ascii="Times New Roman" w:hAnsi="Times New Roman" w:cs="Times New Roman"/>
          <w:sz w:val="24"/>
          <w:szCs w:val="24"/>
        </w:rPr>
        <w:tab/>
      </w:r>
      <w:r w:rsidRPr="00792DD8">
        <w:rPr>
          <w:rFonts w:ascii="Times New Roman" w:hAnsi="Times New Roman" w:cs="Times New Roman"/>
          <w:sz w:val="24"/>
          <w:szCs w:val="24"/>
        </w:rPr>
        <w:t>Gross Domestic Product</w:t>
      </w:r>
    </w:p>
    <w:p w14:paraId="77DD04E7" w14:textId="77777777" w:rsidR="00792DD8" w:rsidRDefault="00792DD8" w:rsidP="00EA1D21">
      <w:pPr>
        <w:rPr>
          <w:rFonts w:ascii="Times New Roman" w:hAnsi="Times New Roman" w:cs="Times New Roman"/>
          <w:sz w:val="24"/>
          <w:szCs w:val="24"/>
        </w:rPr>
      </w:pPr>
      <w:r>
        <w:rPr>
          <w:rFonts w:ascii="Times New Roman" w:hAnsi="Times New Roman" w:cs="Times New Roman"/>
          <w:sz w:val="24"/>
          <w:szCs w:val="24"/>
        </w:rPr>
        <w:t>ILO</w:t>
      </w:r>
      <w:r>
        <w:rPr>
          <w:rFonts w:ascii="Times New Roman" w:hAnsi="Times New Roman" w:cs="Times New Roman"/>
          <w:sz w:val="24"/>
          <w:szCs w:val="24"/>
        </w:rPr>
        <w:tab/>
      </w:r>
      <w:r>
        <w:rPr>
          <w:rFonts w:ascii="Times New Roman" w:hAnsi="Times New Roman" w:cs="Times New Roman"/>
          <w:sz w:val="24"/>
          <w:szCs w:val="24"/>
        </w:rPr>
        <w:tab/>
      </w:r>
      <w:r w:rsidRPr="00792DD8">
        <w:rPr>
          <w:rFonts w:ascii="Times New Roman" w:hAnsi="Times New Roman" w:cs="Times New Roman"/>
          <w:sz w:val="24"/>
          <w:szCs w:val="24"/>
        </w:rPr>
        <w:t>International Labour Organization</w:t>
      </w:r>
    </w:p>
    <w:p w14:paraId="75121677" w14:textId="77777777" w:rsidR="00792DD8" w:rsidRDefault="00792DD8" w:rsidP="00EA1D21">
      <w:pPr>
        <w:rPr>
          <w:rFonts w:ascii="Times New Roman" w:hAnsi="Times New Roman" w:cs="Times New Roman"/>
          <w:sz w:val="24"/>
          <w:szCs w:val="24"/>
        </w:rPr>
      </w:pPr>
      <w:r>
        <w:rPr>
          <w:rFonts w:ascii="Times New Roman" w:hAnsi="Times New Roman" w:cs="Times New Roman"/>
          <w:sz w:val="24"/>
          <w:szCs w:val="24"/>
        </w:rPr>
        <w:t>SMEs</w:t>
      </w:r>
      <w:r>
        <w:rPr>
          <w:rFonts w:ascii="Times New Roman" w:hAnsi="Times New Roman" w:cs="Times New Roman"/>
          <w:sz w:val="24"/>
          <w:szCs w:val="24"/>
        </w:rPr>
        <w:tab/>
      </w:r>
      <w:r>
        <w:rPr>
          <w:rFonts w:ascii="Times New Roman" w:hAnsi="Times New Roman" w:cs="Times New Roman"/>
          <w:sz w:val="24"/>
          <w:szCs w:val="24"/>
        </w:rPr>
        <w:tab/>
      </w:r>
      <w:r w:rsidRPr="00792DD8">
        <w:rPr>
          <w:rFonts w:ascii="Times New Roman" w:hAnsi="Times New Roman" w:cs="Times New Roman"/>
          <w:sz w:val="24"/>
          <w:szCs w:val="24"/>
        </w:rPr>
        <w:t>Small and Medium-sized Enterprises</w:t>
      </w:r>
    </w:p>
    <w:p w14:paraId="51F4B982" w14:textId="77777777" w:rsidR="00792DD8" w:rsidRDefault="00792DD8" w:rsidP="00EA1D21">
      <w:pPr>
        <w:rPr>
          <w:rFonts w:ascii="Times New Roman" w:hAnsi="Times New Roman" w:cs="Times New Roman"/>
          <w:sz w:val="24"/>
          <w:szCs w:val="24"/>
        </w:rPr>
      </w:pPr>
      <w:r>
        <w:rPr>
          <w:rFonts w:ascii="Times New Roman" w:hAnsi="Times New Roman" w:cs="Times New Roman"/>
          <w:sz w:val="24"/>
          <w:szCs w:val="24"/>
        </w:rPr>
        <w:t>UBOS</w:t>
      </w:r>
      <w:r>
        <w:rPr>
          <w:rFonts w:ascii="Times New Roman" w:hAnsi="Times New Roman" w:cs="Times New Roman"/>
          <w:sz w:val="24"/>
          <w:szCs w:val="24"/>
        </w:rPr>
        <w:tab/>
      </w:r>
      <w:r>
        <w:rPr>
          <w:rFonts w:ascii="Times New Roman" w:hAnsi="Times New Roman" w:cs="Times New Roman"/>
          <w:sz w:val="24"/>
          <w:szCs w:val="24"/>
        </w:rPr>
        <w:tab/>
      </w:r>
      <w:r w:rsidRPr="00792DD8">
        <w:rPr>
          <w:rFonts w:ascii="Times New Roman" w:hAnsi="Times New Roman" w:cs="Times New Roman"/>
          <w:sz w:val="24"/>
          <w:szCs w:val="24"/>
        </w:rPr>
        <w:t>Uganda Bureau of Statistics</w:t>
      </w:r>
    </w:p>
    <w:p w14:paraId="6FA427ED" w14:textId="52B67245" w:rsidR="00EA1D21" w:rsidRDefault="00EA1D21" w:rsidP="00EA1D21">
      <w:pPr>
        <w:rPr>
          <w:rFonts w:ascii="Times New Roman" w:hAnsi="Times New Roman" w:cs="Times New Roman"/>
          <w:sz w:val="24"/>
          <w:szCs w:val="24"/>
        </w:rPr>
      </w:pPr>
    </w:p>
    <w:p w14:paraId="3C4A9270" w14:textId="38D77E8F" w:rsidR="0079429A" w:rsidRDefault="0079429A" w:rsidP="00EA1D21">
      <w:pPr>
        <w:rPr>
          <w:rFonts w:ascii="Times New Roman" w:hAnsi="Times New Roman" w:cs="Times New Roman"/>
          <w:sz w:val="24"/>
          <w:szCs w:val="24"/>
        </w:rPr>
      </w:pPr>
    </w:p>
    <w:p w14:paraId="3E1EF7FC" w14:textId="6232D4F2" w:rsidR="0079429A" w:rsidRDefault="0079429A" w:rsidP="00EA1D21">
      <w:pPr>
        <w:rPr>
          <w:rFonts w:ascii="Times New Roman" w:hAnsi="Times New Roman" w:cs="Times New Roman"/>
          <w:sz w:val="24"/>
          <w:szCs w:val="24"/>
        </w:rPr>
      </w:pPr>
    </w:p>
    <w:p w14:paraId="532023ED" w14:textId="1A15A4DC" w:rsidR="0079429A" w:rsidRDefault="0079429A" w:rsidP="00EA1D21">
      <w:pPr>
        <w:rPr>
          <w:rFonts w:ascii="Times New Roman" w:hAnsi="Times New Roman" w:cs="Times New Roman"/>
          <w:sz w:val="24"/>
          <w:szCs w:val="24"/>
        </w:rPr>
      </w:pPr>
    </w:p>
    <w:p w14:paraId="4B625547" w14:textId="462EA596" w:rsidR="000914CD" w:rsidRDefault="000914CD" w:rsidP="00EA1D21">
      <w:pPr>
        <w:rPr>
          <w:rFonts w:ascii="Times New Roman" w:hAnsi="Times New Roman" w:cs="Times New Roman"/>
          <w:sz w:val="24"/>
          <w:szCs w:val="24"/>
        </w:rPr>
      </w:pPr>
    </w:p>
    <w:p w14:paraId="06933779" w14:textId="66E34453" w:rsidR="000914CD" w:rsidRDefault="000914CD" w:rsidP="00EA1D21">
      <w:pPr>
        <w:rPr>
          <w:rFonts w:ascii="Times New Roman" w:hAnsi="Times New Roman" w:cs="Times New Roman"/>
          <w:sz w:val="24"/>
          <w:szCs w:val="24"/>
        </w:rPr>
      </w:pPr>
    </w:p>
    <w:p w14:paraId="37C10E40" w14:textId="08DCEDC3" w:rsidR="000914CD" w:rsidRDefault="000914CD" w:rsidP="00EA1D21">
      <w:pPr>
        <w:rPr>
          <w:rFonts w:ascii="Times New Roman" w:hAnsi="Times New Roman" w:cs="Times New Roman"/>
          <w:sz w:val="24"/>
          <w:szCs w:val="24"/>
        </w:rPr>
      </w:pPr>
    </w:p>
    <w:p w14:paraId="1E99F8BB" w14:textId="08873A4D" w:rsidR="000914CD" w:rsidRDefault="000914CD" w:rsidP="00EA1D21">
      <w:pPr>
        <w:rPr>
          <w:rFonts w:ascii="Times New Roman" w:hAnsi="Times New Roman" w:cs="Times New Roman"/>
          <w:sz w:val="24"/>
          <w:szCs w:val="24"/>
        </w:rPr>
      </w:pPr>
    </w:p>
    <w:p w14:paraId="46D45657" w14:textId="2FA1E7CC" w:rsidR="000914CD" w:rsidRDefault="000914CD" w:rsidP="00EA1D21">
      <w:pPr>
        <w:rPr>
          <w:rFonts w:ascii="Times New Roman" w:hAnsi="Times New Roman" w:cs="Times New Roman"/>
          <w:sz w:val="24"/>
          <w:szCs w:val="24"/>
        </w:rPr>
      </w:pPr>
    </w:p>
    <w:p w14:paraId="71464B1B" w14:textId="6787051D" w:rsidR="000914CD" w:rsidRDefault="000914CD" w:rsidP="00EA1D21">
      <w:pPr>
        <w:rPr>
          <w:rFonts w:ascii="Times New Roman" w:hAnsi="Times New Roman" w:cs="Times New Roman"/>
          <w:sz w:val="24"/>
          <w:szCs w:val="24"/>
        </w:rPr>
      </w:pPr>
    </w:p>
    <w:p w14:paraId="41DC174E" w14:textId="548617F8" w:rsidR="000914CD" w:rsidRDefault="000914CD" w:rsidP="00EA1D21">
      <w:pPr>
        <w:rPr>
          <w:rFonts w:ascii="Times New Roman" w:hAnsi="Times New Roman" w:cs="Times New Roman"/>
          <w:sz w:val="24"/>
          <w:szCs w:val="24"/>
        </w:rPr>
      </w:pPr>
    </w:p>
    <w:p w14:paraId="37525DE2" w14:textId="5278508D" w:rsidR="000914CD" w:rsidRDefault="000914CD" w:rsidP="00EA1D21">
      <w:pPr>
        <w:rPr>
          <w:rFonts w:ascii="Times New Roman" w:hAnsi="Times New Roman" w:cs="Times New Roman"/>
          <w:sz w:val="24"/>
          <w:szCs w:val="24"/>
        </w:rPr>
      </w:pPr>
    </w:p>
    <w:p w14:paraId="6CB706CA" w14:textId="16DF6164" w:rsidR="000914CD" w:rsidRDefault="000914CD" w:rsidP="00EA1D21">
      <w:pPr>
        <w:rPr>
          <w:rFonts w:ascii="Times New Roman" w:hAnsi="Times New Roman" w:cs="Times New Roman"/>
          <w:sz w:val="24"/>
          <w:szCs w:val="24"/>
        </w:rPr>
      </w:pPr>
    </w:p>
    <w:p w14:paraId="12A7F8B8" w14:textId="14785ED2" w:rsidR="000914CD" w:rsidRDefault="000914CD" w:rsidP="00EA1D21">
      <w:pPr>
        <w:rPr>
          <w:rFonts w:ascii="Times New Roman" w:hAnsi="Times New Roman" w:cs="Times New Roman"/>
          <w:sz w:val="24"/>
          <w:szCs w:val="24"/>
        </w:rPr>
      </w:pPr>
    </w:p>
    <w:p w14:paraId="68DA683E" w14:textId="52CE9448" w:rsidR="000914CD" w:rsidRDefault="000914CD" w:rsidP="00EA1D21">
      <w:pPr>
        <w:rPr>
          <w:rFonts w:ascii="Times New Roman" w:hAnsi="Times New Roman" w:cs="Times New Roman"/>
          <w:sz w:val="24"/>
          <w:szCs w:val="24"/>
        </w:rPr>
      </w:pPr>
    </w:p>
    <w:p w14:paraId="5A1B6EAA" w14:textId="0726D728" w:rsidR="000914CD" w:rsidRDefault="000914CD" w:rsidP="00EA1D21">
      <w:pPr>
        <w:rPr>
          <w:rFonts w:ascii="Times New Roman" w:hAnsi="Times New Roman" w:cs="Times New Roman"/>
          <w:sz w:val="24"/>
          <w:szCs w:val="24"/>
        </w:rPr>
      </w:pPr>
    </w:p>
    <w:p w14:paraId="7818DCE4" w14:textId="54B35D4A" w:rsidR="000914CD" w:rsidRDefault="000914CD" w:rsidP="00EA1D21">
      <w:pPr>
        <w:rPr>
          <w:rFonts w:ascii="Times New Roman" w:hAnsi="Times New Roman" w:cs="Times New Roman"/>
          <w:sz w:val="24"/>
          <w:szCs w:val="24"/>
        </w:rPr>
      </w:pPr>
    </w:p>
    <w:p w14:paraId="000EB575" w14:textId="77777777" w:rsidR="000914CD" w:rsidRDefault="000914CD" w:rsidP="00EA1D21">
      <w:pPr>
        <w:rPr>
          <w:rFonts w:ascii="Times New Roman" w:hAnsi="Times New Roman" w:cs="Times New Roman"/>
          <w:sz w:val="24"/>
          <w:szCs w:val="24"/>
        </w:rPr>
      </w:pPr>
    </w:p>
    <w:p w14:paraId="6EA8D4B0" w14:textId="77777777" w:rsidR="0079429A" w:rsidRPr="00C05D7C" w:rsidRDefault="0079429A" w:rsidP="00C05D7C">
      <w:pPr>
        <w:pStyle w:val="Heading2"/>
        <w:spacing w:line="360" w:lineRule="auto"/>
        <w:jc w:val="center"/>
        <w:rPr>
          <w:rFonts w:ascii="Times New Roman" w:hAnsi="Times New Roman"/>
          <w:i w:val="0"/>
          <w:sz w:val="24"/>
          <w:szCs w:val="24"/>
        </w:rPr>
      </w:pPr>
      <w:r w:rsidRPr="00C05D7C">
        <w:rPr>
          <w:rFonts w:ascii="Times New Roman" w:hAnsi="Times New Roman"/>
          <w:i w:val="0"/>
          <w:sz w:val="24"/>
          <w:szCs w:val="24"/>
        </w:rPr>
        <w:lastRenderedPageBreak/>
        <w:t>ABSTRACT</w:t>
      </w:r>
    </w:p>
    <w:p w14:paraId="7C7914BA" w14:textId="3299C94B" w:rsidR="002F6FD5" w:rsidRPr="002F6FD5" w:rsidRDefault="00977C5E" w:rsidP="00977C5E">
      <w:pPr>
        <w:tabs>
          <w:tab w:val="left" w:pos="1590"/>
        </w:tabs>
        <w:spacing w:line="360" w:lineRule="auto"/>
        <w:jc w:val="both"/>
        <w:rPr>
          <w:rFonts w:ascii="Times New Roman" w:hAnsi="Times New Roman" w:cs="Times New Roman"/>
          <w:sz w:val="24"/>
          <w:szCs w:val="24"/>
        </w:rPr>
      </w:pPr>
      <w:r>
        <w:rPr>
          <w:rFonts w:ascii="Times New Roman" w:hAnsi="Times New Roman" w:cs="Times New Roman"/>
          <w:sz w:val="24"/>
          <w:szCs w:val="24"/>
        </w:rPr>
        <w:t>This study examined</w:t>
      </w:r>
      <w:r w:rsidR="002F6FD5" w:rsidRPr="002F6FD5">
        <w:rPr>
          <w:rFonts w:ascii="Times New Roman" w:hAnsi="Times New Roman" w:cs="Times New Roman"/>
          <w:sz w:val="24"/>
          <w:szCs w:val="24"/>
        </w:rPr>
        <w:t xml:space="preserve"> the determinants of unemployment in Uganda, focusing on the roles of agricultural, industrial, and service sector employment, alongside macroeconomic and demographic factors. Using an autoregressive distributed lag (ARDL) approach to account for mixed integration orders among variables</w:t>
      </w:r>
      <w:r>
        <w:rPr>
          <w:rFonts w:ascii="Times New Roman" w:hAnsi="Times New Roman" w:cs="Times New Roman"/>
          <w:sz w:val="24"/>
          <w:szCs w:val="24"/>
        </w:rPr>
        <w:t xml:space="preserve"> and </w:t>
      </w:r>
      <w:r w:rsidRPr="00C67233">
        <w:rPr>
          <w:rFonts w:ascii="Times New Roman" w:hAnsi="Times New Roman"/>
          <w:sz w:val="24"/>
          <w:szCs w:val="24"/>
        </w:rPr>
        <w:t>test</w:t>
      </w:r>
      <w:r>
        <w:rPr>
          <w:rFonts w:ascii="Times New Roman" w:hAnsi="Times New Roman"/>
          <w:sz w:val="24"/>
          <w:szCs w:val="24"/>
        </w:rPr>
        <w:t>ing</w:t>
      </w:r>
      <w:r w:rsidRPr="00C67233">
        <w:rPr>
          <w:rFonts w:ascii="Times New Roman" w:hAnsi="Times New Roman"/>
          <w:sz w:val="24"/>
          <w:szCs w:val="24"/>
        </w:rPr>
        <w:t xml:space="preserve"> for both the long and short-run rel</w:t>
      </w:r>
      <w:r>
        <w:rPr>
          <w:rFonts w:ascii="Times New Roman" w:hAnsi="Times New Roman"/>
          <w:sz w:val="24"/>
          <w:szCs w:val="24"/>
        </w:rPr>
        <w:t>ationship between the variables</w:t>
      </w:r>
      <w:r w:rsidR="002F6FD5" w:rsidRPr="002F6FD5">
        <w:rPr>
          <w:rFonts w:ascii="Times New Roman" w:hAnsi="Times New Roman" w:cs="Times New Roman"/>
          <w:sz w:val="24"/>
          <w:szCs w:val="24"/>
        </w:rPr>
        <w:t>, the analysis reveal</w:t>
      </w:r>
      <w:r>
        <w:rPr>
          <w:rFonts w:ascii="Times New Roman" w:hAnsi="Times New Roman" w:cs="Times New Roman"/>
          <w:sz w:val="24"/>
          <w:szCs w:val="24"/>
        </w:rPr>
        <w:t>ed</w:t>
      </w:r>
      <w:r w:rsidR="002F6FD5" w:rsidRPr="002F6FD5">
        <w:rPr>
          <w:rFonts w:ascii="Times New Roman" w:hAnsi="Times New Roman" w:cs="Times New Roman"/>
          <w:sz w:val="24"/>
          <w:szCs w:val="24"/>
        </w:rPr>
        <w:t xml:space="preserve"> that sectoral employment patterns shape unemployment dynamics in distinct ways over time. Agricultural employment temporarily reduces unemployment in the short term but exhibits diminished positive effects over the long term</w:t>
      </w:r>
      <w:r>
        <w:rPr>
          <w:rFonts w:ascii="Times New Roman" w:hAnsi="Times New Roman" w:cs="Times New Roman"/>
          <w:sz w:val="24"/>
          <w:szCs w:val="24"/>
        </w:rPr>
        <w:t xml:space="preserve">. </w:t>
      </w:r>
      <w:r w:rsidR="002F6FD5" w:rsidRPr="002F6FD5">
        <w:rPr>
          <w:rFonts w:ascii="Times New Roman" w:hAnsi="Times New Roman" w:cs="Times New Roman"/>
          <w:sz w:val="24"/>
          <w:szCs w:val="24"/>
        </w:rPr>
        <w:t>Industrial sector growth</w:t>
      </w:r>
      <w:r>
        <w:rPr>
          <w:rFonts w:ascii="Times New Roman" w:hAnsi="Times New Roman" w:cs="Times New Roman"/>
          <w:sz w:val="24"/>
          <w:szCs w:val="24"/>
        </w:rPr>
        <w:t xml:space="preserve"> initially raises unemployment</w:t>
      </w:r>
      <w:r w:rsidR="002F6FD5" w:rsidRPr="002F6FD5">
        <w:rPr>
          <w:rFonts w:ascii="Times New Roman" w:hAnsi="Times New Roman" w:cs="Times New Roman"/>
          <w:sz w:val="24"/>
          <w:szCs w:val="24"/>
        </w:rPr>
        <w:t>, but eventually contributes to job creation as economies of scale and complementary sectors emerge. Similarly, service sector expansion shows delayed benefits, with short-term unemployment pressures preceding gradual improvements. Population growth emerge</w:t>
      </w:r>
      <w:r>
        <w:rPr>
          <w:rFonts w:ascii="Times New Roman" w:hAnsi="Times New Roman" w:cs="Times New Roman"/>
          <w:sz w:val="24"/>
          <w:szCs w:val="24"/>
        </w:rPr>
        <w:t>d</w:t>
      </w:r>
      <w:r w:rsidR="002F6FD5" w:rsidRPr="002F6FD5">
        <w:rPr>
          <w:rFonts w:ascii="Times New Roman" w:hAnsi="Times New Roman" w:cs="Times New Roman"/>
          <w:sz w:val="24"/>
          <w:szCs w:val="24"/>
        </w:rPr>
        <w:t xml:space="preserve"> as a persistent driver of unemployment</w:t>
      </w:r>
      <w:r>
        <w:rPr>
          <w:rFonts w:ascii="Times New Roman" w:hAnsi="Times New Roman" w:cs="Times New Roman"/>
          <w:sz w:val="24"/>
          <w:szCs w:val="24"/>
        </w:rPr>
        <w:t xml:space="preserve">. </w:t>
      </w:r>
    </w:p>
    <w:p w14:paraId="0FF68A2A" w14:textId="4B006DFD" w:rsidR="0079429A" w:rsidRDefault="002F6FD5" w:rsidP="00977C5E">
      <w:pPr>
        <w:tabs>
          <w:tab w:val="left" w:pos="1590"/>
        </w:tabs>
        <w:spacing w:line="360" w:lineRule="auto"/>
        <w:jc w:val="both"/>
        <w:rPr>
          <w:rFonts w:ascii="Times New Roman" w:hAnsi="Times New Roman" w:cs="Times New Roman"/>
          <w:sz w:val="24"/>
          <w:szCs w:val="24"/>
        </w:rPr>
      </w:pPr>
      <w:r w:rsidRPr="002F6FD5">
        <w:rPr>
          <w:rFonts w:ascii="Times New Roman" w:hAnsi="Times New Roman" w:cs="Times New Roman"/>
          <w:sz w:val="24"/>
          <w:szCs w:val="24"/>
        </w:rPr>
        <w:t xml:space="preserve">While macroeconomic factors like inflation and GDP growth demonstrate limited direct impacts, the findings highlight broader structural challenges, including the need for balanced industrialization, demographic management, and sectoral modernization. </w:t>
      </w:r>
      <w:r w:rsidRPr="00EE6C2A">
        <w:rPr>
          <w:rFonts w:ascii="Times New Roman" w:hAnsi="Times New Roman" w:cs="Times New Roman"/>
          <w:sz w:val="24"/>
          <w:szCs w:val="24"/>
        </w:rPr>
        <w:t xml:space="preserve">The study emphasizes targeted policy interventions to enhance agricultural productivity, promote </w:t>
      </w:r>
      <w:r w:rsidR="00977C5E" w:rsidRPr="00EE6C2A">
        <w:rPr>
          <w:rFonts w:ascii="Times New Roman" w:hAnsi="Times New Roman" w:cs="Times New Roman"/>
          <w:sz w:val="24"/>
          <w:szCs w:val="24"/>
        </w:rPr>
        <w:t>labour-intensive</w:t>
      </w:r>
      <w:r w:rsidRPr="00EE6C2A">
        <w:rPr>
          <w:rFonts w:ascii="Times New Roman" w:hAnsi="Times New Roman" w:cs="Times New Roman"/>
          <w:sz w:val="24"/>
          <w:szCs w:val="24"/>
        </w:rPr>
        <w:t xml:space="preserve"> industrial growth, and strengthen high-employment service subsectors such as tourism and ICT. </w:t>
      </w:r>
      <w:r w:rsidRPr="002F6FD5">
        <w:rPr>
          <w:rFonts w:ascii="Times New Roman" w:hAnsi="Times New Roman" w:cs="Times New Roman"/>
          <w:sz w:val="24"/>
          <w:szCs w:val="24"/>
        </w:rPr>
        <w:t xml:space="preserve">Addressing Uganda’s unemployment crisis requires integrated strategies that bridge short-term </w:t>
      </w:r>
      <w:r w:rsidR="00977C5E" w:rsidRPr="002F6FD5">
        <w:rPr>
          <w:rFonts w:ascii="Times New Roman" w:hAnsi="Times New Roman" w:cs="Times New Roman"/>
          <w:sz w:val="24"/>
          <w:szCs w:val="24"/>
        </w:rPr>
        <w:t>labour</w:t>
      </w:r>
      <w:r w:rsidRPr="002F6FD5">
        <w:rPr>
          <w:rFonts w:ascii="Times New Roman" w:hAnsi="Times New Roman" w:cs="Times New Roman"/>
          <w:sz w:val="24"/>
          <w:szCs w:val="24"/>
        </w:rPr>
        <w:t xml:space="preserve"> absorption with long-term economic transformation, prioritizing inclusive growth and stability. </w:t>
      </w:r>
    </w:p>
    <w:p w14:paraId="23D8AB1A" w14:textId="1D995A68" w:rsidR="00C70A67" w:rsidRPr="0079429A" w:rsidRDefault="0079429A" w:rsidP="00977C5E">
      <w:pPr>
        <w:tabs>
          <w:tab w:val="left" w:pos="1590"/>
        </w:tabs>
        <w:spacing w:line="360" w:lineRule="auto"/>
        <w:jc w:val="both"/>
        <w:rPr>
          <w:rFonts w:ascii="Times New Roman" w:hAnsi="Times New Roman" w:cs="Times New Roman"/>
          <w:sz w:val="24"/>
          <w:szCs w:val="24"/>
        </w:rPr>
        <w:sectPr w:rsidR="00C70A67" w:rsidRPr="0079429A" w:rsidSect="00C05D7C">
          <w:footerReference w:type="default" r:id="rId9"/>
          <w:pgSz w:w="12240" w:h="15840"/>
          <w:pgMar w:top="1440" w:right="1440" w:bottom="1440" w:left="1440" w:header="708" w:footer="708" w:gutter="0"/>
          <w:pgNumType w:fmt="lowerRoman" w:start="1"/>
          <w:cols w:space="708"/>
          <w:titlePg/>
          <w:docGrid w:linePitch="360"/>
        </w:sectPr>
      </w:pPr>
      <w:r>
        <w:rPr>
          <w:rFonts w:ascii="Times New Roman" w:hAnsi="Times New Roman" w:cs="Times New Roman"/>
          <w:sz w:val="24"/>
          <w:szCs w:val="24"/>
        </w:rPr>
        <w:tab/>
      </w:r>
    </w:p>
    <w:p w14:paraId="56F5AF8B" w14:textId="743E7E40" w:rsidR="00C70A67" w:rsidRDefault="00EA1D21">
      <w:pPr>
        <w:pStyle w:val="Heading1"/>
        <w:spacing w:before="0" w:line="360" w:lineRule="auto"/>
        <w:jc w:val="center"/>
        <w:rPr>
          <w:rFonts w:ascii="Times New Roman" w:hAnsi="Times New Roman" w:cs="Times New Roman"/>
          <w:b/>
          <w:color w:val="auto"/>
          <w:sz w:val="24"/>
          <w:szCs w:val="24"/>
        </w:rPr>
      </w:pPr>
      <w:bookmarkStart w:id="69" w:name="_Toc194491421"/>
      <w:r>
        <w:rPr>
          <w:rFonts w:ascii="Times New Roman" w:hAnsi="Times New Roman" w:cs="Times New Roman"/>
          <w:b/>
          <w:color w:val="auto"/>
          <w:sz w:val="24"/>
          <w:szCs w:val="24"/>
        </w:rPr>
        <w:lastRenderedPageBreak/>
        <w:t>CHAPTER</w:t>
      </w:r>
      <w:r w:rsidR="00417B7E">
        <w:rPr>
          <w:rFonts w:ascii="Times New Roman" w:hAnsi="Times New Roman" w:cs="Times New Roman"/>
          <w:b/>
          <w:color w:val="auto"/>
          <w:sz w:val="24"/>
          <w:szCs w:val="24"/>
        </w:rPr>
        <w:t xml:space="preserve"> </w:t>
      </w:r>
      <w:r w:rsidR="00A31E25">
        <w:rPr>
          <w:rFonts w:ascii="Times New Roman" w:hAnsi="Times New Roman" w:cs="Times New Roman"/>
          <w:b/>
          <w:color w:val="auto"/>
          <w:sz w:val="24"/>
          <w:szCs w:val="24"/>
        </w:rPr>
        <w:t>ONE</w:t>
      </w:r>
      <w:bookmarkEnd w:id="69"/>
    </w:p>
    <w:p w14:paraId="2A5C49CE" w14:textId="77777777" w:rsidR="00C70A67" w:rsidRDefault="00A31E25">
      <w:pPr>
        <w:pStyle w:val="Heading1"/>
        <w:spacing w:before="0" w:line="360" w:lineRule="auto"/>
        <w:jc w:val="center"/>
        <w:rPr>
          <w:rFonts w:ascii="Times New Roman" w:hAnsi="Times New Roman" w:cs="Times New Roman"/>
          <w:b/>
          <w:color w:val="auto"/>
          <w:sz w:val="24"/>
          <w:szCs w:val="24"/>
        </w:rPr>
      </w:pPr>
      <w:bookmarkStart w:id="70" w:name="_Toc194491422"/>
      <w:r>
        <w:rPr>
          <w:rFonts w:ascii="Times New Roman" w:hAnsi="Times New Roman" w:cs="Times New Roman"/>
          <w:b/>
          <w:color w:val="auto"/>
          <w:sz w:val="24"/>
          <w:szCs w:val="24"/>
        </w:rPr>
        <w:t>INTRODUCTION</w:t>
      </w:r>
      <w:bookmarkEnd w:id="70"/>
    </w:p>
    <w:p w14:paraId="3188234D" w14:textId="77777777" w:rsidR="00C70A67" w:rsidRDefault="00A31E25">
      <w:pPr>
        <w:pStyle w:val="Heading1"/>
        <w:spacing w:before="0" w:line="360" w:lineRule="auto"/>
        <w:rPr>
          <w:rFonts w:ascii="Times New Roman" w:hAnsi="Times New Roman" w:cs="Times New Roman"/>
          <w:b/>
          <w:color w:val="auto"/>
          <w:sz w:val="24"/>
          <w:szCs w:val="24"/>
        </w:rPr>
      </w:pPr>
      <w:bookmarkStart w:id="71" w:name="_Toc194491423"/>
      <w:r>
        <w:rPr>
          <w:rFonts w:ascii="Times New Roman" w:hAnsi="Times New Roman" w:cs="Times New Roman"/>
          <w:b/>
          <w:color w:val="auto"/>
          <w:sz w:val="24"/>
          <w:szCs w:val="24"/>
        </w:rPr>
        <w:t>1.1 Background to the study</w:t>
      </w:r>
      <w:bookmarkEnd w:id="71"/>
    </w:p>
    <w:p w14:paraId="2F7194D4" w14:textId="77777777" w:rsidR="00C33B7D" w:rsidRPr="00C33B7D" w:rsidRDefault="00C33B7D" w:rsidP="00C33B7D">
      <w:pPr>
        <w:spacing w:after="0" w:line="360" w:lineRule="auto"/>
        <w:jc w:val="both"/>
        <w:rPr>
          <w:rFonts w:ascii="Times New Roman" w:hAnsi="Times New Roman" w:cs="Times New Roman"/>
          <w:sz w:val="24"/>
          <w:szCs w:val="24"/>
        </w:rPr>
      </w:pPr>
      <w:r w:rsidRPr="00C33B7D">
        <w:rPr>
          <w:rFonts w:ascii="Times New Roman" w:hAnsi="Times New Roman" w:cs="Times New Roman"/>
          <w:sz w:val="24"/>
          <w:szCs w:val="24"/>
        </w:rPr>
        <w:t>Unemployment remains a global challenge, affecting both developed and developing nations, each grappling with unique structural and cyclical factors that shape labour market dynamics (ILO, 2024). In many developing countries, the rapid pace of population growth has far outpaced job creation, particularly in economies heavily reliant on agriculture or primary industries (Hannah &amp; Lucas, 2024). According to the World Bank (2022), this mismatch between labour supply and demand exacerbates unemployment, especially where the transition to industrial and service-oriented economies has been sluggish. High inflation rates further compound the problem by eroding real wages and diminishing household purchasing power, leading to reduced economic activity and limited job opportunities (ILO, 2020).</w:t>
      </w:r>
    </w:p>
    <w:p w14:paraId="33675418" w14:textId="77777777" w:rsidR="00C33B7D" w:rsidRPr="00C33B7D" w:rsidRDefault="00C33B7D" w:rsidP="00C33B7D">
      <w:pPr>
        <w:spacing w:after="0" w:line="240" w:lineRule="auto"/>
        <w:jc w:val="both"/>
        <w:rPr>
          <w:rFonts w:ascii="Times New Roman" w:hAnsi="Times New Roman" w:cs="Times New Roman"/>
          <w:sz w:val="24"/>
          <w:szCs w:val="24"/>
        </w:rPr>
      </w:pPr>
    </w:p>
    <w:p w14:paraId="1E11F6B6" w14:textId="77777777" w:rsidR="00C33B7D" w:rsidRPr="00C33B7D" w:rsidRDefault="00C33B7D" w:rsidP="00C33B7D">
      <w:pPr>
        <w:spacing w:after="0" w:line="360" w:lineRule="auto"/>
        <w:jc w:val="both"/>
        <w:rPr>
          <w:rFonts w:ascii="Times New Roman" w:hAnsi="Times New Roman" w:cs="Times New Roman"/>
          <w:sz w:val="24"/>
          <w:szCs w:val="24"/>
        </w:rPr>
      </w:pPr>
      <w:r w:rsidRPr="00C33B7D">
        <w:rPr>
          <w:rFonts w:ascii="Times New Roman" w:hAnsi="Times New Roman" w:cs="Times New Roman"/>
          <w:sz w:val="24"/>
          <w:szCs w:val="24"/>
        </w:rPr>
        <w:t>In Africa, population growth is one of the most significant drivers of unemployment. With the continent’s population expected to double by 2050, labour markets are under increasing pressure to absorb new entrants (AfDB, 2020). However, economic growth across many sub-Saharan African countries has not been inclusive enough to create formal employment for the growing workforce. Additionally, inflation volatility has undermined the macroeconomic stability required to support business expansion and job creation (World Bank, 2021). The skills mismatch between jobseekers and available employment opportunities continues to widen due to underinvestment in education and vocational training.</w:t>
      </w:r>
    </w:p>
    <w:p w14:paraId="32325D5D" w14:textId="77777777" w:rsidR="00C33B7D" w:rsidRPr="00C33B7D" w:rsidRDefault="00C33B7D" w:rsidP="00C33B7D">
      <w:pPr>
        <w:spacing w:after="0" w:line="240" w:lineRule="auto"/>
        <w:jc w:val="both"/>
        <w:rPr>
          <w:rFonts w:ascii="Times New Roman" w:hAnsi="Times New Roman" w:cs="Times New Roman"/>
          <w:sz w:val="24"/>
          <w:szCs w:val="24"/>
        </w:rPr>
      </w:pPr>
    </w:p>
    <w:p w14:paraId="513489EF" w14:textId="6E9E4725" w:rsidR="00C33B7D" w:rsidRPr="00C33B7D" w:rsidRDefault="00C33B7D" w:rsidP="00C33B7D">
      <w:pPr>
        <w:spacing w:after="0" w:line="360" w:lineRule="auto"/>
        <w:jc w:val="both"/>
        <w:rPr>
          <w:rFonts w:ascii="Times New Roman" w:hAnsi="Times New Roman" w:cs="Times New Roman"/>
          <w:sz w:val="24"/>
          <w:szCs w:val="24"/>
        </w:rPr>
      </w:pPr>
      <w:r w:rsidRPr="00C33B7D">
        <w:rPr>
          <w:rFonts w:ascii="Times New Roman" w:hAnsi="Times New Roman" w:cs="Times New Roman"/>
          <w:sz w:val="24"/>
          <w:szCs w:val="24"/>
        </w:rPr>
        <w:t>Uganda, located in East Africa, exemplifies many of these regional challenges. With one of the highest p</w:t>
      </w:r>
      <w:r>
        <w:rPr>
          <w:rFonts w:ascii="Times New Roman" w:hAnsi="Times New Roman" w:cs="Times New Roman"/>
          <w:sz w:val="24"/>
          <w:szCs w:val="24"/>
        </w:rPr>
        <w:t xml:space="preserve">opulation growth rates globally, approximately 3.3% per year, </w:t>
      </w:r>
      <w:r w:rsidRPr="00C33B7D">
        <w:rPr>
          <w:rFonts w:ascii="Times New Roman" w:hAnsi="Times New Roman" w:cs="Times New Roman"/>
          <w:sz w:val="24"/>
          <w:szCs w:val="24"/>
        </w:rPr>
        <w:t>the country’s labour force continues to expand rapidly (UBOS, 2021). Yet, job creation, particularly in the formal sector, lags behind this demographic surge. Agriculture remains the dominant employer, absorbing nearly 70% of Uganda’s workforce, while contributing only about 24% to GDP (World Bank, 2020). The sector’s low productivity and informal nature lead to widespread underemployment, low wages, and job insecurity.</w:t>
      </w:r>
    </w:p>
    <w:p w14:paraId="679C64CC" w14:textId="77777777" w:rsidR="00C33B7D" w:rsidRPr="00C33B7D" w:rsidRDefault="00C33B7D" w:rsidP="00C33B7D">
      <w:pPr>
        <w:spacing w:after="0" w:line="240" w:lineRule="auto"/>
        <w:jc w:val="both"/>
        <w:rPr>
          <w:rFonts w:ascii="Times New Roman" w:hAnsi="Times New Roman" w:cs="Times New Roman"/>
          <w:sz w:val="24"/>
          <w:szCs w:val="24"/>
        </w:rPr>
      </w:pPr>
    </w:p>
    <w:p w14:paraId="75D3D12E" w14:textId="77777777" w:rsidR="00C33B7D" w:rsidRPr="00C33B7D" w:rsidRDefault="00C33B7D" w:rsidP="00C33B7D">
      <w:pPr>
        <w:spacing w:after="0" w:line="360" w:lineRule="auto"/>
        <w:jc w:val="both"/>
        <w:rPr>
          <w:rFonts w:ascii="Times New Roman" w:hAnsi="Times New Roman" w:cs="Times New Roman"/>
          <w:sz w:val="24"/>
          <w:szCs w:val="24"/>
        </w:rPr>
      </w:pPr>
      <w:r w:rsidRPr="00C33B7D">
        <w:rPr>
          <w:rFonts w:ascii="Times New Roman" w:hAnsi="Times New Roman" w:cs="Times New Roman"/>
          <w:sz w:val="24"/>
          <w:szCs w:val="24"/>
        </w:rPr>
        <w:t xml:space="preserve">A critical but often overlooked dimension of Uganda's labour market is the role of the informal sector, which encompasses both rural agricultural employment and a wide array of non-agricultural </w:t>
      </w:r>
      <w:r w:rsidRPr="00C33B7D">
        <w:rPr>
          <w:rFonts w:ascii="Times New Roman" w:hAnsi="Times New Roman" w:cs="Times New Roman"/>
          <w:sz w:val="24"/>
          <w:szCs w:val="24"/>
        </w:rPr>
        <w:lastRenderedPageBreak/>
        <w:t>urban economic activities. The informal sector in Uganda accounts for over 80% of total employment (ILO, 2023). While it serves as a vital safety net for millions who cannot access formal jobs, it is characterized by low pay, lack of social protection, limited job security, and poor working conditions. Most informal enterprises are unregistered and operate on a small scale, offering little opportunity for career progression or skills development. This sector’s dominance reflects structural weaknesses in the formal economy, including limited industrial development, inadequate access to finance, and weak enforcement of labour laws.</w:t>
      </w:r>
    </w:p>
    <w:p w14:paraId="5A0CC134" w14:textId="77777777" w:rsidR="00C33B7D" w:rsidRPr="00C33B7D" w:rsidRDefault="00C33B7D" w:rsidP="00C33B7D">
      <w:pPr>
        <w:spacing w:after="0" w:line="240" w:lineRule="auto"/>
        <w:jc w:val="both"/>
        <w:rPr>
          <w:rFonts w:ascii="Times New Roman" w:hAnsi="Times New Roman" w:cs="Times New Roman"/>
          <w:sz w:val="24"/>
          <w:szCs w:val="24"/>
        </w:rPr>
      </w:pPr>
    </w:p>
    <w:p w14:paraId="365CCC85" w14:textId="77777777" w:rsidR="00C33B7D" w:rsidRPr="00C33B7D" w:rsidRDefault="00C33B7D" w:rsidP="00C33B7D">
      <w:pPr>
        <w:spacing w:after="0" w:line="360" w:lineRule="auto"/>
        <w:jc w:val="both"/>
        <w:rPr>
          <w:rFonts w:ascii="Times New Roman" w:hAnsi="Times New Roman" w:cs="Times New Roman"/>
          <w:sz w:val="24"/>
          <w:szCs w:val="24"/>
        </w:rPr>
      </w:pPr>
      <w:r w:rsidRPr="00C33B7D">
        <w:rPr>
          <w:rFonts w:ascii="Times New Roman" w:hAnsi="Times New Roman" w:cs="Times New Roman"/>
          <w:sz w:val="24"/>
          <w:szCs w:val="24"/>
        </w:rPr>
        <w:t>Although the informal sector helps mitigate open unemployment, its prevalence can also obscure the true extent of labour underutilization. Many individuals engaged in informal work do so out of necessity rather than choice, a condition sometimes referred to as “disguised unemployment.” As such, reliance on informal employment masks deeper structural issues, such as the inability of the formal economy to absorb the growing youth population, and it perpetuates cycles of poverty and inequality. The informal sector also presents a policy dilemma: while it sustains livelihoods in the short term, its growth at the expense of formal job creation can hinder long-term economic transformation.</w:t>
      </w:r>
    </w:p>
    <w:p w14:paraId="211EE1FC" w14:textId="77777777" w:rsidR="00C33B7D" w:rsidRPr="00C33B7D" w:rsidRDefault="00C33B7D" w:rsidP="00C33B7D">
      <w:pPr>
        <w:spacing w:after="0" w:line="240" w:lineRule="auto"/>
        <w:jc w:val="both"/>
        <w:rPr>
          <w:rFonts w:ascii="Times New Roman" w:hAnsi="Times New Roman" w:cs="Times New Roman"/>
          <w:sz w:val="24"/>
          <w:szCs w:val="24"/>
        </w:rPr>
      </w:pPr>
    </w:p>
    <w:p w14:paraId="38D047F4" w14:textId="3BFD9820" w:rsidR="00C33B7D" w:rsidRPr="00C33B7D" w:rsidRDefault="00C33B7D" w:rsidP="00C33B7D">
      <w:pPr>
        <w:spacing w:after="0" w:line="360" w:lineRule="auto"/>
        <w:jc w:val="both"/>
        <w:rPr>
          <w:rFonts w:ascii="Times New Roman" w:hAnsi="Times New Roman" w:cs="Times New Roman"/>
          <w:sz w:val="24"/>
          <w:szCs w:val="24"/>
        </w:rPr>
      </w:pPr>
      <w:r w:rsidRPr="00C33B7D">
        <w:rPr>
          <w:rFonts w:ascii="Times New Roman" w:hAnsi="Times New Roman" w:cs="Times New Roman"/>
          <w:sz w:val="24"/>
          <w:szCs w:val="24"/>
        </w:rPr>
        <w:t>Efforts to promote industrialization in Uganda are critical to addressing the unemployment c</w:t>
      </w:r>
      <w:r>
        <w:rPr>
          <w:rFonts w:ascii="Times New Roman" w:hAnsi="Times New Roman" w:cs="Times New Roman"/>
          <w:sz w:val="24"/>
          <w:szCs w:val="24"/>
        </w:rPr>
        <w:t xml:space="preserve">hallenge. The industrial sector particularly manufacturing </w:t>
      </w:r>
      <w:r w:rsidRPr="00C33B7D">
        <w:rPr>
          <w:rFonts w:ascii="Times New Roman" w:hAnsi="Times New Roman" w:cs="Times New Roman"/>
          <w:sz w:val="24"/>
          <w:szCs w:val="24"/>
        </w:rPr>
        <w:t>has the potential to create productive, formal jobs and absorb a significant share of the labour force. However, only about 7% of Uganda’s workforce is employed in the industrial sector, and manufacturing contributes merely 8.5% to GDP (UBOS, 2021). Structural bottlenecks, including inadequate infrastructure, limited access to credit, and low foreign direct investment, have curtailed industrial growth (Kamugisha &amp; Friday, 2022). Add</w:t>
      </w:r>
      <w:r>
        <w:rPr>
          <w:rFonts w:ascii="Times New Roman" w:hAnsi="Times New Roman" w:cs="Times New Roman"/>
          <w:sz w:val="24"/>
          <w:szCs w:val="24"/>
        </w:rPr>
        <w:t xml:space="preserve">itionally, persistent inflation </w:t>
      </w:r>
      <w:r w:rsidRPr="00C33B7D">
        <w:rPr>
          <w:rFonts w:ascii="Times New Roman" w:hAnsi="Times New Roman" w:cs="Times New Roman"/>
          <w:sz w:val="24"/>
          <w:szCs w:val="24"/>
        </w:rPr>
        <w:t>rising to 10.7% in 2022 due to gl</w:t>
      </w:r>
      <w:r>
        <w:rPr>
          <w:rFonts w:ascii="Times New Roman" w:hAnsi="Times New Roman" w:cs="Times New Roman"/>
          <w:sz w:val="24"/>
          <w:szCs w:val="24"/>
        </w:rPr>
        <w:t xml:space="preserve">obal food and fuel price shocks </w:t>
      </w:r>
      <w:r w:rsidRPr="00C33B7D">
        <w:rPr>
          <w:rFonts w:ascii="Times New Roman" w:hAnsi="Times New Roman" w:cs="Times New Roman"/>
          <w:sz w:val="24"/>
          <w:szCs w:val="24"/>
        </w:rPr>
        <w:t>has reduced consumer purchasing power and increased production costs, dampening business growth and hiring (Bank of Uganda, 2022). This has created a stagflation-like environment, where high inflation coincides with stagnant economic activity, further complicating job creation efforts (AfDB, 2021).</w:t>
      </w:r>
    </w:p>
    <w:p w14:paraId="29653974" w14:textId="77777777" w:rsidR="00C33B7D" w:rsidRPr="00C33B7D" w:rsidRDefault="00C33B7D" w:rsidP="00C33B7D">
      <w:pPr>
        <w:spacing w:after="0" w:line="240" w:lineRule="auto"/>
        <w:jc w:val="both"/>
        <w:rPr>
          <w:rFonts w:ascii="Times New Roman" w:hAnsi="Times New Roman" w:cs="Times New Roman"/>
          <w:sz w:val="24"/>
          <w:szCs w:val="24"/>
        </w:rPr>
      </w:pPr>
    </w:p>
    <w:p w14:paraId="0B1125DD" w14:textId="6E4A2967" w:rsidR="00C33B7D" w:rsidRDefault="00C33B7D" w:rsidP="00C33B7D">
      <w:pPr>
        <w:spacing w:after="0" w:line="360" w:lineRule="auto"/>
        <w:jc w:val="both"/>
        <w:rPr>
          <w:rFonts w:ascii="Times New Roman" w:hAnsi="Times New Roman" w:cs="Times New Roman"/>
          <w:sz w:val="24"/>
          <w:szCs w:val="24"/>
        </w:rPr>
      </w:pPr>
      <w:r w:rsidRPr="00C33B7D">
        <w:rPr>
          <w:rFonts w:ascii="Times New Roman" w:hAnsi="Times New Roman" w:cs="Times New Roman"/>
          <w:sz w:val="24"/>
          <w:szCs w:val="24"/>
        </w:rPr>
        <w:t>While the informal sector provides critical employment opportunities, its dominance underscores the urgency of structural reforms aimed at enhancing formal job creation, improving productivity, and building a more resilient and inclusive labour market.</w:t>
      </w:r>
    </w:p>
    <w:p w14:paraId="687C1FC5" w14:textId="77777777" w:rsidR="00C70A67" w:rsidRDefault="00A31E25">
      <w:pPr>
        <w:pStyle w:val="Heading1"/>
        <w:spacing w:before="0" w:line="360" w:lineRule="auto"/>
        <w:rPr>
          <w:rFonts w:ascii="Times New Roman" w:hAnsi="Times New Roman" w:cs="Times New Roman"/>
          <w:b/>
          <w:color w:val="auto"/>
          <w:sz w:val="24"/>
          <w:szCs w:val="24"/>
        </w:rPr>
      </w:pPr>
      <w:bookmarkStart w:id="72" w:name="_Toc194491424"/>
      <w:r>
        <w:rPr>
          <w:rFonts w:ascii="Times New Roman" w:hAnsi="Times New Roman" w:cs="Times New Roman"/>
          <w:b/>
          <w:color w:val="auto"/>
          <w:sz w:val="24"/>
          <w:szCs w:val="24"/>
        </w:rPr>
        <w:lastRenderedPageBreak/>
        <w:t>1.2 Problem statement</w:t>
      </w:r>
      <w:bookmarkEnd w:id="72"/>
    </w:p>
    <w:p w14:paraId="7CDBBCED" w14:textId="6B53E434" w:rsidR="00C70A67" w:rsidRPr="000B1209" w:rsidRDefault="006434D3" w:rsidP="000B1209">
      <w:pPr>
        <w:pStyle w:val="ds-markdown-paragraph"/>
        <w:shd w:val="clear" w:color="auto" w:fill="FFFFFF"/>
        <w:spacing w:before="0" w:beforeAutospacing="0" w:after="0" w:afterAutospacing="0" w:line="360" w:lineRule="auto"/>
        <w:jc w:val="both"/>
        <w:rPr>
          <w:color w:val="0F1115"/>
        </w:rPr>
      </w:pPr>
      <w:r w:rsidRPr="000B1209">
        <w:rPr>
          <w:color w:val="0F1115"/>
        </w:rPr>
        <w:t>Despite Uganda's average economic growth of </w:t>
      </w:r>
      <w:r w:rsidRPr="000B1209">
        <w:rPr>
          <w:rStyle w:val="Strong"/>
          <w:b w:val="0"/>
          <w:bCs w:val="0"/>
          <w:color w:val="0F1115"/>
        </w:rPr>
        <w:t>6.19%</w:t>
      </w:r>
      <w:r w:rsidRPr="000B1209">
        <w:rPr>
          <w:color w:val="0F1115"/>
        </w:rPr>
        <w:t> (1992-2023), the unemployment crisis persists, exacerbated by a rapidly expanding labor force growing at</w:t>
      </w:r>
      <w:r w:rsidRPr="000B1209">
        <w:rPr>
          <w:b/>
          <w:bCs/>
          <w:color w:val="0F1115"/>
        </w:rPr>
        <w:t> </w:t>
      </w:r>
      <w:r w:rsidRPr="000B1209">
        <w:rPr>
          <w:rStyle w:val="Strong"/>
          <w:b w:val="0"/>
          <w:bCs w:val="0"/>
          <w:color w:val="0F1115"/>
        </w:rPr>
        <w:t>3.09%</w:t>
      </w:r>
      <w:r w:rsidRPr="000B1209">
        <w:rPr>
          <w:color w:val="0F1115"/>
        </w:rPr>
        <w:t> annually. This is structurally rooted in an economy where </w:t>
      </w:r>
      <w:r w:rsidRPr="000B1209">
        <w:rPr>
          <w:rStyle w:val="Strong"/>
          <w:b w:val="0"/>
          <w:bCs w:val="0"/>
          <w:color w:val="0F1115"/>
        </w:rPr>
        <w:t>70.5%</w:t>
      </w:r>
      <w:r w:rsidRPr="000B1209">
        <w:rPr>
          <w:color w:val="0F1115"/>
        </w:rPr>
        <w:t> of the workforce is in low-productivity agriculture, while industry employs only </w:t>
      </w:r>
      <w:r w:rsidRPr="000B1209">
        <w:rPr>
          <w:rStyle w:val="Strong"/>
          <w:b w:val="0"/>
          <w:bCs w:val="0"/>
          <w:color w:val="0F1115"/>
        </w:rPr>
        <w:t>7.39%</w:t>
      </w:r>
      <w:r w:rsidRPr="000B1209">
        <w:rPr>
          <w:b/>
          <w:bCs/>
          <w:color w:val="0F1115"/>
        </w:rPr>
        <w:t>.</w:t>
      </w:r>
      <w:r w:rsidRPr="000B1209">
        <w:rPr>
          <w:color w:val="0F1115"/>
        </w:rPr>
        <w:t xml:space="preserve"> Existing studies have not fully untangled how these specific sectoral employment patterns dynamically drive joblessness.</w:t>
      </w:r>
      <w:r w:rsidR="000B1209" w:rsidRPr="000B1209">
        <w:rPr>
          <w:color w:val="0F1115"/>
        </w:rPr>
        <w:t xml:space="preserve"> </w:t>
      </w:r>
      <w:r w:rsidR="00A31E25" w:rsidRPr="000B1209">
        <w:t xml:space="preserve">The unemployment crisis in Uganda poses a significant challenge with far-reaching implications for economic growth and social stability (UBOS, 2021). Despite numerous studies examining the determinants of unemployment (Kijjambu, Musiita, &amp; Katarangi, 2024; Mukisa, Nathan, &amp; Bulime, 2020; Mathenge &amp; Muturi, 2021; Ayesha, 2021; and Kamugisha &amp; Friday, 2022), a notable research gap persists regarding the structural factors that contribute to this issue. Kijjambu, Musiita, and Katarangi (2024) primarily focused on human capital development, underscoring the importance of educational and health expenditures. However, their analysis overlooked critical structural elements, including population growth rates, and employment trends across various sectors, which are essential for understanding the </w:t>
      </w:r>
      <w:r w:rsidR="00A43D90" w:rsidRPr="000B1209">
        <w:t xml:space="preserve">determinants </w:t>
      </w:r>
      <w:r w:rsidR="00A31E25" w:rsidRPr="000B1209">
        <w:t>of unemployment in Uganda.</w:t>
      </w:r>
    </w:p>
    <w:p w14:paraId="14EBD3AD" w14:textId="027F15D1" w:rsidR="00C70A67" w:rsidRDefault="00A31E25">
      <w:pPr>
        <w:pStyle w:val="NormalWeb"/>
        <w:spacing w:line="360" w:lineRule="auto"/>
        <w:jc w:val="both"/>
      </w:pPr>
      <w:r>
        <w:t xml:space="preserve">The situation is further complicated by Mukisa, Nathan, and Bulime's (2020) examination of macroeconomic determinants within the East African Community (EAC), which fails to adequately consider the influence of agricultural and industrial sector employment on unemployment rates. Although Mathenge and Muturi (2021) highlight the significant relationship between population growth and unemployment, their findings do not extend to the impacts of </w:t>
      </w:r>
      <w:r w:rsidR="00A43D90">
        <w:t>service sector employment</w:t>
      </w:r>
      <w:r>
        <w:t xml:space="preserve"> and inflation on labor market dynamics. Additionally, Ayesha (2021) offers a broad perspective on unemployment in developing countries but does not specifically address the structural determinants relevant to Uganda. This limited focus on structural aspects underscores the need for further exploration to inform effective policy interventions.</w:t>
      </w:r>
    </w:p>
    <w:p w14:paraId="60749FF5" w14:textId="067051C9" w:rsidR="00910801" w:rsidRPr="00910801" w:rsidRDefault="00910801">
      <w:pPr>
        <w:pStyle w:val="NormalWeb"/>
        <w:spacing w:line="360" w:lineRule="auto"/>
        <w:jc w:val="both"/>
      </w:pPr>
      <w:r w:rsidRPr="00910801">
        <w:rPr>
          <w:color w:val="0F1115"/>
          <w:shd w:val="clear" w:color="auto" w:fill="FFFFFF"/>
        </w:rPr>
        <w:t>Furthermore, the high correlation between sectoral employment variables necessitates careful econometric handling to avoid multicollinearity. This study addresses this by estimating separate sectoral models and a composite model that excludes one correlated variable, ensuring robust and interpretable results</w:t>
      </w:r>
    </w:p>
    <w:p w14:paraId="362445D3" w14:textId="2ED95EAF" w:rsidR="00C70A67" w:rsidRDefault="00A31E25">
      <w:pPr>
        <w:pStyle w:val="NormalWeb"/>
        <w:spacing w:before="0" w:beforeAutospacing="0" w:line="360" w:lineRule="auto"/>
        <w:jc w:val="both"/>
      </w:pPr>
      <w:r>
        <w:lastRenderedPageBreak/>
        <w:t xml:space="preserve">Kamugisha and Friday (2022) analyzed time series data to </w:t>
      </w:r>
      <w:r w:rsidR="00A85DFF">
        <w:t>explain</w:t>
      </w:r>
      <w:r>
        <w:t xml:space="preserve"> relationships between GDP components and unemployment but did not fully examine labor force dynamics and sector-specific employment patterns. Addressing these gaps, this study investigate</w:t>
      </w:r>
      <w:r w:rsidR="00A85DFF">
        <w:t>d</w:t>
      </w:r>
      <w:r>
        <w:t xml:space="preserve"> the interrelations among key structural determinants such as population growth rates, economic growth, agricultural and industrial sector employment, </w:t>
      </w:r>
      <w:r w:rsidR="00A43D90">
        <w:t>service sector employment</w:t>
      </w:r>
      <w:r>
        <w:t xml:space="preserve">, and inflation rates. </w:t>
      </w:r>
    </w:p>
    <w:p w14:paraId="28978F6A" w14:textId="77777777" w:rsidR="00C70A67" w:rsidRDefault="00A31E25">
      <w:pPr>
        <w:pStyle w:val="Heading1"/>
        <w:spacing w:before="0" w:line="360" w:lineRule="auto"/>
        <w:rPr>
          <w:rFonts w:ascii="Times New Roman" w:hAnsi="Times New Roman" w:cs="Times New Roman"/>
          <w:b/>
          <w:color w:val="auto"/>
          <w:sz w:val="24"/>
          <w:szCs w:val="24"/>
        </w:rPr>
      </w:pPr>
      <w:bookmarkStart w:id="73" w:name="_Toc194491425"/>
      <w:r>
        <w:rPr>
          <w:rFonts w:ascii="Times New Roman" w:hAnsi="Times New Roman" w:cs="Times New Roman"/>
          <w:b/>
          <w:color w:val="auto"/>
          <w:sz w:val="24"/>
          <w:szCs w:val="24"/>
        </w:rPr>
        <w:t>1.3 Objectives of the study</w:t>
      </w:r>
      <w:bookmarkEnd w:id="73"/>
    </w:p>
    <w:p w14:paraId="59658E3A" w14:textId="4C53B8DC" w:rsidR="00C70A67" w:rsidRDefault="00A31E25">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The p</w:t>
      </w:r>
      <w:r w:rsidR="00F36F87">
        <w:rPr>
          <w:rFonts w:ascii="Times New Roman" w:hAnsi="Times New Roman" w:cs="Times New Roman"/>
          <w:sz w:val="24"/>
          <w:szCs w:val="24"/>
        </w:rPr>
        <w:t>rimary objective of this study wa</w:t>
      </w:r>
      <w:r>
        <w:rPr>
          <w:rFonts w:ascii="Times New Roman" w:hAnsi="Times New Roman" w:cs="Times New Roman"/>
          <w:sz w:val="24"/>
          <w:szCs w:val="24"/>
        </w:rPr>
        <w:t xml:space="preserve">s to establish the determinants of unemployment in Uganda with a specific focus on structural determinants </w:t>
      </w:r>
      <w:r w:rsidR="00F36F87" w:rsidRPr="00F36F87">
        <w:rPr>
          <w:rFonts w:ascii="Times New Roman" w:hAnsi="Times New Roman" w:cs="Times New Roman"/>
          <w:sz w:val="24"/>
          <w:szCs w:val="24"/>
        </w:rPr>
        <w:t>unemployment</w:t>
      </w:r>
      <w:r w:rsidRPr="00F36F87">
        <w:rPr>
          <w:rFonts w:ascii="Times New Roman" w:hAnsi="Times New Roman" w:cs="Times New Roman"/>
          <w:sz w:val="24"/>
          <w:szCs w:val="24"/>
        </w:rPr>
        <w:t xml:space="preserve">. </w:t>
      </w:r>
      <w:r>
        <w:rPr>
          <w:rFonts w:ascii="Times New Roman" w:hAnsi="Times New Roman" w:cs="Times New Roman"/>
          <w:sz w:val="24"/>
          <w:szCs w:val="24"/>
        </w:rPr>
        <w:t>Specifically, the study;</w:t>
      </w:r>
      <w:r>
        <w:rPr>
          <w:rFonts w:ascii="Times New Roman" w:hAnsi="Times New Roman" w:cs="Times New Roman"/>
          <w:b/>
          <w:sz w:val="24"/>
          <w:szCs w:val="24"/>
        </w:rPr>
        <w:t xml:space="preserve"> </w:t>
      </w:r>
    </w:p>
    <w:p w14:paraId="280E342B" w14:textId="0B520FDE" w:rsidR="00C70A67" w:rsidRDefault="00A31E25">
      <w:pPr>
        <w:pStyle w:val="ListParagraph1"/>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Examine</w:t>
      </w:r>
      <w:r w:rsidR="00F36F87">
        <w:rPr>
          <w:rFonts w:ascii="Times New Roman" w:hAnsi="Times New Roman" w:cs="Times New Roman"/>
          <w:sz w:val="24"/>
          <w:szCs w:val="24"/>
        </w:rPr>
        <w:t>d</w:t>
      </w:r>
      <w:r>
        <w:rPr>
          <w:rFonts w:ascii="Times New Roman" w:hAnsi="Times New Roman" w:cs="Times New Roman"/>
          <w:sz w:val="24"/>
          <w:szCs w:val="24"/>
        </w:rPr>
        <w:t xml:space="preserve"> the effect of agricultural sector employment on Uganda’s unemployment.</w:t>
      </w:r>
    </w:p>
    <w:p w14:paraId="43F41B14" w14:textId="4C89AE35" w:rsidR="00C70A67" w:rsidRDefault="00A31E25">
      <w:pPr>
        <w:pStyle w:val="ListParagraph1"/>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Establish</w:t>
      </w:r>
      <w:r w:rsidR="00F36F87">
        <w:rPr>
          <w:rFonts w:ascii="Times New Roman" w:hAnsi="Times New Roman" w:cs="Times New Roman"/>
          <w:sz w:val="24"/>
          <w:szCs w:val="24"/>
        </w:rPr>
        <w:t>ed</w:t>
      </w:r>
      <w:r>
        <w:rPr>
          <w:rFonts w:ascii="Times New Roman" w:hAnsi="Times New Roman" w:cs="Times New Roman"/>
          <w:sz w:val="24"/>
          <w:szCs w:val="24"/>
        </w:rPr>
        <w:t xml:space="preserve"> the </w:t>
      </w:r>
      <w:r w:rsidR="00765D12">
        <w:rPr>
          <w:rFonts w:ascii="Times New Roman" w:hAnsi="Times New Roman" w:cs="Times New Roman"/>
          <w:sz w:val="24"/>
          <w:szCs w:val="24"/>
        </w:rPr>
        <w:t>effect of</w:t>
      </w:r>
      <w:r>
        <w:rPr>
          <w:rFonts w:ascii="Times New Roman" w:hAnsi="Times New Roman" w:cs="Times New Roman"/>
          <w:sz w:val="24"/>
          <w:szCs w:val="24"/>
        </w:rPr>
        <w:t xml:space="preserve"> industrial sec</w:t>
      </w:r>
      <w:r w:rsidR="00765D12">
        <w:rPr>
          <w:rFonts w:ascii="Times New Roman" w:hAnsi="Times New Roman" w:cs="Times New Roman"/>
          <w:sz w:val="24"/>
          <w:szCs w:val="24"/>
        </w:rPr>
        <w:t>tor employment on</w:t>
      </w:r>
      <w:r>
        <w:rPr>
          <w:rFonts w:ascii="Times New Roman" w:hAnsi="Times New Roman" w:cs="Times New Roman"/>
          <w:sz w:val="24"/>
          <w:szCs w:val="24"/>
        </w:rPr>
        <w:t xml:space="preserve"> Uganda’s unemployment.</w:t>
      </w:r>
    </w:p>
    <w:p w14:paraId="06BFB6B8" w14:textId="10E726A9" w:rsidR="00C70A67" w:rsidRDefault="00A31E25">
      <w:pPr>
        <w:pStyle w:val="ListParagraph1"/>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Establish</w:t>
      </w:r>
      <w:r w:rsidR="00F36F87">
        <w:rPr>
          <w:rFonts w:ascii="Times New Roman" w:hAnsi="Times New Roman" w:cs="Times New Roman"/>
          <w:sz w:val="24"/>
          <w:szCs w:val="24"/>
        </w:rPr>
        <w:t>ed</w:t>
      </w:r>
      <w:r>
        <w:rPr>
          <w:rFonts w:ascii="Times New Roman" w:hAnsi="Times New Roman" w:cs="Times New Roman"/>
          <w:sz w:val="24"/>
          <w:szCs w:val="24"/>
        </w:rPr>
        <w:t xml:space="preserve"> the </w:t>
      </w:r>
      <w:r w:rsidR="00765D12">
        <w:rPr>
          <w:rFonts w:ascii="Times New Roman" w:hAnsi="Times New Roman" w:cs="Times New Roman"/>
          <w:sz w:val="24"/>
          <w:szCs w:val="24"/>
        </w:rPr>
        <w:t xml:space="preserve">effect of </w:t>
      </w:r>
      <w:r w:rsidR="00A43D90">
        <w:rPr>
          <w:rFonts w:ascii="Times New Roman" w:hAnsi="Times New Roman" w:cs="Times New Roman"/>
          <w:sz w:val="24"/>
          <w:szCs w:val="24"/>
        </w:rPr>
        <w:t xml:space="preserve">service sector employment </w:t>
      </w:r>
      <w:r w:rsidR="00765D12">
        <w:rPr>
          <w:rFonts w:ascii="Times New Roman" w:hAnsi="Times New Roman" w:cs="Times New Roman"/>
          <w:sz w:val="24"/>
          <w:szCs w:val="24"/>
        </w:rPr>
        <w:t>on</w:t>
      </w:r>
      <w:r>
        <w:rPr>
          <w:rFonts w:ascii="Times New Roman" w:hAnsi="Times New Roman" w:cs="Times New Roman"/>
          <w:sz w:val="24"/>
          <w:szCs w:val="24"/>
        </w:rPr>
        <w:t xml:space="preserve"> Uganda’s unemployment.</w:t>
      </w:r>
    </w:p>
    <w:p w14:paraId="03D16C44" w14:textId="77777777" w:rsidR="00C70A67" w:rsidRDefault="00A31E25">
      <w:pPr>
        <w:pStyle w:val="Heading1"/>
        <w:spacing w:before="0" w:line="360" w:lineRule="auto"/>
        <w:rPr>
          <w:rFonts w:ascii="Times New Roman" w:hAnsi="Times New Roman" w:cs="Times New Roman"/>
          <w:b/>
          <w:color w:val="auto"/>
          <w:sz w:val="24"/>
          <w:szCs w:val="24"/>
        </w:rPr>
      </w:pPr>
      <w:bookmarkStart w:id="74" w:name="_Toc194491426"/>
      <w:r>
        <w:rPr>
          <w:rFonts w:ascii="Times New Roman" w:hAnsi="Times New Roman" w:cs="Times New Roman"/>
          <w:b/>
          <w:color w:val="auto"/>
          <w:sz w:val="24"/>
          <w:szCs w:val="24"/>
        </w:rPr>
        <w:t>1.4 Research hypotheses</w:t>
      </w:r>
      <w:bookmarkEnd w:id="74"/>
    </w:p>
    <w:p w14:paraId="143321C1" w14:textId="77777777" w:rsidR="00C70A67" w:rsidRDefault="00A31E25">
      <w:pPr>
        <w:pStyle w:val="ListParagraph1"/>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Agricultural sector employment has a significant effect on unemployment in Uganda.</w:t>
      </w:r>
    </w:p>
    <w:p w14:paraId="08A2B3AC" w14:textId="77777777" w:rsidR="00C70A67" w:rsidRDefault="00A31E25">
      <w:pPr>
        <w:pStyle w:val="ListParagraph1"/>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There is a significant relationship between industrial sector employment and unemployment in Uganda.</w:t>
      </w:r>
    </w:p>
    <w:p w14:paraId="64D376B1" w14:textId="11CD5E81" w:rsidR="00C70A67" w:rsidRDefault="00A31E25">
      <w:pPr>
        <w:pStyle w:val="ListParagraph1"/>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a significant relationship between </w:t>
      </w:r>
      <w:r w:rsidR="00A43D90">
        <w:rPr>
          <w:rFonts w:ascii="Times New Roman" w:hAnsi="Times New Roman" w:cs="Times New Roman"/>
          <w:sz w:val="24"/>
          <w:szCs w:val="24"/>
        </w:rPr>
        <w:t xml:space="preserve">service sector employment </w:t>
      </w:r>
      <w:r>
        <w:rPr>
          <w:rFonts w:ascii="Times New Roman" w:hAnsi="Times New Roman" w:cs="Times New Roman"/>
          <w:sz w:val="24"/>
          <w:szCs w:val="24"/>
        </w:rPr>
        <w:t>and unemployment in Uganda.</w:t>
      </w:r>
    </w:p>
    <w:p w14:paraId="1F7D60C2" w14:textId="77777777" w:rsidR="00C70A67" w:rsidRDefault="00C70A67">
      <w:pPr>
        <w:spacing w:after="0" w:line="240" w:lineRule="auto"/>
        <w:jc w:val="both"/>
        <w:rPr>
          <w:rFonts w:ascii="Times New Roman" w:hAnsi="Times New Roman" w:cs="Times New Roman"/>
          <w:sz w:val="24"/>
          <w:szCs w:val="24"/>
        </w:rPr>
      </w:pPr>
    </w:p>
    <w:p w14:paraId="27F5C101" w14:textId="77777777" w:rsidR="00C70A67" w:rsidRDefault="00A31E25">
      <w:pPr>
        <w:pStyle w:val="Heading1"/>
        <w:spacing w:before="0" w:line="360" w:lineRule="auto"/>
        <w:rPr>
          <w:rFonts w:ascii="Times New Roman" w:hAnsi="Times New Roman" w:cs="Times New Roman"/>
          <w:b/>
          <w:color w:val="auto"/>
          <w:sz w:val="24"/>
          <w:szCs w:val="24"/>
        </w:rPr>
      </w:pPr>
      <w:bookmarkStart w:id="75" w:name="_Toc194491427"/>
      <w:r>
        <w:rPr>
          <w:rFonts w:ascii="Times New Roman" w:hAnsi="Times New Roman" w:cs="Times New Roman"/>
          <w:b/>
          <w:color w:val="auto"/>
          <w:sz w:val="24"/>
          <w:szCs w:val="24"/>
        </w:rPr>
        <w:t>1.5 Scope of the study</w:t>
      </w:r>
      <w:bookmarkEnd w:id="75"/>
    </w:p>
    <w:p w14:paraId="19FA04A1" w14:textId="672ACD5C" w:rsidR="00C70A67" w:rsidRDefault="00F36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A31E25">
        <w:rPr>
          <w:rFonts w:ascii="Times New Roman" w:hAnsi="Times New Roman" w:cs="Times New Roman"/>
          <w:sz w:val="24"/>
          <w:szCs w:val="24"/>
        </w:rPr>
        <w:t>study focuse</w:t>
      </w:r>
      <w:r w:rsidR="0079429A">
        <w:rPr>
          <w:rFonts w:ascii="Times New Roman" w:hAnsi="Times New Roman" w:cs="Times New Roman"/>
          <w:sz w:val="24"/>
          <w:szCs w:val="24"/>
        </w:rPr>
        <w:t>d</w:t>
      </w:r>
      <w:r w:rsidR="00A31E25">
        <w:rPr>
          <w:rFonts w:ascii="Times New Roman" w:hAnsi="Times New Roman" w:cs="Times New Roman"/>
          <w:sz w:val="24"/>
          <w:szCs w:val="24"/>
        </w:rPr>
        <w:t xml:space="preserve"> on examining the determinants of </w:t>
      </w:r>
      <w:r w:rsidR="0079429A">
        <w:rPr>
          <w:rFonts w:ascii="Times New Roman" w:hAnsi="Times New Roman" w:cs="Times New Roman"/>
          <w:sz w:val="24"/>
          <w:szCs w:val="24"/>
        </w:rPr>
        <w:t xml:space="preserve">unemployment in Uganda from 1992 to 2023. </w:t>
      </w:r>
      <w:r w:rsidR="00A85DFF">
        <w:rPr>
          <w:rFonts w:ascii="Times New Roman" w:hAnsi="Times New Roman" w:cs="Times New Roman"/>
          <w:sz w:val="24"/>
          <w:szCs w:val="24"/>
        </w:rPr>
        <w:t>The study</w:t>
      </w:r>
      <w:r w:rsidR="00A31E25">
        <w:rPr>
          <w:rFonts w:ascii="Times New Roman" w:hAnsi="Times New Roman" w:cs="Times New Roman"/>
          <w:sz w:val="24"/>
          <w:szCs w:val="24"/>
        </w:rPr>
        <w:t xml:space="preserve"> specifically investigate</w:t>
      </w:r>
      <w:r w:rsidR="0079429A">
        <w:rPr>
          <w:rFonts w:ascii="Times New Roman" w:hAnsi="Times New Roman" w:cs="Times New Roman"/>
          <w:sz w:val="24"/>
          <w:szCs w:val="24"/>
        </w:rPr>
        <w:t>d</w:t>
      </w:r>
      <w:r w:rsidR="00A31E25">
        <w:rPr>
          <w:rFonts w:ascii="Times New Roman" w:hAnsi="Times New Roman" w:cs="Times New Roman"/>
          <w:sz w:val="24"/>
          <w:szCs w:val="24"/>
        </w:rPr>
        <w:t xml:space="preserve"> key factors such as agricultural sector employment, industrial sector employment, </w:t>
      </w:r>
      <w:r w:rsidR="0079429A">
        <w:rPr>
          <w:rFonts w:ascii="Times New Roman" w:hAnsi="Times New Roman" w:cs="Times New Roman"/>
          <w:sz w:val="24"/>
          <w:szCs w:val="24"/>
        </w:rPr>
        <w:t>service sector employment</w:t>
      </w:r>
      <w:r w:rsidR="00A31E25">
        <w:rPr>
          <w:rFonts w:ascii="Times New Roman" w:hAnsi="Times New Roman" w:cs="Times New Roman"/>
          <w:sz w:val="24"/>
          <w:szCs w:val="24"/>
        </w:rPr>
        <w:t xml:space="preserve">, population growth rate, economic growth, and inflation rate. These variables </w:t>
      </w:r>
      <w:r w:rsidR="0079429A">
        <w:rPr>
          <w:rFonts w:ascii="Times New Roman" w:hAnsi="Times New Roman" w:cs="Times New Roman"/>
          <w:sz w:val="24"/>
          <w:szCs w:val="24"/>
        </w:rPr>
        <w:t>were</w:t>
      </w:r>
      <w:r w:rsidR="00A31E25">
        <w:rPr>
          <w:rFonts w:ascii="Times New Roman" w:hAnsi="Times New Roman" w:cs="Times New Roman"/>
          <w:sz w:val="24"/>
          <w:szCs w:val="24"/>
        </w:rPr>
        <w:t xml:space="preserve"> selected to capture the broader structural dynamics influencing Uganda's </w:t>
      </w:r>
      <w:r w:rsidR="0018617F">
        <w:rPr>
          <w:rFonts w:ascii="Times New Roman" w:hAnsi="Times New Roman" w:cs="Times New Roman"/>
          <w:sz w:val="24"/>
          <w:szCs w:val="24"/>
        </w:rPr>
        <w:t>labour</w:t>
      </w:r>
      <w:r w:rsidR="00A31E25">
        <w:rPr>
          <w:rFonts w:ascii="Times New Roman" w:hAnsi="Times New Roman" w:cs="Times New Roman"/>
          <w:sz w:val="24"/>
          <w:szCs w:val="24"/>
        </w:rPr>
        <w:t xml:space="preserve"> market and unemployment trends.</w:t>
      </w:r>
    </w:p>
    <w:p w14:paraId="27904FFC" w14:textId="77777777" w:rsidR="00C70A67" w:rsidRDefault="00C70A67">
      <w:pPr>
        <w:spacing w:after="0" w:line="240" w:lineRule="auto"/>
        <w:jc w:val="both"/>
        <w:rPr>
          <w:rFonts w:ascii="Times New Roman" w:hAnsi="Times New Roman" w:cs="Times New Roman"/>
          <w:sz w:val="24"/>
          <w:szCs w:val="24"/>
        </w:rPr>
      </w:pPr>
    </w:p>
    <w:p w14:paraId="66593290" w14:textId="77777777" w:rsidR="00C70A67" w:rsidRDefault="00A31E25">
      <w:pPr>
        <w:pStyle w:val="Heading1"/>
        <w:spacing w:before="0" w:line="360" w:lineRule="auto"/>
        <w:rPr>
          <w:rFonts w:ascii="Times New Roman" w:hAnsi="Times New Roman" w:cs="Times New Roman"/>
          <w:b/>
          <w:color w:val="auto"/>
          <w:sz w:val="24"/>
          <w:szCs w:val="24"/>
        </w:rPr>
      </w:pPr>
      <w:bookmarkStart w:id="76" w:name="_Toc194491428"/>
      <w:r>
        <w:rPr>
          <w:rFonts w:ascii="Times New Roman" w:hAnsi="Times New Roman" w:cs="Times New Roman"/>
          <w:b/>
          <w:color w:val="auto"/>
          <w:sz w:val="24"/>
          <w:szCs w:val="24"/>
        </w:rPr>
        <w:t>1.6 Justification of the study</w:t>
      </w:r>
      <w:bookmarkEnd w:id="76"/>
    </w:p>
    <w:p w14:paraId="7A625EEF" w14:textId="74183010" w:rsidR="009D43EC" w:rsidRDefault="009D43EC">
      <w:pPr>
        <w:spacing w:after="0" w:line="360" w:lineRule="auto"/>
        <w:jc w:val="both"/>
        <w:rPr>
          <w:rFonts w:ascii="Times New Roman" w:hAnsi="Times New Roman" w:cs="Times New Roman"/>
          <w:sz w:val="24"/>
          <w:szCs w:val="24"/>
        </w:rPr>
      </w:pPr>
      <w:r w:rsidRPr="009D43EC">
        <w:rPr>
          <w:rFonts w:ascii="Times New Roman" w:hAnsi="Times New Roman" w:cs="Times New Roman"/>
          <w:sz w:val="24"/>
          <w:szCs w:val="24"/>
        </w:rPr>
        <w:t xml:space="preserve">The persistent challenge of high unemployment rates in Uganda, which significantly impact economic development and social stability, necessitates an examination of structural determinants (UBOS, 2021). While previous </w:t>
      </w:r>
      <w:r w:rsidR="00A85DFF" w:rsidRPr="009D43EC">
        <w:rPr>
          <w:rFonts w:ascii="Times New Roman" w:hAnsi="Times New Roman" w:cs="Times New Roman"/>
          <w:sz w:val="24"/>
          <w:szCs w:val="24"/>
        </w:rPr>
        <w:t>research</w:t>
      </w:r>
      <w:r w:rsidR="00A85DFF">
        <w:rPr>
          <w:rFonts w:ascii="Times New Roman" w:hAnsi="Times New Roman" w:cs="Times New Roman"/>
          <w:sz w:val="24"/>
          <w:szCs w:val="24"/>
        </w:rPr>
        <w:t>es</w:t>
      </w:r>
      <w:r w:rsidRPr="009D43EC">
        <w:rPr>
          <w:rFonts w:ascii="Times New Roman" w:hAnsi="Times New Roman" w:cs="Times New Roman"/>
          <w:sz w:val="24"/>
          <w:szCs w:val="24"/>
        </w:rPr>
        <w:t xml:space="preserve"> has focused on macroeconomic indicators and human capital development, such as education and health expenditures, limited attention has been given to structural factors like sector-specific employment patterns, agricultural and industrial sector </w:t>
      </w:r>
      <w:r w:rsidRPr="009D43EC">
        <w:rPr>
          <w:rFonts w:ascii="Times New Roman" w:hAnsi="Times New Roman" w:cs="Times New Roman"/>
          <w:sz w:val="24"/>
          <w:szCs w:val="24"/>
        </w:rPr>
        <w:lastRenderedPageBreak/>
        <w:t xml:space="preserve">employment, and </w:t>
      </w:r>
      <w:r w:rsidR="0079429A">
        <w:rPr>
          <w:rFonts w:ascii="Times New Roman" w:hAnsi="Times New Roman" w:cs="Times New Roman"/>
          <w:sz w:val="24"/>
          <w:szCs w:val="24"/>
        </w:rPr>
        <w:t>service sector employment</w:t>
      </w:r>
      <w:r w:rsidRPr="009D43EC">
        <w:rPr>
          <w:rFonts w:ascii="Times New Roman" w:hAnsi="Times New Roman" w:cs="Times New Roman"/>
          <w:sz w:val="24"/>
          <w:szCs w:val="24"/>
        </w:rPr>
        <w:t xml:space="preserve"> (Kijjambu, Musiita, &amp; Katarangi, 2024; Mukisa, Nathan, &amp; Bulime, 2020). Uganda's reliance on subsistence farming, coupled with slow transitions into higher productivity sectors like </w:t>
      </w:r>
      <w:r w:rsidR="0079429A">
        <w:rPr>
          <w:rFonts w:ascii="Times New Roman" w:hAnsi="Times New Roman" w:cs="Times New Roman"/>
          <w:sz w:val="24"/>
          <w:szCs w:val="24"/>
        </w:rPr>
        <w:t>service</w:t>
      </w:r>
      <w:r w:rsidRPr="009D43EC">
        <w:rPr>
          <w:rFonts w:ascii="Times New Roman" w:hAnsi="Times New Roman" w:cs="Times New Roman"/>
          <w:sz w:val="24"/>
          <w:szCs w:val="24"/>
        </w:rPr>
        <w:t xml:space="preserve"> and industry, has </w:t>
      </w:r>
      <w:r w:rsidR="00A85DFF" w:rsidRPr="009D43EC">
        <w:rPr>
          <w:rFonts w:ascii="Times New Roman" w:hAnsi="Times New Roman" w:cs="Times New Roman"/>
          <w:sz w:val="24"/>
          <w:szCs w:val="24"/>
        </w:rPr>
        <w:t>worsened</w:t>
      </w:r>
      <w:r w:rsidRPr="009D43EC">
        <w:rPr>
          <w:rFonts w:ascii="Times New Roman" w:hAnsi="Times New Roman" w:cs="Times New Roman"/>
          <w:sz w:val="24"/>
          <w:szCs w:val="24"/>
        </w:rPr>
        <w:t xml:space="preserve"> unemployment (Mathenge &amp; Muturi, 2021). Studies indicate that </w:t>
      </w:r>
      <w:r w:rsidR="0079429A">
        <w:rPr>
          <w:rFonts w:ascii="Times New Roman" w:hAnsi="Times New Roman" w:cs="Times New Roman"/>
          <w:sz w:val="24"/>
          <w:szCs w:val="24"/>
        </w:rPr>
        <w:t xml:space="preserve">service sector </w:t>
      </w:r>
      <w:r w:rsidRPr="009D43EC">
        <w:rPr>
          <w:rFonts w:ascii="Times New Roman" w:hAnsi="Times New Roman" w:cs="Times New Roman"/>
          <w:sz w:val="24"/>
          <w:szCs w:val="24"/>
        </w:rPr>
        <w:t>and industrial growth have the potential to absorb more labour and reduce unemployment, but their impact in Uganda remains underexplored (Ayesha, 2021). This study addresse</w:t>
      </w:r>
      <w:r w:rsidR="0079429A">
        <w:rPr>
          <w:rFonts w:ascii="Times New Roman" w:hAnsi="Times New Roman" w:cs="Times New Roman"/>
          <w:sz w:val="24"/>
          <w:szCs w:val="24"/>
        </w:rPr>
        <w:t>d</w:t>
      </w:r>
      <w:r w:rsidRPr="009D43EC">
        <w:rPr>
          <w:rFonts w:ascii="Times New Roman" w:hAnsi="Times New Roman" w:cs="Times New Roman"/>
          <w:sz w:val="24"/>
          <w:szCs w:val="24"/>
        </w:rPr>
        <w:t xml:space="preserve"> this gap by </w:t>
      </w:r>
      <w:r w:rsidR="0079429A" w:rsidRPr="009D43EC">
        <w:rPr>
          <w:rFonts w:ascii="Times New Roman" w:hAnsi="Times New Roman" w:cs="Times New Roman"/>
          <w:sz w:val="24"/>
          <w:szCs w:val="24"/>
        </w:rPr>
        <w:t>analysing</w:t>
      </w:r>
      <w:r w:rsidRPr="009D43EC">
        <w:rPr>
          <w:rFonts w:ascii="Times New Roman" w:hAnsi="Times New Roman" w:cs="Times New Roman"/>
          <w:sz w:val="24"/>
          <w:szCs w:val="24"/>
        </w:rPr>
        <w:t xml:space="preserve"> the role of these structural factors in shaping Uganda’s labour market outcomes.</w:t>
      </w:r>
    </w:p>
    <w:p w14:paraId="5667EFA9" w14:textId="77777777" w:rsidR="00C70A67" w:rsidRDefault="00C70A67">
      <w:pPr>
        <w:spacing w:after="0" w:line="240" w:lineRule="auto"/>
        <w:jc w:val="both"/>
        <w:rPr>
          <w:rFonts w:ascii="Times New Roman" w:hAnsi="Times New Roman" w:cs="Times New Roman"/>
          <w:sz w:val="24"/>
          <w:szCs w:val="24"/>
        </w:rPr>
      </w:pPr>
    </w:p>
    <w:p w14:paraId="6C620FE4" w14:textId="77777777" w:rsidR="00C70A67" w:rsidRDefault="00A31E25">
      <w:pPr>
        <w:pStyle w:val="Heading1"/>
        <w:spacing w:before="0" w:line="360" w:lineRule="auto"/>
        <w:rPr>
          <w:rFonts w:ascii="Times New Roman" w:hAnsi="Times New Roman" w:cs="Times New Roman"/>
          <w:b/>
          <w:color w:val="auto"/>
          <w:sz w:val="24"/>
          <w:szCs w:val="24"/>
        </w:rPr>
      </w:pPr>
      <w:bookmarkStart w:id="77" w:name="_Toc194491429"/>
      <w:r>
        <w:rPr>
          <w:rFonts w:ascii="Times New Roman" w:hAnsi="Times New Roman" w:cs="Times New Roman"/>
          <w:b/>
          <w:color w:val="auto"/>
          <w:sz w:val="24"/>
          <w:szCs w:val="24"/>
        </w:rPr>
        <w:t>1.7 Significance of the study</w:t>
      </w:r>
      <w:bookmarkEnd w:id="77"/>
    </w:p>
    <w:p w14:paraId="15D648EF" w14:textId="382DF5AF" w:rsidR="00C70A67" w:rsidRDefault="009D43EC" w:rsidP="009D43EC">
      <w:pPr>
        <w:spacing w:line="360" w:lineRule="auto"/>
        <w:jc w:val="both"/>
        <w:rPr>
          <w:rFonts w:ascii="Times New Roman" w:hAnsi="Times New Roman" w:cs="Times New Roman"/>
          <w:sz w:val="24"/>
          <w:szCs w:val="24"/>
        </w:rPr>
      </w:pPr>
      <w:r w:rsidRPr="009D43EC">
        <w:rPr>
          <w:rFonts w:ascii="Times New Roman" w:hAnsi="Times New Roman" w:cs="Times New Roman"/>
          <w:sz w:val="24"/>
          <w:szCs w:val="24"/>
        </w:rPr>
        <w:t>The significance of this study lies in its focus on structural determinants of unemployment in Uganda, which have been largely overlooked in previous research</w:t>
      </w:r>
      <w:r w:rsidR="00A85DFF">
        <w:rPr>
          <w:rFonts w:ascii="Times New Roman" w:hAnsi="Times New Roman" w:cs="Times New Roman"/>
          <w:sz w:val="24"/>
          <w:szCs w:val="24"/>
        </w:rPr>
        <w:t>es</w:t>
      </w:r>
      <w:r w:rsidRPr="009D43EC">
        <w:rPr>
          <w:rFonts w:ascii="Times New Roman" w:hAnsi="Times New Roman" w:cs="Times New Roman"/>
          <w:sz w:val="24"/>
          <w:szCs w:val="24"/>
        </w:rPr>
        <w:t>. While studies such as Kijjambu, Musiita, and Katarangi (2024) emphasized the role of human capital development, including education and health expenditures, they neglected structural factors like sectoral employment</w:t>
      </w:r>
      <w:r w:rsidR="0079429A">
        <w:rPr>
          <w:rFonts w:ascii="Times New Roman" w:hAnsi="Times New Roman" w:cs="Times New Roman"/>
          <w:sz w:val="24"/>
          <w:szCs w:val="24"/>
        </w:rPr>
        <w:t xml:space="preserve"> and inflation. This study filled this </w:t>
      </w:r>
      <w:r w:rsidRPr="009D43EC">
        <w:rPr>
          <w:rFonts w:ascii="Times New Roman" w:hAnsi="Times New Roman" w:cs="Times New Roman"/>
          <w:sz w:val="24"/>
          <w:szCs w:val="24"/>
        </w:rPr>
        <w:t xml:space="preserve">gap by </w:t>
      </w:r>
      <w:r w:rsidR="0079429A" w:rsidRPr="009D43EC">
        <w:rPr>
          <w:rFonts w:ascii="Times New Roman" w:hAnsi="Times New Roman" w:cs="Times New Roman"/>
          <w:sz w:val="24"/>
          <w:szCs w:val="24"/>
        </w:rPr>
        <w:t>analysing</w:t>
      </w:r>
      <w:r w:rsidRPr="009D43EC">
        <w:rPr>
          <w:rFonts w:ascii="Times New Roman" w:hAnsi="Times New Roman" w:cs="Times New Roman"/>
          <w:sz w:val="24"/>
          <w:szCs w:val="24"/>
        </w:rPr>
        <w:t xml:space="preserve"> the impact of employment in agriculture, industry, and </w:t>
      </w:r>
      <w:r w:rsidR="0079429A">
        <w:rPr>
          <w:rFonts w:ascii="Times New Roman" w:hAnsi="Times New Roman" w:cs="Times New Roman"/>
          <w:sz w:val="24"/>
          <w:szCs w:val="24"/>
        </w:rPr>
        <w:t>service sector</w:t>
      </w:r>
      <w:r w:rsidRPr="009D43EC">
        <w:rPr>
          <w:rFonts w:ascii="Times New Roman" w:hAnsi="Times New Roman" w:cs="Times New Roman"/>
          <w:sz w:val="24"/>
          <w:szCs w:val="24"/>
        </w:rPr>
        <w:t>, as well as inflation, on unemployment trends in Uganda. Unlike prior research that concentrated on macroeconomic indicators like GDP growth and foreign direct investment (Mukisa, Nathan, &amp; Bulime, 2020; Mathenge &amp; Muturi, 2021), this study incorporate</w:t>
      </w:r>
      <w:r w:rsidR="0079429A">
        <w:rPr>
          <w:rFonts w:ascii="Times New Roman" w:hAnsi="Times New Roman" w:cs="Times New Roman"/>
          <w:sz w:val="24"/>
          <w:szCs w:val="24"/>
        </w:rPr>
        <w:t>d</w:t>
      </w:r>
      <w:r w:rsidRPr="009D43EC">
        <w:rPr>
          <w:rFonts w:ascii="Times New Roman" w:hAnsi="Times New Roman" w:cs="Times New Roman"/>
          <w:sz w:val="24"/>
          <w:szCs w:val="24"/>
        </w:rPr>
        <w:t xml:space="preserve"> sector-specific employment dynamics, which are critical for understanding the country’s labour market. By addressing these structural influences, the research provide</w:t>
      </w:r>
      <w:r w:rsidR="0079429A">
        <w:rPr>
          <w:rFonts w:ascii="Times New Roman" w:hAnsi="Times New Roman" w:cs="Times New Roman"/>
          <w:sz w:val="24"/>
          <w:szCs w:val="24"/>
        </w:rPr>
        <w:t xml:space="preserve">s </w:t>
      </w:r>
      <w:r w:rsidRPr="009D43EC">
        <w:rPr>
          <w:rFonts w:ascii="Times New Roman" w:hAnsi="Times New Roman" w:cs="Times New Roman"/>
          <w:sz w:val="24"/>
          <w:szCs w:val="24"/>
        </w:rPr>
        <w:t>insights into the root causes of unemployment, enabling the development of targeted policy recommendations to reduce unemployment and promote sustainable economic growth.</w:t>
      </w:r>
    </w:p>
    <w:p w14:paraId="5564422A" w14:textId="2DEC6865" w:rsidR="0079429A" w:rsidRPr="00741087" w:rsidRDefault="0079429A" w:rsidP="0079429A">
      <w:pPr>
        <w:pStyle w:val="Heading2"/>
        <w:spacing w:line="360" w:lineRule="auto"/>
        <w:rPr>
          <w:rFonts w:ascii="Times New Roman" w:hAnsi="Times New Roman"/>
          <w:i w:val="0"/>
          <w:sz w:val="24"/>
          <w:szCs w:val="24"/>
        </w:rPr>
      </w:pPr>
      <w:bookmarkStart w:id="78" w:name="_Toc194244270"/>
      <w:bookmarkStart w:id="79" w:name="_Toc194491430"/>
      <w:r>
        <w:rPr>
          <w:rFonts w:ascii="Times New Roman" w:hAnsi="Times New Roman"/>
          <w:i w:val="0"/>
          <w:sz w:val="24"/>
          <w:szCs w:val="24"/>
        </w:rPr>
        <w:t>1.8</w:t>
      </w:r>
      <w:r w:rsidRPr="00741087">
        <w:rPr>
          <w:rFonts w:ascii="Times New Roman" w:hAnsi="Times New Roman"/>
          <w:i w:val="0"/>
          <w:sz w:val="24"/>
          <w:szCs w:val="24"/>
        </w:rPr>
        <w:t xml:space="preserve"> Organization of the </w:t>
      </w:r>
      <w:bookmarkEnd w:id="78"/>
      <w:r>
        <w:rPr>
          <w:rFonts w:ascii="Times New Roman" w:hAnsi="Times New Roman"/>
          <w:i w:val="0"/>
          <w:sz w:val="24"/>
          <w:szCs w:val="24"/>
        </w:rPr>
        <w:t>dissertation</w:t>
      </w:r>
      <w:bookmarkEnd w:id="79"/>
    </w:p>
    <w:p w14:paraId="024B15CF" w14:textId="3499B5C2" w:rsidR="0079429A" w:rsidRDefault="0079429A" w:rsidP="0079429A">
      <w:pPr>
        <w:spacing w:line="360" w:lineRule="auto"/>
        <w:jc w:val="both"/>
        <w:rPr>
          <w:rFonts w:ascii="Times New Roman" w:hAnsi="Times New Roman"/>
          <w:bCs/>
          <w:sz w:val="24"/>
          <w:szCs w:val="24"/>
        </w:rPr>
      </w:pPr>
      <w:r w:rsidRPr="00741087">
        <w:rPr>
          <w:rFonts w:ascii="Times New Roman" w:hAnsi="Times New Roman"/>
          <w:bCs/>
          <w:sz w:val="24"/>
          <w:szCs w:val="24"/>
        </w:rPr>
        <w:t xml:space="preserve">This </w:t>
      </w:r>
      <w:r>
        <w:rPr>
          <w:rFonts w:ascii="Times New Roman" w:hAnsi="Times New Roman"/>
          <w:bCs/>
          <w:sz w:val="24"/>
          <w:szCs w:val="24"/>
        </w:rPr>
        <w:t>dissertation</w:t>
      </w:r>
      <w:r w:rsidRPr="00741087">
        <w:rPr>
          <w:rFonts w:ascii="Times New Roman" w:hAnsi="Times New Roman"/>
          <w:bCs/>
          <w:sz w:val="24"/>
          <w:szCs w:val="24"/>
        </w:rPr>
        <w:t xml:space="preserve"> is structured as follows: Chapter Two provides a literature review</w:t>
      </w:r>
      <w:r w:rsidR="007E0A71">
        <w:rPr>
          <w:rFonts w:ascii="Times New Roman" w:hAnsi="Times New Roman"/>
          <w:bCs/>
          <w:sz w:val="24"/>
          <w:szCs w:val="24"/>
        </w:rPr>
        <w:t xml:space="preserve"> that </w:t>
      </w:r>
      <w:r w:rsidR="00A85DFF">
        <w:rPr>
          <w:rFonts w:ascii="Times New Roman" w:hAnsi="Times New Roman"/>
          <w:bCs/>
          <w:sz w:val="24"/>
          <w:szCs w:val="24"/>
        </w:rPr>
        <w:t xml:space="preserve">encompasses </w:t>
      </w:r>
      <w:r w:rsidR="007E0A71">
        <w:rPr>
          <w:rFonts w:ascii="Times New Roman" w:hAnsi="Times New Roman"/>
          <w:bCs/>
          <w:sz w:val="24"/>
          <w:szCs w:val="24"/>
        </w:rPr>
        <w:t>both theoretical and empirical literature</w:t>
      </w:r>
      <w:r w:rsidRPr="00741087">
        <w:rPr>
          <w:rFonts w:ascii="Times New Roman" w:hAnsi="Times New Roman"/>
          <w:bCs/>
          <w:sz w:val="24"/>
          <w:szCs w:val="24"/>
        </w:rPr>
        <w:t>, followed by Chapter Three, which outlines the study methodology. In Chapter Four, the findings of the study are presented, and finally, Chapter Five concludes with remarks and policy recommendations.</w:t>
      </w:r>
    </w:p>
    <w:p w14:paraId="3D8866DD" w14:textId="6FE79A13" w:rsidR="0079429A" w:rsidRDefault="0079429A" w:rsidP="0079429A">
      <w:pPr>
        <w:spacing w:line="360" w:lineRule="auto"/>
        <w:jc w:val="both"/>
        <w:rPr>
          <w:rFonts w:ascii="Times New Roman" w:hAnsi="Times New Roman"/>
          <w:bCs/>
          <w:sz w:val="24"/>
          <w:szCs w:val="24"/>
        </w:rPr>
      </w:pPr>
    </w:p>
    <w:p w14:paraId="230ECB68" w14:textId="13982B11" w:rsidR="0079429A" w:rsidRDefault="0079429A" w:rsidP="0079429A">
      <w:pPr>
        <w:spacing w:line="360" w:lineRule="auto"/>
        <w:jc w:val="both"/>
        <w:rPr>
          <w:rFonts w:ascii="Times New Roman" w:hAnsi="Times New Roman"/>
          <w:bCs/>
          <w:sz w:val="24"/>
          <w:szCs w:val="24"/>
        </w:rPr>
      </w:pPr>
    </w:p>
    <w:p w14:paraId="4FB8E3AC" w14:textId="5252B448" w:rsidR="0079429A" w:rsidRDefault="0079429A" w:rsidP="0079429A">
      <w:pPr>
        <w:spacing w:line="360" w:lineRule="auto"/>
        <w:jc w:val="both"/>
        <w:rPr>
          <w:rFonts w:ascii="Times New Roman" w:hAnsi="Times New Roman"/>
          <w:bCs/>
          <w:sz w:val="24"/>
          <w:szCs w:val="24"/>
        </w:rPr>
      </w:pPr>
    </w:p>
    <w:p w14:paraId="49DB0C6A" w14:textId="299003EF" w:rsidR="0079429A" w:rsidRDefault="0079429A" w:rsidP="0079429A">
      <w:pPr>
        <w:spacing w:line="360" w:lineRule="auto"/>
        <w:jc w:val="both"/>
        <w:rPr>
          <w:rFonts w:ascii="Times New Roman" w:hAnsi="Times New Roman"/>
          <w:bCs/>
          <w:sz w:val="24"/>
          <w:szCs w:val="24"/>
        </w:rPr>
      </w:pPr>
    </w:p>
    <w:p w14:paraId="14F3B60D" w14:textId="4E212D6C" w:rsidR="0079429A" w:rsidRDefault="0079429A" w:rsidP="0079429A">
      <w:pPr>
        <w:spacing w:line="360" w:lineRule="auto"/>
        <w:jc w:val="both"/>
        <w:rPr>
          <w:rFonts w:ascii="Times New Roman" w:hAnsi="Times New Roman"/>
          <w:bCs/>
          <w:sz w:val="24"/>
          <w:szCs w:val="24"/>
        </w:rPr>
      </w:pPr>
    </w:p>
    <w:p w14:paraId="69D85EC6" w14:textId="0D72556F" w:rsidR="0079429A" w:rsidRDefault="0079429A" w:rsidP="0079429A">
      <w:pPr>
        <w:spacing w:line="360" w:lineRule="auto"/>
        <w:jc w:val="both"/>
        <w:rPr>
          <w:rFonts w:ascii="Times New Roman" w:hAnsi="Times New Roman"/>
          <w:bCs/>
          <w:sz w:val="24"/>
          <w:szCs w:val="24"/>
        </w:rPr>
      </w:pPr>
    </w:p>
    <w:p w14:paraId="76442BDC" w14:textId="5A236BAA" w:rsidR="0079429A" w:rsidRDefault="0079429A" w:rsidP="0079429A">
      <w:pPr>
        <w:spacing w:line="360" w:lineRule="auto"/>
        <w:jc w:val="both"/>
        <w:rPr>
          <w:rFonts w:ascii="Times New Roman" w:hAnsi="Times New Roman"/>
          <w:bCs/>
          <w:sz w:val="24"/>
          <w:szCs w:val="24"/>
        </w:rPr>
      </w:pPr>
    </w:p>
    <w:p w14:paraId="1BE63C7D" w14:textId="0FF996FA" w:rsidR="0079429A" w:rsidRDefault="0079429A" w:rsidP="0079429A">
      <w:pPr>
        <w:spacing w:line="360" w:lineRule="auto"/>
        <w:jc w:val="both"/>
        <w:rPr>
          <w:rFonts w:ascii="Times New Roman" w:hAnsi="Times New Roman"/>
          <w:bCs/>
          <w:sz w:val="24"/>
          <w:szCs w:val="24"/>
        </w:rPr>
      </w:pPr>
    </w:p>
    <w:p w14:paraId="7521B82E" w14:textId="78384671" w:rsidR="0079429A" w:rsidRDefault="0079429A" w:rsidP="0079429A">
      <w:pPr>
        <w:spacing w:line="360" w:lineRule="auto"/>
        <w:jc w:val="both"/>
        <w:rPr>
          <w:rFonts w:ascii="Times New Roman" w:hAnsi="Times New Roman"/>
          <w:bCs/>
          <w:sz w:val="24"/>
          <w:szCs w:val="24"/>
        </w:rPr>
      </w:pPr>
    </w:p>
    <w:p w14:paraId="21F34F05" w14:textId="0C002D07" w:rsidR="0079429A" w:rsidRDefault="0079429A" w:rsidP="0079429A">
      <w:pPr>
        <w:spacing w:line="360" w:lineRule="auto"/>
        <w:jc w:val="both"/>
        <w:rPr>
          <w:rFonts w:ascii="Times New Roman" w:hAnsi="Times New Roman"/>
          <w:bCs/>
          <w:sz w:val="24"/>
          <w:szCs w:val="24"/>
        </w:rPr>
      </w:pPr>
    </w:p>
    <w:p w14:paraId="7DCC2BAC" w14:textId="562E5B76" w:rsidR="0079429A" w:rsidRDefault="0079429A" w:rsidP="0079429A">
      <w:pPr>
        <w:spacing w:line="360" w:lineRule="auto"/>
        <w:jc w:val="both"/>
        <w:rPr>
          <w:rFonts w:ascii="Times New Roman" w:hAnsi="Times New Roman"/>
          <w:bCs/>
          <w:sz w:val="24"/>
          <w:szCs w:val="24"/>
        </w:rPr>
      </w:pPr>
    </w:p>
    <w:p w14:paraId="58B8A4E2" w14:textId="6BC7916A" w:rsidR="00C70A67" w:rsidRDefault="000914CD">
      <w:pPr>
        <w:pStyle w:val="Heading1"/>
        <w:spacing w:before="0" w:line="360" w:lineRule="auto"/>
        <w:jc w:val="center"/>
        <w:rPr>
          <w:rFonts w:ascii="Times New Roman" w:hAnsi="Times New Roman" w:cs="Times New Roman"/>
          <w:b/>
          <w:color w:val="auto"/>
          <w:sz w:val="24"/>
          <w:szCs w:val="24"/>
        </w:rPr>
      </w:pPr>
      <w:bookmarkStart w:id="80" w:name="_Toc521925361"/>
      <w:bookmarkStart w:id="81" w:name="_Toc462816750"/>
      <w:bookmarkStart w:id="82" w:name="_Toc176948994"/>
      <w:bookmarkStart w:id="83" w:name="_Toc194491431"/>
      <w:r>
        <w:rPr>
          <w:rFonts w:ascii="Times New Roman" w:hAnsi="Times New Roman" w:cs="Times New Roman"/>
          <w:b/>
          <w:color w:val="auto"/>
          <w:sz w:val="24"/>
          <w:szCs w:val="24"/>
        </w:rPr>
        <w:t xml:space="preserve">CHAPTER </w:t>
      </w:r>
      <w:r w:rsidR="00A31E25">
        <w:rPr>
          <w:rFonts w:ascii="Times New Roman" w:hAnsi="Times New Roman" w:cs="Times New Roman"/>
          <w:b/>
          <w:color w:val="auto"/>
          <w:sz w:val="24"/>
          <w:szCs w:val="24"/>
        </w:rPr>
        <w:t>TWO</w:t>
      </w:r>
      <w:bookmarkEnd w:id="80"/>
      <w:bookmarkEnd w:id="81"/>
      <w:bookmarkEnd w:id="82"/>
      <w:bookmarkEnd w:id="83"/>
    </w:p>
    <w:p w14:paraId="3E9A4473" w14:textId="77777777" w:rsidR="00C70A67" w:rsidRDefault="00A31E25">
      <w:pPr>
        <w:pStyle w:val="Heading1"/>
        <w:spacing w:before="0" w:line="360" w:lineRule="auto"/>
        <w:jc w:val="center"/>
        <w:rPr>
          <w:rFonts w:ascii="Times New Roman" w:hAnsi="Times New Roman" w:cs="Times New Roman"/>
          <w:b/>
          <w:color w:val="auto"/>
          <w:sz w:val="24"/>
          <w:szCs w:val="24"/>
        </w:rPr>
      </w:pPr>
      <w:bookmarkStart w:id="84" w:name="_Toc462816751"/>
      <w:bookmarkStart w:id="85" w:name="_Toc176948995"/>
      <w:bookmarkStart w:id="86" w:name="_Toc521925362"/>
      <w:bookmarkStart w:id="87" w:name="_Toc194491432"/>
      <w:r>
        <w:rPr>
          <w:rFonts w:ascii="Times New Roman" w:hAnsi="Times New Roman" w:cs="Times New Roman"/>
          <w:b/>
          <w:color w:val="auto"/>
          <w:sz w:val="24"/>
          <w:szCs w:val="24"/>
        </w:rPr>
        <w:t>LITERATURE REVIEW</w:t>
      </w:r>
      <w:bookmarkEnd w:id="84"/>
      <w:bookmarkEnd w:id="85"/>
      <w:bookmarkEnd w:id="86"/>
      <w:bookmarkEnd w:id="87"/>
    </w:p>
    <w:p w14:paraId="3F40BB28" w14:textId="77777777" w:rsidR="00C70A67" w:rsidRDefault="00A31E25">
      <w:pPr>
        <w:pStyle w:val="Heading1"/>
        <w:spacing w:before="0" w:line="360" w:lineRule="auto"/>
        <w:rPr>
          <w:rFonts w:ascii="Times New Roman" w:hAnsi="Times New Roman" w:cs="Times New Roman"/>
          <w:b/>
          <w:color w:val="auto"/>
          <w:sz w:val="24"/>
          <w:szCs w:val="24"/>
        </w:rPr>
      </w:pPr>
      <w:bookmarkStart w:id="88" w:name="_Toc521925363"/>
      <w:bookmarkStart w:id="89" w:name="_Toc462816752"/>
      <w:bookmarkStart w:id="90" w:name="_Toc176948996"/>
      <w:bookmarkStart w:id="91" w:name="_Toc194491433"/>
      <w:r>
        <w:rPr>
          <w:rFonts w:ascii="Times New Roman" w:hAnsi="Times New Roman" w:cs="Times New Roman"/>
          <w:b/>
          <w:color w:val="auto"/>
          <w:sz w:val="24"/>
          <w:szCs w:val="24"/>
        </w:rPr>
        <w:t>2.0 Introduction</w:t>
      </w:r>
      <w:bookmarkEnd w:id="88"/>
      <w:bookmarkEnd w:id="89"/>
      <w:bookmarkEnd w:id="90"/>
      <w:bookmarkEnd w:id="91"/>
    </w:p>
    <w:p w14:paraId="3158BD08" w14:textId="77777777" w:rsidR="00C70A67" w:rsidRDefault="00A31E25">
      <w:pPr>
        <w:spacing w:after="200" w:line="360" w:lineRule="auto"/>
        <w:jc w:val="both"/>
        <w:rPr>
          <w:rFonts w:ascii="Times New Roman" w:eastAsia="Calibri" w:hAnsi="Times New Roman" w:cs="Times New Roman"/>
          <w:i/>
          <w:sz w:val="24"/>
          <w:szCs w:val="24"/>
          <w:lang w:val="en-US"/>
        </w:rPr>
      </w:pPr>
      <w:bookmarkStart w:id="92" w:name="_Toc9069706"/>
      <w:bookmarkStart w:id="93" w:name="_Toc462816753"/>
      <w:bookmarkStart w:id="94" w:name="_Toc521925365"/>
      <w:r>
        <w:rPr>
          <w:rFonts w:ascii="Times New Roman" w:eastAsia="Calibri" w:hAnsi="Times New Roman" w:cs="Times New Roman"/>
          <w:sz w:val="24"/>
          <w:szCs w:val="24"/>
          <w:lang w:val="en-US"/>
        </w:rPr>
        <w:t>This chapter is divided into three Sections. Sections 2.1 and 2.2 present the theoretical and empirical literature, respectively. The research gap is presented in Section 2.3.</w:t>
      </w:r>
      <w:bookmarkEnd w:id="92"/>
    </w:p>
    <w:p w14:paraId="3458AB08" w14:textId="77777777" w:rsidR="00C70A67" w:rsidRDefault="00A31E25">
      <w:pPr>
        <w:pStyle w:val="Heading1"/>
        <w:spacing w:before="0" w:line="360" w:lineRule="auto"/>
        <w:rPr>
          <w:rFonts w:ascii="Times New Roman" w:hAnsi="Times New Roman" w:cs="Times New Roman"/>
          <w:b/>
          <w:color w:val="auto"/>
          <w:sz w:val="24"/>
          <w:szCs w:val="24"/>
        </w:rPr>
      </w:pPr>
      <w:bookmarkStart w:id="95" w:name="_Toc176948997"/>
      <w:bookmarkStart w:id="96" w:name="_Toc194491434"/>
      <w:r>
        <w:rPr>
          <w:rFonts w:ascii="Times New Roman" w:hAnsi="Times New Roman" w:cs="Times New Roman"/>
          <w:b/>
          <w:color w:val="auto"/>
          <w:sz w:val="24"/>
          <w:szCs w:val="24"/>
        </w:rPr>
        <w:t xml:space="preserve">2.1 </w:t>
      </w:r>
      <w:bookmarkEnd w:id="93"/>
      <w:r>
        <w:rPr>
          <w:rFonts w:ascii="Times New Roman" w:hAnsi="Times New Roman" w:cs="Times New Roman"/>
          <w:b/>
          <w:color w:val="auto"/>
          <w:sz w:val="24"/>
          <w:szCs w:val="24"/>
        </w:rPr>
        <w:t>Theoretical review</w:t>
      </w:r>
      <w:bookmarkStart w:id="97" w:name="_Toc9069708"/>
      <w:bookmarkStart w:id="98" w:name="_Toc521925368"/>
      <w:bookmarkStart w:id="99" w:name="_Toc462816754"/>
      <w:bookmarkEnd w:id="94"/>
      <w:bookmarkEnd w:id="95"/>
      <w:bookmarkEnd w:id="96"/>
    </w:p>
    <w:p w14:paraId="48A6248D" w14:textId="77777777" w:rsidR="00C70A67" w:rsidRDefault="00A31E25">
      <w:pPr>
        <w:spacing w:after="100" w:afterAutospacing="1"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The Keynesian theory of unemployment emphasizes the role of aggregate demand in influencing employment levels within an economy. According to Keynes (1936), unemployment occurs when there is insufficient demand for goods and services, leading to reduced production and, consequently, layoffs. In the context of Uganda, where economic growth has been inconsistent, fluctuations in aggregate demand can significantly impact employment levels. For instance, during periods of economic contraction, businesses may reduce their workforce in response to decreased consumer spending, leading to increased unemployment. This perspective highlights the importance of government intervention through fiscal policies, such as increased public spending and investment in infrastructure, to stimulate demand and reduce unemployment (Klein, 2017). Moreover, Keynesian economics suggests that investing in education and training can enhance the labor force's skill set, improving employability and productivity.</w:t>
      </w:r>
    </w:p>
    <w:p w14:paraId="28D51C7A" w14:textId="0661480A" w:rsidR="00C70A67" w:rsidRDefault="00A31E25">
      <w:pPr>
        <w:spacing w:after="100" w:afterAutospacing="1"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Besides, the Phillips Curve theory posits an inverse relationship between inflation and unemployment, suggesting that lower unemployment rates are associated with higher inflation </w:t>
      </w:r>
      <w:r>
        <w:rPr>
          <w:rFonts w:ascii="Times New Roman" w:eastAsia="Times New Roman" w:hAnsi="Times New Roman" w:cs="Times New Roman"/>
          <w:sz w:val="24"/>
          <w:szCs w:val="24"/>
          <w:lang w:val="en-US"/>
        </w:rPr>
        <w:lastRenderedPageBreak/>
        <w:t xml:space="preserve">rates and vice versa (Phillips, 1958). This relationship </w:t>
      </w:r>
      <w:r w:rsidR="0062417A">
        <w:rPr>
          <w:rFonts w:ascii="Times New Roman" w:eastAsia="Times New Roman" w:hAnsi="Times New Roman" w:cs="Times New Roman"/>
          <w:sz w:val="24"/>
          <w:szCs w:val="24"/>
          <w:lang w:val="en-US"/>
        </w:rPr>
        <w:t>is sometimes</w:t>
      </w:r>
      <w:r>
        <w:rPr>
          <w:rFonts w:ascii="Times New Roman" w:eastAsia="Times New Roman" w:hAnsi="Times New Roman" w:cs="Times New Roman"/>
          <w:sz w:val="24"/>
          <w:szCs w:val="24"/>
          <w:lang w:val="en-US"/>
        </w:rPr>
        <w:t xml:space="preserve"> observed in Uganda, where periods of economic growth have often coincided with rising inflation rates, particularly in sectors heavily reliant on agricultural production. As the economy expands, businesses may face increasing costs of production, leading to higher prices for consumers. However, if inflation rises too quickly, it can erode purchasing power and reduce aggregate demand, potentially leading to higher unemployment. Understanding this dynamic is crucial for policymakers in Uganda, as they must balance the need for economic growth with the risks of inflation that may adversely affect employment levels (Nabudere, 2021).</w:t>
      </w:r>
    </w:p>
    <w:p w14:paraId="12B23357" w14:textId="77777777" w:rsidR="00C70A67" w:rsidRDefault="00A31E25">
      <w:pPr>
        <w:spacing w:after="100" w:afterAutospacing="1"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On the other hand, Classical theory posits that unemployment results from rigidities in the labor market, such as minimum wage laws and union activities, which prevent wages from adjusting to their market-clearing levels (Say, 1803). This theory suggests that when wages are set above equilibrium levels, it can lead to excess supply of labor, resulting in unemployment. In Uganda, structural issues such as a growing population and a mismatch between labor supply and demand exacerbate unemployment challenges. Furthermore, classical economists argue that government intervention can distort the labor market, leading to inefficiencies. Therefore, addressing structural barriers, such as enhancing vocational training and improving labor market flexibility, is essential for reducing unemployment in Uganda (Kiggundu, 2019).</w:t>
      </w:r>
    </w:p>
    <w:p w14:paraId="59683ADD" w14:textId="77777777" w:rsidR="00C70A67" w:rsidRDefault="00A31E25">
      <w:pPr>
        <w:spacing w:after="100" w:afterAutospacing="1"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Furthermore, the Malthusian theory of population, articulated by Thomas Malthus (1798), posits that population growth tends to outpace food production, leading to resource scarcity and, ultimately, unemployment and poverty. In Uganda, rapid population growth presents significant challenges, as the labor force expands faster than job creation. This phenomenon can lead to increased competition for limited employment opportunities, resulting in higher unemployment rates, especially among the youth. Malthus argued that preventive checks, such as family planning and education, could help manage population growth and its impact on labor markets (Oded, 2018). Thus, integrating population control measures into economic planning is crucial for addressing unemployment in Uganda.</w:t>
      </w:r>
    </w:p>
    <w:p w14:paraId="0EA71B36" w14:textId="55F136C1" w:rsidR="00C70A67" w:rsidRPr="001E0CFC" w:rsidRDefault="00A31E25" w:rsidP="001E0CFC">
      <w:pPr>
        <w:pStyle w:val="ds-markdown-paragraph"/>
        <w:shd w:val="clear" w:color="auto" w:fill="FFFFFF"/>
        <w:spacing w:before="240" w:beforeAutospacing="0" w:after="0" w:afterAutospacing="0" w:line="420" w:lineRule="atLeast"/>
        <w:rPr>
          <w:color w:val="0F1115"/>
        </w:rPr>
      </w:pPr>
      <w:r>
        <w:t xml:space="preserve">The interplay among these theories highlights the complexity of unemployment in Uganda, as structural determinants cannot be understood in isolation. The Keynesian emphasis on aggregate demand aligns with the Phillips Curve's focus on inflationary pressures, indicating that economic </w:t>
      </w:r>
      <w:r>
        <w:lastRenderedPageBreak/>
        <w:t>policies must consider both demand-side and supply-side factors. Meanwhile, classical theory underscores the significance of labor market dynamics, emphasizing the need for policies that enhance labor mobility and skill development. Malthusian insights further illuminate the challenges posed by rapid population growth, necessitating comprehensive strategies to align labor supply with economic opportunities.</w:t>
      </w:r>
      <w:r w:rsidR="003F5307" w:rsidRPr="003F5307">
        <w:rPr>
          <w:color w:val="0F1115"/>
        </w:rPr>
        <w:t xml:space="preserve"> No single theory can fully explain Uganda's structural unemployment. The </w:t>
      </w:r>
      <w:r w:rsidR="003F5307" w:rsidRPr="003F5307">
        <w:rPr>
          <w:rStyle w:val="Strong"/>
          <w:b w:val="0"/>
          <w:bCs w:val="0"/>
          <w:color w:val="0F1115"/>
        </w:rPr>
        <w:t>Malthusian</w:t>
      </w:r>
      <w:r w:rsidR="003F5307" w:rsidRPr="003F5307">
        <w:rPr>
          <w:color w:val="0F1115"/>
        </w:rPr>
        <w:t> perspective is essential to frame the foundational problem: rapid population growth relentlessly expanding the labor supply. The </w:t>
      </w:r>
      <w:r w:rsidR="003F5307" w:rsidRPr="003F5307">
        <w:rPr>
          <w:rStyle w:val="Strong"/>
          <w:b w:val="0"/>
          <w:bCs w:val="0"/>
          <w:color w:val="0F1115"/>
        </w:rPr>
        <w:t>Classical</w:t>
      </w:r>
      <w:r w:rsidR="003F5307" w:rsidRPr="003F5307">
        <w:rPr>
          <w:color w:val="0F1115"/>
        </w:rPr>
        <w:t> theory then explains the resulting rigidity, where a skills mismatch and a large informal sector prevent this surplus lab</w:t>
      </w:r>
      <w:r w:rsidR="001E0CFC">
        <w:rPr>
          <w:color w:val="0F1115"/>
        </w:rPr>
        <w:t>o</w:t>
      </w:r>
      <w:r w:rsidR="003F5307" w:rsidRPr="003F5307">
        <w:rPr>
          <w:color w:val="0F1115"/>
        </w:rPr>
        <w:t>r from being absorbed. However, these supply-side issues are compounded by a </w:t>
      </w:r>
      <w:r w:rsidR="003F5307" w:rsidRPr="003F5307">
        <w:rPr>
          <w:rStyle w:val="Strong"/>
          <w:b w:val="0"/>
          <w:bCs w:val="0"/>
          <w:color w:val="0F1115"/>
        </w:rPr>
        <w:t>Keynesian</w:t>
      </w:r>
      <w:r w:rsidR="003F5307" w:rsidRPr="003F5307">
        <w:rPr>
          <w:color w:val="0F1115"/>
        </w:rPr>
        <w:t> problem of insufficient aggregate demand, where low investment and consumption limit business expansion and hiring. Finally, the </w:t>
      </w:r>
      <w:r w:rsidR="003F5307" w:rsidRPr="003F5307">
        <w:rPr>
          <w:rStyle w:val="Strong"/>
          <w:b w:val="0"/>
          <w:bCs w:val="0"/>
          <w:color w:val="0F1115"/>
        </w:rPr>
        <w:t>Phillips Curve</w:t>
      </w:r>
      <w:r w:rsidR="003F5307" w:rsidRPr="003F5307">
        <w:rPr>
          <w:color w:val="0F1115"/>
        </w:rPr>
        <w:t> dynamic is present, as government efforts to stimulate the economy (demand) often risk triggering inflation, which can itself undermine job creation. Therefore, only by combining these theories can we see that Uganda's unemployment is a simultaneous crisis of demographics, labor market structure, and economic demand.</w:t>
      </w:r>
      <w:r w:rsidR="001E0CFC">
        <w:rPr>
          <w:color w:val="0F1115"/>
        </w:rPr>
        <w:t xml:space="preserve"> </w:t>
      </w:r>
      <w:r>
        <w:t>Thus, a multifaceted approach that integrates insights from these theories is essential for effectively addressing the structural determinants of unemployment in Uganda.</w:t>
      </w:r>
    </w:p>
    <w:p w14:paraId="3BCBA1D0" w14:textId="77777777" w:rsidR="00C70A67" w:rsidRDefault="00A31E25">
      <w:pPr>
        <w:tabs>
          <w:tab w:val="left" w:pos="1020"/>
        </w:tabs>
        <w:spacing w:after="100" w:afterAutospacing="1"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b/>
      </w:r>
    </w:p>
    <w:p w14:paraId="0E0B6F13" w14:textId="77777777" w:rsidR="00C70A67" w:rsidRDefault="00C70A67">
      <w:pPr>
        <w:spacing w:after="100" w:afterAutospacing="1" w:line="360" w:lineRule="auto"/>
        <w:jc w:val="both"/>
        <w:rPr>
          <w:rFonts w:ascii="Times New Roman" w:eastAsia="Times New Roman" w:hAnsi="Times New Roman" w:cs="Times New Roman"/>
          <w:sz w:val="24"/>
          <w:szCs w:val="24"/>
          <w:lang w:val="en-US"/>
        </w:rPr>
      </w:pPr>
    </w:p>
    <w:p w14:paraId="67B0DC74" w14:textId="77777777" w:rsidR="00C70A67" w:rsidRDefault="00A31E25">
      <w:pPr>
        <w:pStyle w:val="Heading1"/>
        <w:spacing w:before="0" w:line="360" w:lineRule="auto"/>
        <w:rPr>
          <w:rFonts w:ascii="Times New Roman" w:hAnsi="Times New Roman" w:cs="Times New Roman"/>
          <w:b/>
          <w:color w:val="auto"/>
          <w:sz w:val="24"/>
          <w:szCs w:val="24"/>
        </w:rPr>
      </w:pPr>
      <w:bookmarkStart w:id="100" w:name="_Toc176948998"/>
      <w:bookmarkStart w:id="101" w:name="_Toc194491435"/>
      <w:bookmarkEnd w:id="97"/>
      <w:r>
        <w:rPr>
          <w:rFonts w:ascii="Times New Roman" w:hAnsi="Times New Roman" w:cs="Times New Roman"/>
          <w:b/>
          <w:color w:val="auto"/>
          <w:sz w:val="24"/>
          <w:szCs w:val="24"/>
        </w:rPr>
        <w:t xml:space="preserve">2.2 </w:t>
      </w:r>
      <w:bookmarkEnd w:id="98"/>
      <w:r>
        <w:rPr>
          <w:rFonts w:ascii="Times New Roman" w:hAnsi="Times New Roman" w:cs="Times New Roman"/>
          <w:b/>
          <w:color w:val="auto"/>
          <w:sz w:val="24"/>
          <w:szCs w:val="24"/>
        </w:rPr>
        <w:t>Empirical Literature</w:t>
      </w:r>
      <w:bookmarkEnd w:id="100"/>
      <w:bookmarkEnd w:id="101"/>
    </w:p>
    <w:p w14:paraId="070642F5" w14:textId="77777777" w:rsidR="00C70A67" w:rsidRDefault="00A31E25" w:rsidP="000A031C">
      <w:pPr>
        <w:keepNext/>
        <w:spacing w:after="0" w:line="360" w:lineRule="auto"/>
        <w:outlineLvl w:val="1"/>
        <w:rPr>
          <w:rFonts w:ascii="Times New Roman" w:eastAsia="Times New Roman" w:hAnsi="Times New Roman" w:cs="Times New Roman"/>
          <w:b/>
          <w:bCs/>
          <w:iCs/>
          <w:sz w:val="24"/>
          <w:szCs w:val="24"/>
          <w:lang w:val="en-US"/>
        </w:rPr>
      </w:pPr>
      <w:bookmarkStart w:id="102" w:name="_Toc194491436"/>
      <w:bookmarkStart w:id="103" w:name="_Toc176948744"/>
      <w:bookmarkStart w:id="104" w:name="_Toc176948999"/>
      <w:r>
        <w:rPr>
          <w:rFonts w:ascii="Times New Roman" w:eastAsia="Times New Roman" w:hAnsi="Times New Roman" w:cs="Times New Roman"/>
          <w:b/>
          <w:bCs/>
          <w:iCs/>
          <w:sz w:val="24"/>
          <w:szCs w:val="24"/>
          <w:lang w:val="en-US"/>
        </w:rPr>
        <w:t>2.2.1 Agriculture sector employment and unemployment</w:t>
      </w:r>
      <w:bookmarkEnd w:id="102"/>
      <w:r>
        <w:rPr>
          <w:rFonts w:ascii="Times New Roman" w:eastAsia="Times New Roman" w:hAnsi="Times New Roman" w:cs="Times New Roman"/>
          <w:b/>
          <w:bCs/>
          <w:iCs/>
          <w:sz w:val="24"/>
          <w:szCs w:val="24"/>
          <w:lang w:val="en-US"/>
        </w:rPr>
        <w:t xml:space="preserve"> </w:t>
      </w:r>
      <w:bookmarkEnd w:id="103"/>
      <w:bookmarkEnd w:id="104"/>
    </w:p>
    <w:p w14:paraId="05B1525F" w14:textId="77777777" w:rsidR="000A031C" w:rsidRPr="000A031C" w:rsidRDefault="000A031C" w:rsidP="000A031C">
      <w:pPr>
        <w:spacing w:after="100" w:afterAutospacing="1" w:line="360" w:lineRule="auto"/>
        <w:jc w:val="both"/>
        <w:rPr>
          <w:rFonts w:ascii="Times New Roman" w:eastAsia="Times New Roman" w:hAnsi="Times New Roman" w:cs="Times New Roman"/>
          <w:sz w:val="24"/>
          <w:szCs w:val="24"/>
          <w:lang w:val="en-US"/>
        </w:rPr>
      </w:pPr>
      <w:r w:rsidRPr="000A031C">
        <w:rPr>
          <w:rFonts w:ascii="Times New Roman" w:eastAsia="Times New Roman" w:hAnsi="Times New Roman" w:cs="Times New Roman"/>
          <w:sz w:val="24"/>
          <w:szCs w:val="24"/>
          <w:lang w:val="en-US"/>
        </w:rPr>
        <w:t>Empirical research consistently underscores the pivotal role of the agricultural sector in influencing employment trends in Uganda. Thematically, three key areas emerge: productivity fluctuations, structural transformation, and policy interventions.</w:t>
      </w:r>
    </w:p>
    <w:p w14:paraId="025B9A8B" w14:textId="2864EA35" w:rsidR="000A031C" w:rsidRPr="00A63EC9" w:rsidRDefault="00A63EC9" w:rsidP="00A63EC9">
      <w:pPr>
        <w:spacing w:line="360" w:lineRule="auto"/>
        <w:jc w:val="both"/>
      </w:pPr>
      <w:r>
        <w:rPr>
          <w:rFonts w:ascii="Times New Roman" w:eastAsia="Times New Roman" w:hAnsi="Times New Roman" w:cs="Times New Roman"/>
          <w:sz w:val="24"/>
          <w:szCs w:val="24"/>
          <w:lang w:val="en-US"/>
        </w:rPr>
        <w:t xml:space="preserve">Tadesse et al. (2019), Fadila and Hossain (2021), and </w:t>
      </w:r>
      <w:r w:rsidRPr="000A031C">
        <w:rPr>
          <w:rFonts w:ascii="Times New Roman" w:eastAsia="Times New Roman" w:hAnsi="Times New Roman" w:cs="Times New Roman"/>
          <w:sz w:val="24"/>
          <w:szCs w:val="24"/>
          <w:lang w:val="en-US"/>
        </w:rPr>
        <w:t xml:space="preserve">Asfaw et al. (2020) </w:t>
      </w:r>
      <w:r w:rsidR="000A031C" w:rsidRPr="000A031C">
        <w:rPr>
          <w:rFonts w:ascii="Times New Roman" w:eastAsia="Times New Roman" w:hAnsi="Times New Roman" w:cs="Times New Roman"/>
          <w:sz w:val="24"/>
          <w:szCs w:val="24"/>
          <w:lang w:val="en-US"/>
        </w:rPr>
        <w:t>links changes in agricultural productivity to employment outcomes. Tadesse et al. (2019) found that technological improvements in agriculture lead to higher output and increased labor demand. Similarly, Fadila and Hossain (2021) showed that enhanced productivity significantly reduces unemployment in countries with large agricultural workforces. These findings resonate with Keynesian and Phillips Curve perspectives, where demand expansion through higher productivity fosters employment.</w:t>
      </w:r>
      <w:r w:rsidR="000A031C" w:rsidRPr="00AD66CD">
        <w:rPr>
          <w:rFonts w:ascii="Times New Roman" w:eastAsia="Times New Roman" w:hAnsi="Times New Roman" w:cs="Times New Roman"/>
          <w:sz w:val="24"/>
          <w:szCs w:val="24"/>
          <w:lang w:val="en-US"/>
        </w:rPr>
        <w:t xml:space="preserve"> </w:t>
      </w:r>
      <w:r w:rsidR="000A031C" w:rsidRPr="000A031C">
        <w:rPr>
          <w:rFonts w:ascii="Times New Roman" w:eastAsia="Times New Roman" w:hAnsi="Times New Roman" w:cs="Times New Roman"/>
          <w:sz w:val="24"/>
          <w:szCs w:val="24"/>
          <w:lang w:val="en-US"/>
        </w:rPr>
        <w:lastRenderedPageBreak/>
        <w:t xml:space="preserve">However, this optimistic view is countered by studies highlighting the sector’s vulnerability to climatic shocks. Asfaw et al. (2020) reported that droughts and floods have </w:t>
      </w:r>
      <w:r>
        <w:rPr>
          <w:rFonts w:ascii="Times New Roman" w:eastAsia="Times New Roman" w:hAnsi="Times New Roman" w:cs="Times New Roman"/>
          <w:sz w:val="24"/>
          <w:szCs w:val="24"/>
          <w:lang w:val="en-US"/>
        </w:rPr>
        <w:t>led to widespread job losses in</w:t>
      </w:r>
      <w:r w:rsidR="000A031C" w:rsidRPr="000A031C">
        <w:rPr>
          <w:rFonts w:ascii="Times New Roman" w:eastAsia="Times New Roman" w:hAnsi="Times New Roman" w:cs="Times New Roman"/>
          <w:sz w:val="24"/>
          <w:szCs w:val="24"/>
          <w:lang w:val="en-US"/>
        </w:rPr>
        <w:t xml:space="preserve"> rural communities. These findings underscore the limitations of relying solely on productivity gains for employment, especially in climate-sensitive sectors. The contrasting evidence calls for an integrated resilience strategy alongside productivity enhancement.</w:t>
      </w:r>
    </w:p>
    <w:p w14:paraId="5A9B33D0" w14:textId="77777777" w:rsidR="00FA6B24" w:rsidRDefault="000A031C" w:rsidP="00FA6B24">
      <w:pPr>
        <w:spacing w:before="100" w:beforeAutospacing="1" w:after="100" w:afterAutospacing="1" w:line="360" w:lineRule="auto"/>
        <w:jc w:val="both"/>
        <w:rPr>
          <w:rFonts w:ascii="Times New Roman" w:eastAsia="Times New Roman" w:hAnsi="Times New Roman" w:cs="Times New Roman"/>
          <w:sz w:val="24"/>
          <w:szCs w:val="24"/>
          <w:lang w:val="en-US"/>
        </w:rPr>
      </w:pPr>
      <w:r w:rsidRPr="000A031C">
        <w:rPr>
          <w:rFonts w:ascii="Times New Roman" w:eastAsia="Times New Roman" w:hAnsi="Times New Roman" w:cs="Times New Roman"/>
          <w:sz w:val="24"/>
          <w:szCs w:val="24"/>
          <w:lang w:val="en-US"/>
        </w:rPr>
        <w:t>The shift from subsistence to commercial agriculture has significantly altered rural labor dynamics. Kuhl et al. (2021) argued that while commercialization creates new opportunities, it also displaces traditional roles, causing temporary unemployment during the transition. This aligns with Classical theory, where labor displacement due to structural shifts necessitates retraining and reallocation of workers.</w:t>
      </w:r>
      <w:r>
        <w:rPr>
          <w:rFonts w:ascii="Times New Roman" w:eastAsia="Times New Roman" w:hAnsi="Times New Roman" w:cs="Times New Roman"/>
          <w:sz w:val="24"/>
          <w:szCs w:val="24"/>
          <w:lang w:val="en-US"/>
        </w:rPr>
        <w:t xml:space="preserve"> </w:t>
      </w:r>
      <w:r w:rsidR="00AD66CD">
        <w:rPr>
          <w:rFonts w:ascii="Times New Roman" w:eastAsia="Times New Roman" w:hAnsi="Times New Roman" w:cs="Times New Roman"/>
          <w:sz w:val="24"/>
          <w:szCs w:val="24"/>
          <w:lang w:val="en-US"/>
        </w:rPr>
        <w:t xml:space="preserve">Furthermore, </w:t>
      </w:r>
      <w:r w:rsidRPr="000A031C">
        <w:rPr>
          <w:rFonts w:ascii="Times New Roman" w:eastAsia="Times New Roman" w:hAnsi="Times New Roman" w:cs="Times New Roman"/>
          <w:sz w:val="24"/>
          <w:szCs w:val="24"/>
          <w:lang w:val="en-US"/>
        </w:rPr>
        <w:t>Zeller et al. (2023) highlight</w:t>
      </w:r>
      <w:r w:rsidR="00AD66CD">
        <w:rPr>
          <w:rFonts w:ascii="Times New Roman" w:eastAsia="Times New Roman" w:hAnsi="Times New Roman" w:cs="Times New Roman"/>
          <w:sz w:val="24"/>
          <w:szCs w:val="24"/>
          <w:lang w:val="en-US"/>
        </w:rPr>
        <w:t xml:space="preserve">ed that value chain development </w:t>
      </w:r>
      <w:r w:rsidRPr="000A031C">
        <w:rPr>
          <w:rFonts w:ascii="Times New Roman" w:eastAsia="Times New Roman" w:hAnsi="Times New Roman" w:cs="Times New Roman"/>
          <w:sz w:val="24"/>
          <w:szCs w:val="24"/>
          <w:lang w:val="en-US"/>
        </w:rPr>
        <w:t>particula</w:t>
      </w:r>
      <w:r w:rsidR="00AD66CD">
        <w:rPr>
          <w:rFonts w:ascii="Times New Roman" w:eastAsia="Times New Roman" w:hAnsi="Times New Roman" w:cs="Times New Roman"/>
          <w:sz w:val="24"/>
          <w:szCs w:val="24"/>
          <w:lang w:val="en-US"/>
        </w:rPr>
        <w:t xml:space="preserve">rly in processing and marketing </w:t>
      </w:r>
      <w:r w:rsidRPr="000A031C">
        <w:rPr>
          <w:rFonts w:ascii="Times New Roman" w:eastAsia="Times New Roman" w:hAnsi="Times New Roman" w:cs="Times New Roman"/>
          <w:sz w:val="24"/>
          <w:szCs w:val="24"/>
          <w:lang w:val="en-US"/>
        </w:rPr>
        <w:t>can generate substantial employment. Their work underscores the importance of holistic agricultural transformation that goes beyond production to include value addition. This reinforces the Keynesian emphasis on stimulating broader economic ac</w:t>
      </w:r>
      <w:r w:rsidR="00FA6B24">
        <w:rPr>
          <w:rFonts w:ascii="Times New Roman" w:eastAsia="Times New Roman" w:hAnsi="Times New Roman" w:cs="Times New Roman"/>
          <w:sz w:val="24"/>
          <w:szCs w:val="24"/>
          <w:lang w:val="en-US"/>
        </w:rPr>
        <w:t>tivity to enhance job creation.</w:t>
      </w:r>
    </w:p>
    <w:p w14:paraId="136D98EF" w14:textId="302BE916" w:rsidR="000A031C" w:rsidRPr="000A031C" w:rsidRDefault="000A031C" w:rsidP="00FA6B24">
      <w:pPr>
        <w:spacing w:before="100" w:beforeAutospacing="1" w:after="100" w:afterAutospacing="1" w:line="360" w:lineRule="auto"/>
        <w:jc w:val="both"/>
        <w:rPr>
          <w:rFonts w:ascii="Times New Roman" w:eastAsia="Times New Roman" w:hAnsi="Times New Roman" w:cs="Times New Roman"/>
          <w:sz w:val="24"/>
          <w:szCs w:val="24"/>
          <w:lang w:val="en-US"/>
        </w:rPr>
      </w:pPr>
      <w:r w:rsidRPr="000A031C">
        <w:rPr>
          <w:rFonts w:ascii="Times New Roman" w:eastAsia="Times New Roman" w:hAnsi="Times New Roman" w:cs="Times New Roman"/>
          <w:sz w:val="24"/>
          <w:szCs w:val="24"/>
          <w:lang w:val="en-US"/>
        </w:rPr>
        <w:t>Targeted policies have shown potential to mitigate unemployment in agriculture-dependent economies. Diao et al. (2022) demonstrated that government investment in agricultural infrastructure and extension services significantly improves rural employment outcomes. These findings echo Keynesian prescriptions for proactive fiscal measures to boost demand and employability.</w:t>
      </w:r>
      <w:r w:rsidR="00FA6B24">
        <w:rPr>
          <w:rFonts w:ascii="Times New Roman" w:eastAsia="Times New Roman" w:hAnsi="Times New Roman" w:cs="Times New Roman"/>
          <w:sz w:val="24"/>
          <w:szCs w:val="24"/>
          <w:lang w:val="en-US"/>
        </w:rPr>
        <w:t xml:space="preserve"> </w:t>
      </w:r>
      <w:r w:rsidRPr="000A031C">
        <w:rPr>
          <w:rFonts w:ascii="Times New Roman" w:eastAsia="Times New Roman" w:hAnsi="Times New Roman" w:cs="Times New Roman"/>
          <w:sz w:val="24"/>
          <w:szCs w:val="24"/>
          <w:lang w:val="en-US"/>
        </w:rPr>
        <w:t>Similarly, Okello and Fulginiti (2018) stressed the importance of increasing access to land and credit for smallholders. Such interventions not only enhance productivity but also empower local entrepreneurs to create employment opportunities, aligning with both Classical and Malthusian calls for structural reforms to match labor supply with market needs.</w:t>
      </w:r>
    </w:p>
    <w:p w14:paraId="2D7FCC75" w14:textId="77777777" w:rsidR="00C70A67" w:rsidRDefault="00A31E25" w:rsidP="003125AB">
      <w:pPr>
        <w:keepNext/>
        <w:spacing w:before="240" w:after="0" w:line="360" w:lineRule="auto"/>
        <w:outlineLvl w:val="1"/>
        <w:rPr>
          <w:rFonts w:ascii="Times New Roman" w:eastAsia="Times New Roman" w:hAnsi="Times New Roman" w:cs="Times New Roman"/>
          <w:b/>
          <w:bCs/>
          <w:iCs/>
          <w:sz w:val="24"/>
          <w:szCs w:val="24"/>
          <w:lang w:val="en-US"/>
        </w:rPr>
      </w:pPr>
      <w:bookmarkStart w:id="105" w:name="_Toc176949000"/>
      <w:bookmarkStart w:id="106" w:name="_Toc176948745"/>
      <w:bookmarkStart w:id="107" w:name="_Toc194491437"/>
      <w:r>
        <w:rPr>
          <w:rFonts w:ascii="Times New Roman" w:eastAsia="Times New Roman" w:hAnsi="Times New Roman" w:cs="Times New Roman"/>
          <w:b/>
          <w:bCs/>
          <w:iCs/>
          <w:sz w:val="24"/>
          <w:szCs w:val="24"/>
          <w:lang w:val="en-US"/>
        </w:rPr>
        <w:t xml:space="preserve">2.2.2 </w:t>
      </w:r>
      <w:bookmarkEnd w:id="105"/>
      <w:bookmarkEnd w:id="106"/>
      <w:r>
        <w:rPr>
          <w:rFonts w:ascii="Times New Roman" w:eastAsia="Times New Roman" w:hAnsi="Times New Roman" w:cs="Times New Roman"/>
          <w:b/>
          <w:bCs/>
          <w:iCs/>
          <w:sz w:val="24"/>
          <w:szCs w:val="24"/>
          <w:lang w:val="en-US"/>
        </w:rPr>
        <w:t>Industrial sector employment and unemployment</w:t>
      </w:r>
      <w:bookmarkEnd w:id="107"/>
    </w:p>
    <w:p w14:paraId="5210845C" w14:textId="34372F83" w:rsidR="00057593" w:rsidRPr="00057593" w:rsidRDefault="00057593" w:rsidP="003125AB">
      <w:pPr>
        <w:spacing w:after="100" w:afterAutospacing="1" w:line="360" w:lineRule="auto"/>
        <w:jc w:val="both"/>
        <w:rPr>
          <w:rFonts w:ascii="Times New Roman" w:eastAsia="Times New Roman" w:hAnsi="Times New Roman" w:cs="Times New Roman"/>
          <w:sz w:val="24"/>
          <w:szCs w:val="24"/>
          <w:lang w:val="en-US"/>
        </w:rPr>
      </w:pPr>
      <w:bookmarkStart w:id="108" w:name="_Toc177056166"/>
      <w:bookmarkStart w:id="109" w:name="_Toc176949001"/>
      <w:bookmarkStart w:id="110" w:name="_Toc176948746"/>
      <w:r w:rsidRPr="00057593">
        <w:rPr>
          <w:rFonts w:ascii="Times New Roman" w:eastAsia="Times New Roman" w:hAnsi="Times New Roman" w:cs="Times New Roman"/>
          <w:sz w:val="24"/>
          <w:szCs w:val="24"/>
          <w:lang w:val="en-US"/>
        </w:rPr>
        <w:t>Empirical evidence supports the Keynesian and Classical views by highlighting the industrial sector as a critical engine for employment. Mahesh et al. (2019) obs</w:t>
      </w:r>
      <w:r w:rsidR="003125AB">
        <w:rPr>
          <w:rFonts w:ascii="Times New Roman" w:eastAsia="Times New Roman" w:hAnsi="Times New Roman" w:cs="Times New Roman"/>
          <w:sz w:val="24"/>
          <w:szCs w:val="24"/>
          <w:lang w:val="en-US"/>
        </w:rPr>
        <w:t xml:space="preserve">erved that industrial expansion particularly in manufacturing </w:t>
      </w:r>
      <w:r w:rsidRPr="00057593">
        <w:rPr>
          <w:rFonts w:ascii="Times New Roman" w:eastAsia="Times New Roman" w:hAnsi="Times New Roman" w:cs="Times New Roman"/>
          <w:sz w:val="24"/>
          <w:szCs w:val="24"/>
          <w:lang w:val="en-US"/>
        </w:rPr>
        <w:t xml:space="preserve">has facilitated large-scale job creation in developing economies, thereby reducing unemployment. Similarly, Oladipo et al. (2021) emphasized that a resilient industrial base provides alternative employment paths, especially for workers displaced from </w:t>
      </w:r>
      <w:r w:rsidRPr="00057593">
        <w:rPr>
          <w:rFonts w:ascii="Times New Roman" w:eastAsia="Times New Roman" w:hAnsi="Times New Roman" w:cs="Times New Roman"/>
          <w:sz w:val="24"/>
          <w:szCs w:val="24"/>
          <w:lang w:val="en-US"/>
        </w:rPr>
        <w:lastRenderedPageBreak/>
        <w:t>agriculture or informal sectors. These findings echo Classical theory by illustrating how sectoral shifts can alleviate structural unemployment.</w:t>
      </w:r>
    </w:p>
    <w:p w14:paraId="5EB29E4D" w14:textId="7AEC4C5F" w:rsidR="00057593" w:rsidRPr="00057593" w:rsidRDefault="00057593" w:rsidP="003125AB">
      <w:pPr>
        <w:spacing w:before="100" w:beforeAutospacing="1" w:after="100" w:afterAutospacing="1" w:line="360" w:lineRule="auto"/>
        <w:jc w:val="both"/>
        <w:rPr>
          <w:rFonts w:ascii="Times New Roman" w:eastAsia="Times New Roman" w:hAnsi="Times New Roman" w:cs="Times New Roman"/>
          <w:sz w:val="24"/>
          <w:szCs w:val="24"/>
          <w:lang w:val="en-US"/>
        </w:rPr>
      </w:pPr>
      <w:r w:rsidRPr="00057593">
        <w:rPr>
          <w:rFonts w:ascii="Times New Roman" w:eastAsia="Times New Roman" w:hAnsi="Times New Roman" w:cs="Times New Roman"/>
          <w:sz w:val="24"/>
          <w:szCs w:val="24"/>
          <w:lang w:val="en-US"/>
        </w:rPr>
        <w:t>However, divergent evidence exists. Chatterjee et al. (2020) caution that the industrial sector's employment elasticity is cyclical; during economic downturns, declines in industrial output often correlate with rising unemployment. This supports the Phillips Curve and Keynesian perspectives by demonstrating the sensitivity of employment to macroeconomic fluctuations. The contrasting empirical observations point to the dua</w:t>
      </w:r>
      <w:r w:rsidR="003125AB">
        <w:rPr>
          <w:rFonts w:ascii="Times New Roman" w:eastAsia="Times New Roman" w:hAnsi="Times New Roman" w:cs="Times New Roman"/>
          <w:sz w:val="24"/>
          <w:szCs w:val="24"/>
          <w:lang w:val="en-US"/>
        </w:rPr>
        <w:t xml:space="preserve">l role of the industrial sector </w:t>
      </w:r>
      <w:r w:rsidRPr="00057593">
        <w:rPr>
          <w:rFonts w:ascii="Times New Roman" w:eastAsia="Times New Roman" w:hAnsi="Times New Roman" w:cs="Times New Roman"/>
          <w:sz w:val="24"/>
          <w:szCs w:val="24"/>
          <w:lang w:val="en-US"/>
        </w:rPr>
        <w:t>as both</w:t>
      </w:r>
      <w:r w:rsidR="003125AB">
        <w:rPr>
          <w:rFonts w:ascii="Times New Roman" w:eastAsia="Times New Roman" w:hAnsi="Times New Roman" w:cs="Times New Roman"/>
          <w:sz w:val="24"/>
          <w:szCs w:val="24"/>
          <w:lang w:val="en-US"/>
        </w:rPr>
        <w:t xml:space="preserve"> a stabilizer and a risk factor </w:t>
      </w:r>
      <w:r w:rsidRPr="00057593">
        <w:rPr>
          <w:rFonts w:ascii="Times New Roman" w:eastAsia="Times New Roman" w:hAnsi="Times New Roman" w:cs="Times New Roman"/>
          <w:sz w:val="24"/>
          <w:szCs w:val="24"/>
          <w:lang w:val="en-US"/>
        </w:rPr>
        <w:t>in shaping employment dynamics in Uganda.</w:t>
      </w:r>
    </w:p>
    <w:p w14:paraId="3191A934" w14:textId="700BD1E0" w:rsidR="00057593" w:rsidRPr="00057593" w:rsidRDefault="00057593" w:rsidP="001E5F22">
      <w:pPr>
        <w:spacing w:before="100" w:beforeAutospacing="1" w:after="100" w:afterAutospacing="1" w:line="360" w:lineRule="auto"/>
        <w:jc w:val="both"/>
        <w:rPr>
          <w:rFonts w:ascii="Times New Roman" w:eastAsia="Times New Roman" w:hAnsi="Times New Roman" w:cs="Times New Roman"/>
          <w:sz w:val="24"/>
          <w:szCs w:val="24"/>
          <w:lang w:val="en-US"/>
        </w:rPr>
      </w:pPr>
      <w:r w:rsidRPr="00057593">
        <w:rPr>
          <w:rFonts w:ascii="Times New Roman" w:eastAsia="Times New Roman" w:hAnsi="Times New Roman" w:cs="Times New Roman"/>
          <w:sz w:val="24"/>
          <w:szCs w:val="24"/>
          <w:lang w:val="en-US"/>
        </w:rPr>
        <w:t xml:space="preserve">The role of technology in shaping employment presents a </w:t>
      </w:r>
      <w:r w:rsidR="001E5F22" w:rsidRPr="001E5F22">
        <w:rPr>
          <w:rFonts w:ascii="Times New Roman" w:eastAsia="Times New Roman" w:hAnsi="Times New Roman" w:cs="Times New Roman"/>
          <w:sz w:val="24"/>
          <w:szCs w:val="24"/>
          <w:lang w:val="en-US"/>
        </w:rPr>
        <w:t>multifaceted</w:t>
      </w:r>
      <w:r w:rsidRPr="00057593">
        <w:rPr>
          <w:rFonts w:ascii="Times New Roman" w:eastAsia="Times New Roman" w:hAnsi="Times New Roman" w:cs="Times New Roman"/>
          <w:sz w:val="24"/>
          <w:szCs w:val="24"/>
          <w:lang w:val="en-US"/>
        </w:rPr>
        <w:t xml:space="preserve"> and often contradictory picture. On one hand, technological advancements can displace labor, supporting Classical theory's concern with structural rigidities. Kim and Park (2022) found that automation in manufacturing initially led to job losses in traditio</w:t>
      </w:r>
      <w:r w:rsidR="001E5F22">
        <w:rPr>
          <w:rFonts w:ascii="Times New Roman" w:eastAsia="Times New Roman" w:hAnsi="Times New Roman" w:cs="Times New Roman"/>
          <w:sz w:val="24"/>
          <w:szCs w:val="24"/>
          <w:lang w:val="en-US"/>
        </w:rPr>
        <w:t>nal roles, reflecting fears of technological unemployment.</w:t>
      </w:r>
      <w:r w:rsidRPr="00057593">
        <w:rPr>
          <w:rFonts w:ascii="Times New Roman" w:eastAsia="Times New Roman" w:hAnsi="Times New Roman" w:cs="Times New Roman"/>
          <w:sz w:val="24"/>
          <w:szCs w:val="24"/>
          <w:lang w:val="en-US"/>
        </w:rPr>
        <w:t xml:space="preserve"> On the other hand, such changes have also created new high-skill positions, suggest</w:t>
      </w:r>
      <w:r w:rsidR="001E5F22">
        <w:rPr>
          <w:rFonts w:ascii="Times New Roman" w:eastAsia="Times New Roman" w:hAnsi="Times New Roman" w:cs="Times New Roman"/>
          <w:sz w:val="24"/>
          <w:szCs w:val="24"/>
          <w:lang w:val="en-US"/>
        </w:rPr>
        <w:t xml:space="preserve">ing a Schumpeterian process of </w:t>
      </w:r>
      <w:r w:rsidRPr="00057593">
        <w:rPr>
          <w:rFonts w:ascii="Times New Roman" w:eastAsia="Times New Roman" w:hAnsi="Times New Roman" w:cs="Times New Roman"/>
          <w:sz w:val="24"/>
          <w:szCs w:val="24"/>
          <w:lang w:val="en-US"/>
        </w:rPr>
        <w:t>creative dest</w:t>
      </w:r>
      <w:r w:rsidR="001E5F22">
        <w:rPr>
          <w:rFonts w:ascii="Times New Roman" w:eastAsia="Times New Roman" w:hAnsi="Times New Roman" w:cs="Times New Roman"/>
          <w:sz w:val="24"/>
          <w:szCs w:val="24"/>
          <w:lang w:val="en-US"/>
        </w:rPr>
        <w:t>ruction.</w:t>
      </w:r>
    </w:p>
    <w:p w14:paraId="3C14FAF8" w14:textId="0537247C" w:rsidR="00057593" w:rsidRPr="00057593" w:rsidRDefault="00057593" w:rsidP="001E5F22">
      <w:pPr>
        <w:spacing w:before="100" w:beforeAutospacing="1" w:after="100" w:afterAutospacing="1" w:line="360" w:lineRule="auto"/>
        <w:jc w:val="both"/>
        <w:rPr>
          <w:rFonts w:ascii="Times New Roman" w:eastAsia="Times New Roman" w:hAnsi="Times New Roman" w:cs="Times New Roman"/>
          <w:sz w:val="24"/>
          <w:szCs w:val="24"/>
          <w:lang w:val="en-US"/>
        </w:rPr>
      </w:pPr>
      <w:r w:rsidRPr="00057593">
        <w:rPr>
          <w:rFonts w:ascii="Times New Roman" w:eastAsia="Times New Roman" w:hAnsi="Times New Roman" w:cs="Times New Roman"/>
          <w:sz w:val="24"/>
          <w:szCs w:val="24"/>
          <w:lang w:val="en-US"/>
        </w:rPr>
        <w:t xml:space="preserve">Giraud and Tasse (2023) further argue that technological investments require workforce reskilling to prevent long-term displacement. This aligns with Keynesian advocacy for public investment in education and training. </w:t>
      </w:r>
      <w:r w:rsidR="003F7BE0">
        <w:rPr>
          <w:rFonts w:ascii="Times New Roman" w:eastAsia="Times New Roman" w:hAnsi="Times New Roman" w:cs="Times New Roman"/>
          <w:sz w:val="24"/>
          <w:szCs w:val="24"/>
          <w:lang w:val="en-US"/>
        </w:rPr>
        <w:t>It</w:t>
      </w:r>
      <w:r w:rsidRPr="00057593">
        <w:rPr>
          <w:rFonts w:ascii="Times New Roman" w:eastAsia="Times New Roman" w:hAnsi="Times New Roman" w:cs="Times New Roman"/>
          <w:sz w:val="24"/>
          <w:szCs w:val="24"/>
          <w:lang w:val="en-US"/>
        </w:rPr>
        <w:t xml:space="preserve"> thus reveals a dichotomy</w:t>
      </w:r>
      <w:r w:rsidR="003F7BE0">
        <w:rPr>
          <w:rFonts w:ascii="Times New Roman" w:eastAsia="Times New Roman" w:hAnsi="Times New Roman" w:cs="Times New Roman"/>
          <w:sz w:val="24"/>
          <w:szCs w:val="24"/>
          <w:lang w:val="en-US"/>
        </w:rPr>
        <w:t xml:space="preserve"> that</w:t>
      </w:r>
      <w:r w:rsidRPr="00057593">
        <w:rPr>
          <w:rFonts w:ascii="Times New Roman" w:eastAsia="Times New Roman" w:hAnsi="Times New Roman" w:cs="Times New Roman"/>
          <w:sz w:val="24"/>
          <w:szCs w:val="24"/>
          <w:lang w:val="en-US"/>
        </w:rPr>
        <w:t xml:space="preserve"> while digitization may threaten low-skilled jobs, it also presents opportunitie</w:t>
      </w:r>
      <w:r w:rsidR="003125AB">
        <w:rPr>
          <w:rFonts w:ascii="Times New Roman" w:eastAsia="Times New Roman" w:hAnsi="Times New Roman" w:cs="Times New Roman"/>
          <w:sz w:val="24"/>
          <w:szCs w:val="24"/>
          <w:lang w:val="en-US"/>
        </w:rPr>
        <w:t xml:space="preserve">s for human capital enhancement </w:t>
      </w:r>
      <w:r w:rsidRPr="00057593">
        <w:rPr>
          <w:rFonts w:ascii="Times New Roman" w:eastAsia="Times New Roman" w:hAnsi="Times New Roman" w:cs="Times New Roman"/>
          <w:sz w:val="24"/>
          <w:szCs w:val="24"/>
          <w:lang w:val="en-US"/>
        </w:rPr>
        <w:t>if supported by proactive policy.</w:t>
      </w:r>
    </w:p>
    <w:p w14:paraId="17DDC33D" w14:textId="1F39D3A0" w:rsidR="00057593" w:rsidRPr="00057593" w:rsidRDefault="00057593" w:rsidP="001E5F22">
      <w:pPr>
        <w:spacing w:before="100" w:beforeAutospacing="1" w:after="100" w:afterAutospacing="1" w:line="360" w:lineRule="auto"/>
        <w:jc w:val="both"/>
        <w:rPr>
          <w:rFonts w:ascii="Times New Roman" w:eastAsia="Times New Roman" w:hAnsi="Times New Roman" w:cs="Times New Roman"/>
          <w:sz w:val="24"/>
          <w:szCs w:val="24"/>
          <w:lang w:val="en-US"/>
        </w:rPr>
      </w:pPr>
      <w:r w:rsidRPr="00057593">
        <w:rPr>
          <w:rFonts w:ascii="Times New Roman" w:eastAsia="Times New Roman" w:hAnsi="Times New Roman" w:cs="Times New Roman"/>
          <w:sz w:val="24"/>
          <w:szCs w:val="24"/>
          <w:lang w:val="en-US"/>
        </w:rPr>
        <w:t xml:space="preserve">The intersection between policy and employment outcomes is </w:t>
      </w:r>
      <w:r w:rsidR="003F7BE0">
        <w:rPr>
          <w:rFonts w:ascii="Times New Roman" w:eastAsia="Times New Roman" w:hAnsi="Times New Roman" w:cs="Times New Roman"/>
          <w:sz w:val="24"/>
          <w:szCs w:val="24"/>
          <w:lang w:val="en-US"/>
        </w:rPr>
        <w:t xml:space="preserve">also </w:t>
      </w:r>
      <w:r w:rsidRPr="00057593">
        <w:rPr>
          <w:rFonts w:ascii="Times New Roman" w:eastAsia="Times New Roman" w:hAnsi="Times New Roman" w:cs="Times New Roman"/>
          <w:sz w:val="24"/>
          <w:szCs w:val="24"/>
          <w:lang w:val="en-US"/>
        </w:rPr>
        <w:t>documented. Alabi et al. (2024) found that targeted government incentives to stimulate industrial investment significantly reduced unemployment, especially among SMEs. This supports the Keynesian premise of government intervention as a tool to stimulate aggregate demand and enhance labor market absorption.</w:t>
      </w:r>
    </w:p>
    <w:p w14:paraId="3197CC4F" w14:textId="31850BEF" w:rsidR="00057593" w:rsidRPr="00057593" w:rsidRDefault="00057593" w:rsidP="001E5F22">
      <w:pPr>
        <w:spacing w:before="100" w:beforeAutospacing="1" w:after="100" w:afterAutospacing="1" w:line="360" w:lineRule="auto"/>
        <w:jc w:val="both"/>
        <w:rPr>
          <w:rFonts w:ascii="Times New Roman" w:eastAsia="Times New Roman" w:hAnsi="Times New Roman" w:cs="Times New Roman"/>
          <w:sz w:val="24"/>
          <w:szCs w:val="24"/>
          <w:lang w:val="en-US"/>
        </w:rPr>
      </w:pPr>
      <w:r w:rsidRPr="00057593">
        <w:rPr>
          <w:rFonts w:ascii="Times New Roman" w:eastAsia="Times New Roman" w:hAnsi="Times New Roman" w:cs="Times New Roman"/>
          <w:sz w:val="24"/>
          <w:szCs w:val="24"/>
          <w:lang w:val="en-US"/>
        </w:rPr>
        <w:t xml:space="preserve">Similarly, Manohar and Sharma (2018) emphasized the role of public-private partnerships in aligning educational institutions with labor market needs, </w:t>
      </w:r>
      <w:r w:rsidR="00F85F02" w:rsidRPr="00057593">
        <w:rPr>
          <w:rFonts w:ascii="Times New Roman" w:eastAsia="Times New Roman" w:hAnsi="Times New Roman" w:cs="Times New Roman"/>
          <w:sz w:val="24"/>
          <w:szCs w:val="24"/>
          <w:lang w:val="en-US"/>
        </w:rPr>
        <w:t>in so doing</w:t>
      </w:r>
      <w:r w:rsidRPr="00057593">
        <w:rPr>
          <w:rFonts w:ascii="Times New Roman" w:eastAsia="Times New Roman" w:hAnsi="Times New Roman" w:cs="Times New Roman"/>
          <w:sz w:val="24"/>
          <w:szCs w:val="24"/>
          <w:lang w:val="en-US"/>
        </w:rPr>
        <w:t xml:space="preserve"> improving both skill relevance and employability. These findings contrast with the Classical skepticism of government intervention, suggesti</w:t>
      </w:r>
      <w:r w:rsidR="001E5F22">
        <w:rPr>
          <w:rFonts w:ascii="Times New Roman" w:eastAsia="Times New Roman" w:hAnsi="Times New Roman" w:cs="Times New Roman"/>
          <w:sz w:val="24"/>
          <w:szCs w:val="24"/>
          <w:lang w:val="en-US"/>
        </w:rPr>
        <w:t xml:space="preserve">ng that in contexts like Uganda </w:t>
      </w:r>
      <w:r w:rsidRPr="00057593">
        <w:rPr>
          <w:rFonts w:ascii="Times New Roman" w:eastAsia="Times New Roman" w:hAnsi="Times New Roman" w:cs="Times New Roman"/>
          <w:sz w:val="24"/>
          <w:szCs w:val="24"/>
          <w:lang w:val="en-US"/>
        </w:rPr>
        <w:t>wh</w:t>
      </w:r>
      <w:r w:rsidR="00F85F02">
        <w:rPr>
          <w:rFonts w:ascii="Times New Roman" w:eastAsia="Times New Roman" w:hAnsi="Times New Roman" w:cs="Times New Roman"/>
          <w:sz w:val="24"/>
          <w:szCs w:val="24"/>
          <w:lang w:val="en-US"/>
        </w:rPr>
        <w:t xml:space="preserve">ere market imperfections abound, </w:t>
      </w:r>
      <w:r w:rsidRPr="00057593">
        <w:rPr>
          <w:rFonts w:ascii="Times New Roman" w:eastAsia="Times New Roman" w:hAnsi="Times New Roman" w:cs="Times New Roman"/>
          <w:sz w:val="24"/>
          <w:szCs w:val="24"/>
          <w:lang w:val="en-US"/>
        </w:rPr>
        <w:t>strategic state involvement may be necessary to bridge structural gaps.</w:t>
      </w:r>
    </w:p>
    <w:p w14:paraId="5163CE8E" w14:textId="77777777" w:rsidR="00057593" w:rsidRPr="00057593" w:rsidRDefault="00057593" w:rsidP="00495230">
      <w:pPr>
        <w:spacing w:before="100" w:beforeAutospacing="1" w:after="100" w:afterAutospacing="1" w:line="360" w:lineRule="auto"/>
        <w:jc w:val="both"/>
        <w:rPr>
          <w:rFonts w:ascii="Times New Roman" w:eastAsia="Times New Roman" w:hAnsi="Times New Roman" w:cs="Times New Roman"/>
          <w:sz w:val="24"/>
          <w:szCs w:val="24"/>
          <w:lang w:val="en-US"/>
        </w:rPr>
      </w:pPr>
      <w:r w:rsidRPr="00057593">
        <w:rPr>
          <w:rFonts w:ascii="Times New Roman" w:eastAsia="Times New Roman" w:hAnsi="Times New Roman" w:cs="Times New Roman"/>
          <w:sz w:val="24"/>
          <w:szCs w:val="24"/>
          <w:lang w:val="en-US"/>
        </w:rPr>
        <w:lastRenderedPageBreak/>
        <w:t>The empirical literature reveals a complex interplay between theory and practice. The Keynesian framework finds strong empirical support in the effectiveness of fiscal policies and industrial investment in driving employment. However, Classical insights remain relevant in highlighting the dangers of wage rigidities and regulatory barriers. The Malthusian concern with population growth is particularly pressing in Uganda, where the demographic surge continues to outpace job creation. Moreover, technological disruption requires a forward-looking approach to human capital development.</w:t>
      </w:r>
    </w:p>
    <w:p w14:paraId="188BD880" w14:textId="0564BEE4" w:rsidR="00C70A67" w:rsidRDefault="00A31E25">
      <w:pPr>
        <w:keepNext/>
        <w:spacing w:before="240" w:after="0" w:line="360" w:lineRule="auto"/>
        <w:outlineLvl w:val="1"/>
        <w:rPr>
          <w:rFonts w:ascii="Times New Roman" w:eastAsia="Times New Roman" w:hAnsi="Times New Roman" w:cs="Times New Roman"/>
          <w:sz w:val="24"/>
          <w:szCs w:val="24"/>
          <w:lang w:val="en-US"/>
        </w:rPr>
      </w:pPr>
      <w:bookmarkStart w:id="111" w:name="_Toc194491438"/>
      <w:bookmarkEnd w:id="108"/>
      <w:r>
        <w:rPr>
          <w:rFonts w:ascii="Times New Roman" w:eastAsia="Times New Roman" w:hAnsi="Times New Roman" w:cs="Times New Roman"/>
          <w:b/>
          <w:bCs/>
          <w:iCs/>
          <w:sz w:val="24"/>
          <w:szCs w:val="24"/>
          <w:lang w:val="en-US"/>
        </w:rPr>
        <w:t xml:space="preserve">2.2.3 </w:t>
      </w:r>
      <w:bookmarkEnd w:id="109"/>
      <w:bookmarkEnd w:id="110"/>
      <w:r w:rsidR="0079429A">
        <w:rPr>
          <w:rFonts w:ascii="Times New Roman" w:eastAsia="Times New Roman" w:hAnsi="Times New Roman" w:cs="Times New Roman"/>
          <w:b/>
          <w:bCs/>
          <w:iCs/>
          <w:sz w:val="24"/>
          <w:szCs w:val="24"/>
          <w:lang w:val="en-US"/>
        </w:rPr>
        <w:t xml:space="preserve">Service sector employment </w:t>
      </w:r>
      <w:r>
        <w:rPr>
          <w:rFonts w:ascii="Times New Roman" w:eastAsia="Times New Roman" w:hAnsi="Times New Roman" w:cs="Times New Roman"/>
          <w:b/>
          <w:bCs/>
          <w:iCs/>
          <w:sz w:val="24"/>
          <w:szCs w:val="24"/>
          <w:lang w:val="en-US"/>
        </w:rPr>
        <w:t>and unemployment</w:t>
      </w:r>
      <w:bookmarkEnd w:id="111"/>
    </w:p>
    <w:p w14:paraId="36A94CCC" w14:textId="77777777" w:rsidR="003C4A6E" w:rsidRPr="003E5685" w:rsidRDefault="003C4A6E" w:rsidP="003C4A6E">
      <w:pPr>
        <w:spacing w:after="100" w:afterAutospacing="1" w:line="360" w:lineRule="auto"/>
        <w:jc w:val="both"/>
        <w:rPr>
          <w:rFonts w:ascii="Times New Roman" w:hAnsi="Times New Roman" w:cs="Times New Roman"/>
          <w:sz w:val="24"/>
          <w:szCs w:val="24"/>
        </w:rPr>
      </w:pPr>
      <w:r w:rsidRPr="003E5685">
        <w:rPr>
          <w:rFonts w:ascii="Times New Roman" w:hAnsi="Times New Roman" w:cs="Times New Roman"/>
          <w:sz w:val="24"/>
          <w:szCs w:val="24"/>
        </w:rPr>
        <w:t>The expansion of the services sector in Uganda has generated mixed outcomes. Ghani and O’Connell (2014) argue that service-led growth can act as an “escalator” for job creation, particularly in tourism, retail, and ICT. However, their analysis also reveals that in African contexts, informal service growth often results in vulnerable, low-quality employment. Diao et al. (2021) echo this, showing that while services now dominate GDP in Sub-Saharan Africa, their employment elasticity remains low compared to manufacturing. Gollin et al. (2016) and ILO (2022) further argue that rapid service sector growth outpaces skill development, leading to structural unemployment in urban areas. This empirical evidence supports the Keynesian emphasis on human capital investment but also resonates with classical concerns about mismatched skills and rigid labour structures.</w:t>
      </w:r>
    </w:p>
    <w:p w14:paraId="63E5D66D" w14:textId="3136710F" w:rsidR="00057593" w:rsidRPr="003E5685" w:rsidRDefault="00057593" w:rsidP="00F455D3">
      <w:pPr>
        <w:spacing w:after="100" w:afterAutospacing="1" w:line="360" w:lineRule="auto"/>
        <w:jc w:val="both"/>
        <w:rPr>
          <w:rFonts w:ascii="Times New Roman" w:hAnsi="Times New Roman" w:cs="Times New Roman"/>
          <w:sz w:val="24"/>
          <w:szCs w:val="24"/>
        </w:rPr>
      </w:pPr>
      <w:r w:rsidRPr="003E5685">
        <w:rPr>
          <w:rFonts w:ascii="Times New Roman" w:hAnsi="Times New Roman" w:cs="Times New Roman"/>
          <w:sz w:val="24"/>
          <w:szCs w:val="24"/>
        </w:rPr>
        <w:t>Keynesian theory posits that insufficient aggregate demand leads to reduced output and employment (Keynes, 1936). This framework is particularly relevant in Uganda, where cyclical economic fluctuations influence job creation. For instance, during economic downturns, reduced consumption leads to business contractions and layoffs. Klein (2017) argues that fiscal stimulus</w:t>
      </w:r>
      <w:r w:rsidR="003E5685">
        <w:rPr>
          <w:rFonts w:ascii="Times New Roman" w:hAnsi="Times New Roman" w:cs="Times New Roman"/>
          <w:sz w:val="24"/>
          <w:szCs w:val="24"/>
        </w:rPr>
        <w:t xml:space="preserve"> </w:t>
      </w:r>
      <w:r w:rsidRPr="003E5685">
        <w:rPr>
          <w:rFonts w:ascii="Times New Roman" w:hAnsi="Times New Roman" w:cs="Times New Roman"/>
          <w:sz w:val="24"/>
          <w:szCs w:val="24"/>
        </w:rPr>
        <w:t>through infrastructure</w:t>
      </w:r>
      <w:r w:rsidR="003E5685">
        <w:rPr>
          <w:rFonts w:ascii="Times New Roman" w:hAnsi="Times New Roman" w:cs="Times New Roman"/>
          <w:sz w:val="24"/>
          <w:szCs w:val="24"/>
        </w:rPr>
        <w:t xml:space="preserve"> investment and public spending </w:t>
      </w:r>
      <w:r w:rsidRPr="003E5685">
        <w:rPr>
          <w:rFonts w:ascii="Times New Roman" w:hAnsi="Times New Roman" w:cs="Times New Roman"/>
          <w:sz w:val="24"/>
          <w:szCs w:val="24"/>
        </w:rPr>
        <w:t xml:space="preserve">can counteract demand shocks and generate employment. Empirically, this is supported by studies such as ILO (2022), which emphasize that Uganda's limited fiscal space and underinvestment in human capital constrain the potential for aggregate demand-led employment growth. However, critics argue that demand-side policies alone are insufficient, especially in contexts where supply-side constraints </w:t>
      </w:r>
      <w:r w:rsidR="00BA0F4C">
        <w:rPr>
          <w:rFonts w:ascii="Times New Roman" w:hAnsi="Times New Roman" w:cs="Times New Roman"/>
          <w:sz w:val="24"/>
          <w:szCs w:val="24"/>
        </w:rPr>
        <w:t xml:space="preserve">like skills mismatch </w:t>
      </w:r>
      <w:r w:rsidRPr="003E5685">
        <w:rPr>
          <w:rFonts w:ascii="Times New Roman" w:hAnsi="Times New Roman" w:cs="Times New Roman"/>
          <w:sz w:val="24"/>
          <w:szCs w:val="24"/>
        </w:rPr>
        <w:t>persist.</w:t>
      </w:r>
    </w:p>
    <w:p w14:paraId="146F18FB" w14:textId="3BD0C86F" w:rsidR="00057593" w:rsidRPr="003E5685" w:rsidRDefault="00057593" w:rsidP="003E5685">
      <w:pPr>
        <w:spacing w:before="100" w:beforeAutospacing="1" w:after="100" w:afterAutospacing="1" w:line="360" w:lineRule="auto"/>
        <w:jc w:val="both"/>
        <w:rPr>
          <w:rFonts w:ascii="Times New Roman" w:hAnsi="Times New Roman" w:cs="Times New Roman"/>
          <w:sz w:val="24"/>
          <w:szCs w:val="24"/>
        </w:rPr>
      </w:pPr>
      <w:r w:rsidRPr="003E5685">
        <w:rPr>
          <w:rFonts w:ascii="Times New Roman" w:hAnsi="Times New Roman" w:cs="Times New Roman"/>
          <w:sz w:val="24"/>
          <w:szCs w:val="24"/>
        </w:rPr>
        <w:lastRenderedPageBreak/>
        <w:t xml:space="preserve">Classical theory attributes unemployment to wage rigidities and </w:t>
      </w:r>
      <w:r w:rsidR="003E5685" w:rsidRPr="003E5685">
        <w:rPr>
          <w:rFonts w:ascii="Times New Roman" w:hAnsi="Times New Roman" w:cs="Times New Roman"/>
          <w:sz w:val="24"/>
          <w:szCs w:val="24"/>
        </w:rPr>
        <w:t>labour</w:t>
      </w:r>
      <w:r w:rsidRPr="003E5685">
        <w:rPr>
          <w:rFonts w:ascii="Times New Roman" w:hAnsi="Times New Roman" w:cs="Times New Roman"/>
          <w:sz w:val="24"/>
          <w:szCs w:val="24"/>
        </w:rPr>
        <w:t xml:space="preserve"> market inefficiencies (Say, 1803). From this view, policies like minimum wage laws or strong unions may keep wages above equilibrium levels, discouraging hiring. In Uganda, structural issues like a mismatch between </w:t>
      </w:r>
      <w:r w:rsidR="003E5685" w:rsidRPr="003E5685">
        <w:rPr>
          <w:rFonts w:ascii="Times New Roman" w:hAnsi="Times New Roman" w:cs="Times New Roman"/>
          <w:sz w:val="24"/>
          <w:szCs w:val="24"/>
        </w:rPr>
        <w:t>labour</w:t>
      </w:r>
      <w:r w:rsidRPr="003E5685">
        <w:rPr>
          <w:rFonts w:ascii="Times New Roman" w:hAnsi="Times New Roman" w:cs="Times New Roman"/>
          <w:sz w:val="24"/>
          <w:szCs w:val="24"/>
        </w:rPr>
        <w:t xml:space="preserve"> supply and demand, coupled with high youth unemployment, mirror classical concerns. Kiggundu (2019) emphasizes that </w:t>
      </w:r>
      <w:r w:rsidR="003E5685" w:rsidRPr="003E5685">
        <w:rPr>
          <w:rFonts w:ascii="Times New Roman" w:hAnsi="Times New Roman" w:cs="Times New Roman"/>
          <w:sz w:val="24"/>
          <w:szCs w:val="24"/>
        </w:rPr>
        <w:t>labour</w:t>
      </w:r>
      <w:r w:rsidRPr="003E5685">
        <w:rPr>
          <w:rFonts w:ascii="Times New Roman" w:hAnsi="Times New Roman" w:cs="Times New Roman"/>
          <w:sz w:val="24"/>
          <w:szCs w:val="24"/>
        </w:rPr>
        <w:t xml:space="preserve"> market deregulation and vocational training could enhance flexibility and reduce unemployment. Yet, Keynesians argue that in a depressed economy, reducing wages may further suppress demand, worsening unemployment. The divergence between these viewpoints reflects a broader debate on whether unemployment in Uganda is primarily demand- or supply-driven.</w:t>
      </w:r>
    </w:p>
    <w:p w14:paraId="63AE71FF" w14:textId="77777777" w:rsidR="00C70A67" w:rsidRPr="003E5685" w:rsidRDefault="00A31E25" w:rsidP="003E5685">
      <w:pPr>
        <w:keepNext/>
        <w:spacing w:before="240" w:after="0" w:line="360" w:lineRule="auto"/>
        <w:jc w:val="both"/>
        <w:outlineLvl w:val="1"/>
        <w:rPr>
          <w:rFonts w:ascii="Times New Roman" w:eastAsia="Times New Roman" w:hAnsi="Times New Roman" w:cs="Times New Roman"/>
          <w:b/>
          <w:bCs/>
          <w:iCs/>
          <w:sz w:val="24"/>
          <w:szCs w:val="24"/>
          <w:lang w:val="en-US"/>
        </w:rPr>
      </w:pPr>
      <w:bookmarkStart w:id="112" w:name="_Toc176948747"/>
      <w:bookmarkStart w:id="113" w:name="_Toc176949002"/>
      <w:bookmarkStart w:id="114" w:name="_Toc194491439"/>
      <w:r w:rsidRPr="003E5685">
        <w:rPr>
          <w:rFonts w:ascii="Times New Roman" w:eastAsia="Times New Roman" w:hAnsi="Times New Roman" w:cs="Times New Roman"/>
          <w:b/>
          <w:bCs/>
          <w:iCs/>
          <w:sz w:val="24"/>
          <w:szCs w:val="24"/>
          <w:lang w:val="en-US"/>
        </w:rPr>
        <w:t xml:space="preserve">2.2.4 </w:t>
      </w:r>
      <w:bookmarkEnd w:id="112"/>
      <w:bookmarkEnd w:id="113"/>
      <w:r w:rsidRPr="003E5685">
        <w:rPr>
          <w:rFonts w:ascii="Times New Roman" w:eastAsia="Times New Roman" w:hAnsi="Times New Roman" w:cs="Times New Roman"/>
          <w:b/>
          <w:bCs/>
          <w:iCs/>
          <w:sz w:val="24"/>
          <w:szCs w:val="24"/>
          <w:lang w:val="en-US"/>
        </w:rPr>
        <w:t>Population growth rate and unemployment</w:t>
      </w:r>
      <w:bookmarkEnd w:id="114"/>
    </w:p>
    <w:p w14:paraId="10F6B3BD" w14:textId="59145580" w:rsidR="00057593" w:rsidRPr="003E5685" w:rsidRDefault="00057593" w:rsidP="003E5685">
      <w:pPr>
        <w:spacing w:after="100" w:afterAutospacing="1" w:line="360" w:lineRule="auto"/>
        <w:jc w:val="both"/>
        <w:rPr>
          <w:rFonts w:ascii="Times New Roman" w:hAnsi="Times New Roman" w:cs="Times New Roman"/>
          <w:sz w:val="24"/>
          <w:szCs w:val="24"/>
        </w:rPr>
      </w:pPr>
      <w:r w:rsidRPr="003E5685">
        <w:rPr>
          <w:rFonts w:ascii="Times New Roman" w:hAnsi="Times New Roman" w:cs="Times New Roman"/>
          <w:sz w:val="24"/>
          <w:szCs w:val="24"/>
        </w:rPr>
        <w:t xml:space="preserve">A growing body of literature has explored the complex relationship between </w:t>
      </w:r>
      <w:r w:rsidRPr="003E5685">
        <w:rPr>
          <w:rStyle w:val="Strong"/>
          <w:rFonts w:ascii="Times New Roman" w:hAnsi="Times New Roman" w:cs="Times New Roman"/>
          <w:b w:val="0"/>
          <w:sz w:val="24"/>
          <w:szCs w:val="24"/>
        </w:rPr>
        <w:t>population growth</w:t>
      </w:r>
      <w:r w:rsidRPr="003E5685">
        <w:rPr>
          <w:rFonts w:ascii="Times New Roman" w:hAnsi="Times New Roman" w:cs="Times New Roman"/>
          <w:sz w:val="24"/>
          <w:szCs w:val="24"/>
        </w:rPr>
        <w:t xml:space="preserve"> and </w:t>
      </w:r>
      <w:r w:rsidRPr="003E5685">
        <w:rPr>
          <w:rStyle w:val="Strong"/>
          <w:rFonts w:ascii="Times New Roman" w:hAnsi="Times New Roman" w:cs="Times New Roman"/>
          <w:b w:val="0"/>
          <w:sz w:val="24"/>
          <w:szCs w:val="24"/>
        </w:rPr>
        <w:t>unemployment</w:t>
      </w:r>
      <w:r w:rsidRPr="003E5685">
        <w:rPr>
          <w:rFonts w:ascii="Times New Roman" w:hAnsi="Times New Roman" w:cs="Times New Roman"/>
          <w:sz w:val="24"/>
          <w:szCs w:val="24"/>
        </w:rPr>
        <w:t xml:space="preserve">, often converging on the idea that rapid population increases can strain </w:t>
      </w:r>
      <w:r w:rsidR="003E5685" w:rsidRPr="003E5685">
        <w:rPr>
          <w:rFonts w:ascii="Times New Roman" w:hAnsi="Times New Roman" w:cs="Times New Roman"/>
          <w:sz w:val="24"/>
          <w:szCs w:val="24"/>
        </w:rPr>
        <w:t>labour</w:t>
      </w:r>
      <w:r w:rsidRPr="003E5685">
        <w:rPr>
          <w:rFonts w:ascii="Times New Roman" w:hAnsi="Times New Roman" w:cs="Times New Roman"/>
          <w:sz w:val="24"/>
          <w:szCs w:val="24"/>
        </w:rPr>
        <w:t xml:space="preserve"> markets, particularly in developing economies like Uganda. </w:t>
      </w:r>
      <w:r w:rsidRPr="003E5685">
        <w:rPr>
          <w:rStyle w:val="Strong"/>
          <w:rFonts w:ascii="Times New Roman" w:hAnsi="Times New Roman" w:cs="Times New Roman"/>
          <w:b w:val="0"/>
          <w:sz w:val="24"/>
          <w:szCs w:val="24"/>
        </w:rPr>
        <w:t>Ali and Shah (2017)</w:t>
      </w:r>
      <w:r w:rsidRPr="003E5685">
        <w:rPr>
          <w:rFonts w:ascii="Times New Roman" w:hAnsi="Times New Roman" w:cs="Times New Roman"/>
          <w:sz w:val="24"/>
          <w:szCs w:val="24"/>
        </w:rPr>
        <w:t xml:space="preserve"> and </w:t>
      </w:r>
      <w:r w:rsidRPr="003E5685">
        <w:rPr>
          <w:rStyle w:val="Strong"/>
          <w:rFonts w:ascii="Times New Roman" w:hAnsi="Times New Roman" w:cs="Times New Roman"/>
          <w:b w:val="0"/>
          <w:sz w:val="24"/>
          <w:szCs w:val="24"/>
        </w:rPr>
        <w:t>Adesina et al. (2020)</w:t>
      </w:r>
      <w:r w:rsidRPr="003E5685">
        <w:rPr>
          <w:rFonts w:ascii="Times New Roman" w:hAnsi="Times New Roman" w:cs="Times New Roman"/>
          <w:sz w:val="24"/>
          <w:szCs w:val="24"/>
        </w:rPr>
        <w:t xml:space="preserve"> argue that when population growth outpaces job creation, </w:t>
      </w:r>
      <w:r w:rsidR="003E5685" w:rsidRPr="003E5685">
        <w:rPr>
          <w:rFonts w:ascii="Times New Roman" w:hAnsi="Times New Roman" w:cs="Times New Roman"/>
          <w:sz w:val="24"/>
          <w:szCs w:val="24"/>
        </w:rPr>
        <w:t>labour</w:t>
      </w:r>
      <w:r w:rsidRPr="003E5685">
        <w:rPr>
          <w:rFonts w:ascii="Times New Roman" w:hAnsi="Times New Roman" w:cs="Times New Roman"/>
          <w:sz w:val="24"/>
          <w:szCs w:val="24"/>
        </w:rPr>
        <w:t xml:space="preserve"> supply exceeds demand, resulti</w:t>
      </w:r>
      <w:r w:rsidR="003E5685">
        <w:rPr>
          <w:rFonts w:ascii="Times New Roman" w:hAnsi="Times New Roman" w:cs="Times New Roman"/>
          <w:sz w:val="24"/>
          <w:szCs w:val="24"/>
        </w:rPr>
        <w:t xml:space="preserve">ng in higher unemployment rates </w:t>
      </w:r>
      <w:r w:rsidRPr="003E5685">
        <w:rPr>
          <w:rFonts w:ascii="Times New Roman" w:hAnsi="Times New Roman" w:cs="Times New Roman"/>
          <w:sz w:val="24"/>
          <w:szCs w:val="24"/>
        </w:rPr>
        <w:t xml:space="preserve">especially among the youth. These findings are echoed in the </w:t>
      </w:r>
      <w:r w:rsidRPr="003E5685">
        <w:rPr>
          <w:rStyle w:val="Strong"/>
          <w:rFonts w:ascii="Times New Roman" w:hAnsi="Times New Roman" w:cs="Times New Roman"/>
          <w:b w:val="0"/>
          <w:sz w:val="24"/>
          <w:szCs w:val="24"/>
        </w:rPr>
        <w:t>Malthusian theory of population</w:t>
      </w:r>
      <w:r w:rsidRPr="003E5685">
        <w:rPr>
          <w:rFonts w:ascii="Times New Roman" w:hAnsi="Times New Roman" w:cs="Times New Roman"/>
          <w:sz w:val="24"/>
          <w:szCs w:val="24"/>
        </w:rPr>
        <w:t xml:space="preserve"> (Malthus, 1798), which posits that unchecked population growth can outstrip economic resources, leading to widespread poverty and unemployment.</w:t>
      </w:r>
    </w:p>
    <w:p w14:paraId="635A2449" w14:textId="6942DDF2" w:rsidR="00057593" w:rsidRPr="00EB62CA" w:rsidRDefault="00057593" w:rsidP="00EB62CA">
      <w:pPr>
        <w:spacing w:before="100" w:beforeAutospacing="1" w:after="100" w:afterAutospacing="1" w:line="360" w:lineRule="auto"/>
        <w:jc w:val="both"/>
        <w:rPr>
          <w:rFonts w:ascii="Times New Roman" w:hAnsi="Times New Roman" w:cs="Times New Roman"/>
          <w:sz w:val="24"/>
          <w:szCs w:val="24"/>
        </w:rPr>
      </w:pPr>
      <w:r w:rsidRPr="00EB62CA">
        <w:rPr>
          <w:rFonts w:ascii="Times New Roman" w:hAnsi="Times New Roman" w:cs="Times New Roman"/>
          <w:sz w:val="24"/>
          <w:szCs w:val="24"/>
        </w:rPr>
        <w:t xml:space="preserve">However, not all scholars agree on the unidirectional impact of population growth. While </w:t>
      </w:r>
      <w:r w:rsidRPr="00EB62CA">
        <w:rPr>
          <w:rStyle w:val="Strong"/>
          <w:rFonts w:ascii="Times New Roman" w:hAnsi="Times New Roman" w:cs="Times New Roman"/>
          <w:b w:val="0"/>
          <w:sz w:val="24"/>
          <w:szCs w:val="24"/>
        </w:rPr>
        <w:t>Kalu and Nwosu (2021)</w:t>
      </w:r>
      <w:r w:rsidRPr="00EB62CA">
        <w:rPr>
          <w:rFonts w:ascii="Times New Roman" w:hAnsi="Times New Roman" w:cs="Times New Roman"/>
          <w:sz w:val="24"/>
          <w:szCs w:val="24"/>
        </w:rPr>
        <w:t xml:space="preserve"> support the notion that demographic pressures can intensify unemployment, they highlight a </w:t>
      </w:r>
      <w:r w:rsidR="003E5685" w:rsidRPr="00EB62CA">
        <w:rPr>
          <w:rFonts w:ascii="Times New Roman" w:hAnsi="Times New Roman" w:cs="Times New Roman"/>
          <w:sz w:val="24"/>
          <w:szCs w:val="24"/>
        </w:rPr>
        <w:t xml:space="preserve">multifaceted </w:t>
      </w:r>
      <w:r w:rsidRPr="00EB62CA">
        <w:rPr>
          <w:rFonts w:ascii="Times New Roman" w:hAnsi="Times New Roman" w:cs="Times New Roman"/>
          <w:sz w:val="24"/>
          <w:szCs w:val="24"/>
        </w:rPr>
        <w:t xml:space="preserve">mechanism: the </w:t>
      </w:r>
      <w:r w:rsidRPr="00EB62CA">
        <w:rPr>
          <w:rStyle w:val="Strong"/>
          <w:rFonts w:ascii="Times New Roman" w:hAnsi="Times New Roman" w:cs="Times New Roman"/>
          <w:b w:val="0"/>
          <w:sz w:val="24"/>
          <w:szCs w:val="24"/>
        </w:rPr>
        <w:t>skills mismatch</w:t>
      </w:r>
      <w:r w:rsidRPr="00EB62CA">
        <w:rPr>
          <w:rFonts w:ascii="Times New Roman" w:hAnsi="Times New Roman" w:cs="Times New Roman"/>
          <w:sz w:val="24"/>
          <w:szCs w:val="24"/>
        </w:rPr>
        <w:t xml:space="preserve"> between a youthful </w:t>
      </w:r>
      <w:r w:rsidR="00EB62CA" w:rsidRPr="00EB62CA">
        <w:rPr>
          <w:rFonts w:ascii="Times New Roman" w:hAnsi="Times New Roman" w:cs="Times New Roman"/>
          <w:sz w:val="24"/>
          <w:szCs w:val="24"/>
        </w:rPr>
        <w:t>labour</w:t>
      </w:r>
      <w:r w:rsidRPr="00EB62CA">
        <w:rPr>
          <w:rFonts w:ascii="Times New Roman" w:hAnsi="Times New Roman" w:cs="Times New Roman"/>
          <w:sz w:val="24"/>
          <w:szCs w:val="24"/>
        </w:rPr>
        <w:t xml:space="preserve"> force and the job market. This perspective aligns with </w:t>
      </w:r>
      <w:r w:rsidRPr="00EB62CA">
        <w:rPr>
          <w:rStyle w:val="Strong"/>
          <w:rFonts w:ascii="Times New Roman" w:hAnsi="Times New Roman" w:cs="Times New Roman"/>
          <w:b w:val="0"/>
          <w:sz w:val="24"/>
          <w:szCs w:val="24"/>
        </w:rPr>
        <w:t>Classical economic theory</w:t>
      </w:r>
      <w:r w:rsidRPr="00EB62CA">
        <w:rPr>
          <w:rFonts w:ascii="Times New Roman" w:hAnsi="Times New Roman" w:cs="Times New Roman"/>
          <w:sz w:val="24"/>
          <w:szCs w:val="24"/>
        </w:rPr>
        <w:t xml:space="preserve"> (Say, 1803), which attributes unemployment to rigidities such as wage inflexibility and inadequate </w:t>
      </w:r>
      <w:r w:rsidR="00EB62CA" w:rsidRPr="00EB62CA">
        <w:rPr>
          <w:rFonts w:ascii="Times New Roman" w:hAnsi="Times New Roman" w:cs="Times New Roman"/>
          <w:sz w:val="24"/>
          <w:szCs w:val="24"/>
        </w:rPr>
        <w:t>labour</w:t>
      </w:r>
      <w:r w:rsidRPr="00EB62CA">
        <w:rPr>
          <w:rFonts w:ascii="Times New Roman" w:hAnsi="Times New Roman" w:cs="Times New Roman"/>
          <w:sz w:val="24"/>
          <w:szCs w:val="24"/>
        </w:rPr>
        <w:t xml:space="preserve"> market institutions, rather than population pressure alone. Their findings suggest that policy efforts must also focus on education, vocational training, and </w:t>
      </w:r>
      <w:r w:rsidR="00EB62CA" w:rsidRPr="00EB62CA">
        <w:rPr>
          <w:rFonts w:ascii="Times New Roman" w:hAnsi="Times New Roman" w:cs="Times New Roman"/>
          <w:sz w:val="24"/>
          <w:szCs w:val="24"/>
        </w:rPr>
        <w:t>labour</w:t>
      </w:r>
      <w:r w:rsidRPr="00EB62CA">
        <w:rPr>
          <w:rFonts w:ascii="Times New Roman" w:hAnsi="Times New Roman" w:cs="Times New Roman"/>
          <w:sz w:val="24"/>
          <w:szCs w:val="24"/>
        </w:rPr>
        <w:t xml:space="preserve"> market reforms to enable smoother absorption of the growing </w:t>
      </w:r>
      <w:r w:rsidR="00EB62CA" w:rsidRPr="00EB62CA">
        <w:rPr>
          <w:rFonts w:ascii="Times New Roman" w:hAnsi="Times New Roman" w:cs="Times New Roman"/>
          <w:sz w:val="24"/>
          <w:szCs w:val="24"/>
        </w:rPr>
        <w:t>labour</w:t>
      </w:r>
      <w:r w:rsidRPr="00EB62CA">
        <w:rPr>
          <w:rFonts w:ascii="Times New Roman" w:hAnsi="Times New Roman" w:cs="Times New Roman"/>
          <w:sz w:val="24"/>
          <w:szCs w:val="24"/>
        </w:rPr>
        <w:t xml:space="preserve"> force.</w:t>
      </w:r>
    </w:p>
    <w:p w14:paraId="72CC171C" w14:textId="1B682DFD" w:rsidR="00057593" w:rsidRPr="00FD2AC7" w:rsidRDefault="00057593" w:rsidP="00FD2AC7">
      <w:pPr>
        <w:spacing w:before="100" w:beforeAutospacing="1" w:after="100" w:afterAutospacing="1" w:line="360" w:lineRule="auto"/>
        <w:jc w:val="both"/>
        <w:rPr>
          <w:rFonts w:ascii="Times New Roman" w:hAnsi="Times New Roman" w:cs="Times New Roman"/>
          <w:sz w:val="24"/>
          <w:szCs w:val="24"/>
        </w:rPr>
      </w:pPr>
      <w:r w:rsidRPr="00EB62CA">
        <w:rPr>
          <w:rFonts w:ascii="Times New Roman" w:hAnsi="Times New Roman" w:cs="Times New Roman"/>
          <w:sz w:val="24"/>
          <w:szCs w:val="24"/>
        </w:rPr>
        <w:t xml:space="preserve">A broader thematic synthesis reveals </w:t>
      </w:r>
      <w:r w:rsidRPr="00EB62CA">
        <w:rPr>
          <w:rStyle w:val="Strong"/>
          <w:rFonts w:ascii="Times New Roman" w:hAnsi="Times New Roman" w:cs="Times New Roman"/>
          <w:b w:val="0"/>
          <w:sz w:val="24"/>
          <w:szCs w:val="24"/>
        </w:rPr>
        <w:t>education and skill development</w:t>
      </w:r>
      <w:r w:rsidRPr="00EB62CA">
        <w:rPr>
          <w:rFonts w:ascii="Times New Roman" w:hAnsi="Times New Roman" w:cs="Times New Roman"/>
          <w:sz w:val="24"/>
          <w:szCs w:val="24"/>
        </w:rPr>
        <w:t xml:space="preserve"> as a recurrent </w:t>
      </w:r>
      <w:r w:rsidR="00EB62CA" w:rsidRPr="00EB62CA">
        <w:rPr>
          <w:rFonts w:ascii="Times New Roman" w:hAnsi="Times New Roman" w:cs="Times New Roman"/>
          <w:sz w:val="24"/>
          <w:szCs w:val="24"/>
        </w:rPr>
        <w:t>idea</w:t>
      </w:r>
      <w:r w:rsidRPr="00EB62CA">
        <w:rPr>
          <w:rFonts w:ascii="Times New Roman" w:hAnsi="Times New Roman" w:cs="Times New Roman"/>
          <w:sz w:val="24"/>
          <w:szCs w:val="24"/>
        </w:rPr>
        <w:t xml:space="preserve"> in both theoretical and empirical discussions. For instance, </w:t>
      </w:r>
      <w:r w:rsidRPr="00EB62CA">
        <w:rPr>
          <w:rStyle w:val="Strong"/>
          <w:rFonts w:ascii="Times New Roman" w:hAnsi="Times New Roman" w:cs="Times New Roman"/>
          <w:b w:val="0"/>
          <w:sz w:val="24"/>
          <w:szCs w:val="24"/>
        </w:rPr>
        <w:t>Nwakoby and Akinwande (2022)</w:t>
      </w:r>
      <w:r w:rsidRPr="00EB62CA">
        <w:rPr>
          <w:rFonts w:ascii="Times New Roman" w:hAnsi="Times New Roman" w:cs="Times New Roman"/>
          <w:sz w:val="24"/>
          <w:szCs w:val="24"/>
        </w:rPr>
        <w:t xml:space="preserve"> demonstrate that high population growth compounded by low educational attainment leads to structural </w:t>
      </w:r>
      <w:r w:rsidRPr="00EB62CA">
        <w:rPr>
          <w:rFonts w:ascii="Times New Roman" w:hAnsi="Times New Roman" w:cs="Times New Roman"/>
          <w:sz w:val="24"/>
          <w:szCs w:val="24"/>
        </w:rPr>
        <w:lastRenderedPageBreak/>
        <w:t xml:space="preserve">unemployment, a view that </w:t>
      </w:r>
      <w:r w:rsidR="00A10E5F" w:rsidRPr="00EB62CA">
        <w:rPr>
          <w:rFonts w:ascii="Times New Roman" w:hAnsi="Times New Roman" w:cs="Times New Roman"/>
          <w:sz w:val="24"/>
          <w:szCs w:val="24"/>
        </w:rPr>
        <w:t>merges</w:t>
      </w:r>
      <w:r w:rsidRPr="00EB62CA">
        <w:rPr>
          <w:rFonts w:ascii="Times New Roman" w:hAnsi="Times New Roman" w:cs="Times New Roman"/>
          <w:sz w:val="24"/>
          <w:szCs w:val="24"/>
        </w:rPr>
        <w:t xml:space="preserve"> with </w:t>
      </w:r>
      <w:r w:rsidRPr="00EB62CA">
        <w:rPr>
          <w:rStyle w:val="Strong"/>
          <w:rFonts w:ascii="Times New Roman" w:hAnsi="Times New Roman" w:cs="Times New Roman"/>
          <w:b w:val="0"/>
          <w:sz w:val="24"/>
          <w:szCs w:val="24"/>
        </w:rPr>
        <w:t>Keynesian theory</w:t>
      </w:r>
      <w:r w:rsidRPr="00EB62CA">
        <w:rPr>
          <w:rFonts w:ascii="Times New Roman" w:hAnsi="Times New Roman" w:cs="Times New Roman"/>
          <w:sz w:val="24"/>
          <w:szCs w:val="24"/>
        </w:rPr>
        <w:t xml:space="preserve"> (Keynes, 1936), which emphasizes the importance of aggregate demand and human capital investment in stimulating employment. This empirical evidence underscores the Keynesian prescription of</w:t>
      </w:r>
      <w:r w:rsidR="00EB62CA" w:rsidRPr="00EB62CA">
        <w:rPr>
          <w:rFonts w:ascii="Times New Roman" w:hAnsi="Times New Roman" w:cs="Times New Roman"/>
          <w:sz w:val="24"/>
          <w:szCs w:val="24"/>
        </w:rPr>
        <w:t xml:space="preserve"> using government interventions </w:t>
      </w:r>
      <w:r w:rsidRPr="00EB62CA">
        <w:rPr>
          <w:rFonts w:ascii="Times New Roman" w:hAnsi="Times New Roman" w:cs="Times New Roman"/>
          <w:sz w:val="24"/>
          <w:szCs w:val="24"/>
        </w:rPr>
        <w:t>like public educatio</w:t>
      </w:r>
      <w:r w:rsidR="00EB62CA" w:rsidRPr="00EB62CA">
        <w:rPr>
          <w:rFonts w:ascii="Times New Roman" w:hAnsi="Times New Roman" w:cs="Times New Roman"/>
          <w:sz w:val="24"/>
          <w:szCs w:val="24"/>
        </w:rPr>
        <w:t xml:space="preserve">n and infrastructure investment </w:t>
      </w:r>
      <w:r w:rsidRPr="00EB62CA">
        <w:rPr>
          <w:rFonts w:ascii="Times New Roman" w:hAnsi="Times New Roman" w:cs="Times New Roman"/>
          <w:sz w:val="24"/>
          <w:szCs w:val="24"/>
        </w:rPr>
        <w:t xml:space="preserve">to align </w:t>
      </w:r>
      <w:r w:rsidR="00EB62CA" w:rsidRPr="00EB62CA">
        <w:rPr>
          <w:rFonts w:ascii="Times New Roman" w:hAnsi="Times New Roman" w:cs="Times New Roman"/>
          <w:sz w:val="24"/>
          <w:szCs w:val="24"/>
        </w:rPr>
        <w:t>labour</w:t>
      </w:r>
      <w:r w:rsidRPr="00EB62CA">
        <w:rPr>
          <w:rFonts w:ascii="Times New Roman" w:hAnsi="Times New Roman" w:cs="Times New Roman"/>
          <w:sz w:val="24"/>
          <w:szCs w:val="24"/>
        </w:rPr>
        <w:t xml:space="preserve"> supply with demand.</w:t>
      </w:r>
    </w:p>
    <w:p w14:paraId="2BBC9FAD" w14:textId="3A464DBD" w:rsidR="00C70A67" w:rsidRDefault="00A31E25">
      <w:pPr>
        <w:keepNext/>
        <w:spacing w:before="240" w:after="0" w:line="360" w:lineRule="auto"/>
        <w:outlineLvl w:val="1"/>
        <w:rPr>
          <w:rFonts w:ascii="Times New Roman" w:eastAsia="Times New Roman" w:hAnsi="Times New Roman" w:cs="Times New Roman"/>
          <w:b/>
          <w:bCs/>
          <w:iCs/>
          <w:sz w:val="24"/>
          <w:szCs w:val="24"/>
          <w:lang w:val="en-US"/>
        </w:rPr>
      </w:pPr>
      <w:bookmarkStart w:id="115" w:name="_Toc194491440"/>
      <w:r>
        <w:rPr>
          <w:rFonts w:ascii="Times New Roman" w:eastAsia="Times New Roman" w:hAnsi="Times New Roman" w:cs="Times New Roman"/>
          <w:b/>
          <w:bCs/>
          <w:iCs/>
          <w:sz w:val="24"/>
          <w:szCs w:val="24"/>
          <w:lang w:val="en-US"/>
        </w:rPr>
        <w:t>2.2.</w:t>
      </w:r>
      <w:r w:rsidR="005F73C5">
        <w:rPr>
          <w:rFonts w:ascii="Times New Roman" w:eastAsia="Times New Roman" w:hAnsi="Times New Roman" w:cs="Times New Roman"/>
          <w:b/>
          <w:bCs/>
          <w:iCs/>
          <w:sz w:val="24"/>
          <w:szCs w:val="24"/>
          <w:lang w:val="en-US"/>
        </w:rPr>
        <w:t>5</w:t>
      </w:r>
      <w:r>
        <w:rPr>
          <w:rFonts w:ascii="Times New Roman" w:eastAsia="Times New Roman" w:hAnsi="Times New Roman" w:cs="Times New Roman"/>
          <w:b/>
          <w:bCs/>
          <w:iCs/>
          <w:sz w:val="24"/>
          <w:szCs w:val="24"/>
          <w:lang w:val="en-US"/>
        </w:rPr>
        <w:t xml:space="preserve"> Inflation and unemployment</w:t>
      </w:r>
      <w:bookmarkEnd w:id="115"/>
    </w:p>
    <w:p w14:paraId="62BDD883" w14:textId="66C6FD55" w:rsidR="00057593" w:rsidRPr="005E4E8C" w:rsidRDefault="00057593" w:rsidP="005E4E8C">
      <w:pPr>
        <w:spacing w:after="100" w:afterAutospacing="1" w:line="360" w:lineRule="auto"/>
        <w:jc w:val="both"/>
        <w:rPr>
          <w:rFonts w:ascii="Times New Roman" w:hAnsi="Times New Roman" w:cs="Times New Roman"/>
          <w:sz w:val="24"/>
          <w:szCs w:val="24"/>
        </w:rPr>
      </w:pPr>
      <w:r w:rsidRPr="005E4E8C">
        <w:rPr>
          <w:rFonts w:ascii="Times New Roman" w:hAnsi="Times New Roman" w:cs="Times New Roman"/>
          <w:sz w:val="24"/>
          <w:szCs w:val="24"/>
        </w:rPr>
        <w:t xml:space="preserve">The relationship between inflation and unemployment has been a cornerstone of macroeconomic analysis, often framed within the context of the </w:t>
      </w:r>
      <w:r w:rsidRPr="005E4E8C">
        <w:rPr>
          <w:rStyle w:val="Strong"/>
          <w:rFonts w:ascii="Times New Roman" w:hAnsi="Times New Roman" w:cs="Times New Roman"/>
          <w:b w:val="0"/>
          <w:sz w:val="24"/>
          <w:szCs w:val="24"/>
        </w:rPr>
        <w:t>Phillips Curve</w:t>
      </w:r>
      <w:r w:rsidRPr="005E4E8C">
        <w:rPr>
          <w:rFonts w:ascii="Times New Roman" w:hAnsi="Times New Roman" w:cs="Times New Roman"/>
          <w:sz w:val="24"/>
          <w:szCs w:val="24"/>
        </w:rPr>
        <w:t xml:space="preserve">, which originally suggested an inverse relationship between the two variables (Phillips, 1958). However, empirical evidence and theoretical debates have revealed the relationship to be more </w:t>
      </w:r>
      <w:r w:rsidR="005E4E8C" w:rsidRPr="005E4E8C">
        <w:rPr>
          <w:rFonts w:ascii="Times New Roman" w:eastAsia="Calibri" w:hAnsi="Times New Roman" w:cs="Times New Roman"/>
          <w:sz w:val="24"/>
          <w:szCs w:val="24"/>
          <w:lang w:val="en-US"/>
        </w:rPr>
        <w:t>multifaceted</w:t>
      </w:r>
      <w:r w:rsidRPr="005E4E8C">
        <w:rPr>
          <w:rFonts w:ascii="Times New Roman" w:hAnsi="Times New Roman" w:cs="Times New Roman"/>
          <w:sz w:val="24"/>
          <w:szCs w:val="24"/>
        </w:rPr>
        <w:t xml:space="preserve"> and context-dependent. </w:t>
      </w:r>
      <w:r w:rsidR="00A10E5F">
        <w:rPr>
          <w:rFonts w:ascii="Times New Roman" w:hAnsi="Times New Roman" w:cs="Times New Roman"/>
          <w:sz w:val="24"/>
          <w:szCs w:val="24"/>
        </w:rPr>
        <w:t xml:space="preserve">For instance, research </w:t>
      </w:r>
      <w:r w:rsidRPr="005E4E8C">
        <w:rPr>
          <w:rFonts w:ascii="Times New Roman" w:hAnsi="Times New Roman" w:cs="Times New Roman"/>
          <w:sz w:val="24"/>
          <w:szCs w:val="24"/>
        </w:rPr>
        <w:t xml:space="preserve">by </w:t>
      </w:r>
      <w:r w:rsidRPr="005E4E8C">
        <w:rPr>
          <w:rStyle w:val="Strong"/>
          <w:rFonts w:ascii="Times New Roman" w:hAnsi="Times New Roman" w:cs="Times New Roman"/>
          <w:b w:val="0"/>
          <w:sz w:val="24"/>
          <w:szCs w:val="24"/>
        </w:rPr>
        <w:t>Gali and Gambetti (2015)</w:t>
      </w:r>
      <w:r w:rsidRPr="005E4E8C">
        <w:rPr>
          <w:rFonts w:ascii="Times New Roman" w:hAnsi="Times New Roman" w:cs="Times New Roman"/>
          <w:sz w:val="24"/>
          <w:szCs w:val="24"/>
        </w:rPr>
        <w:t xml:space="preserve"> observed that during periods of low inflation, unemployment rates often increased, and vice versa. This reinforced the Phillips Curve hypothesis. However, </w:t>
      </w:r>
      <w:r w:rsidRPr="005E4E8C">
        <w:rPr>
          <w:rStyle w:val="Strong"/>
          <w:rFonts w:ascii="Times New Roman" w:hAnsi="Times New Roman" w:cs="Times New Roman"/>
          <w:b w:val="0"/>
          <w:sz w:val="24"/>
          <w:szCs w:val="24"/>
        </w:rPr>
        <w:t>Blanchard and Gal</w:t>
      </w:r>
      <w:r w:rsidR="00A10E5F">
        <w:rPr>
          <w:rStyle w:val="Strong"/>
          <w:rFonts w:ascii="Times New Roman" w:hAnsi="Times New Roman" w:cs="Times New Roman"/>
          <w:b w:val="0"/>
          <w:sz w:val="24"/>
          <w:szCs w:val="24"/>
        </w:rPr>
        <w:t>i</w:t>
      </w:r>
      <w:r w:rsidRPr="005E4E8C">
        <w:rPr>
          <w:rStyle w:val="Strong"/>
          <w:rFonts w:ascii="Times New Roman" w:hAnsi="Times New Roman" w:cs="Times New Roman"/>
          <w:b w:val="0"/>
          <w:sz w:val="24"/>
          <w:szCs w:val="24"/>
        </w:rPr>
        <w:t xml:space="preserve"> (2017)</w:t>
      </w:r>
      <w:r w:rsidRPr="005E4E8C">
        <w:rPr>
          <w:rFonts w:ascii="Times New Roman" w:hAnsi="Times New Roman" w:cs="Times New Roman"/>
          <w:sz w:val="24"/>
          <w:szCs w:val="24"/>
        </w:rPr>
        <w:t xml:space="preserve"> challenged the stability of this relationship</w:t>
      </w:r>
      <w:r w:rsidR="005E4E8C">
        <w:rPr>
          <w:rFonts w:ascii="Times New Roman" w:hAnsi="Times New Roman" w:cs="Times New Roman"/>
          <w:sz w:val="24"/>
          <w:szCs w:val="24"/>
        </w:rPr>
        <w:t xml:space="preserve">, arguing that external factors </w:t>
      </w:r>
      <w:r w:rsidRPr="005E4E8C">
        <w:rPr>
          <w:rFonts w:ascii="Times New Roman" w:hAnsi="Times New Roman" w:cs="Times New Roman"/>
          <w:sz w:val="24"/>
          <w:szCs w:val="24"/>
        </w:rPr>
        <w:t xml:space="preserve">including global supply shocks and </w:t>
      </w:r>
      <w:r w:rsidR="005E4E8C">
        <w:rPr>
          <w:rFonts w:ascii="Times New Roman" w:hAnsi="Times New Roman" w:cs="Times New Roman"/>
          <w:sz w:val="24"/>
          <w:szCs w:val="24"/>
        </w:rPr>
        <w:t xml:space="preserve">shifting inflation expectations </w:t>
      </w:r>
      <w:r w:rsidRPr="005E4E8C">
        <w:rPr>
          <w:rFonts w:ascii="Times New Roman" w:hAnsi="Times New Roman" w:cs="Times New Roman"/>
          <w:sz w:val="24"/>
          <w:szCs w:val="24"/>
        </w:rPr>
        <w:t>undermine the predictive power of the Phillips Curve over time. Their critique suggests that the inflation–unemployment nexus is contingent upon broader macroeconomic environments rather than being a static relationship.</w:t>
      </w:r>
    </w:p>
    <w:p w14:paraId="282809E9" w14:textId="433EEB2D" w:rsidR="00057593" w:rsidRPr="005E4E8C" w:rsidRDefault="00FD2AC7" w:rsidP="005E4E8C">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other hand, </w:t>
      </w:r>
      <w:r w:rsidR="00057593" w:rsidRPr="005E4E8C">
        <w:rPr>
          <w:rStyle w:val="Strong"/>
          <w:rFonts w:ascii="Times New Roman" w:hAnsi="Times New Roman" w:cs="Times New Roman"/>
          <w:b w:val="0"/>
          <w:sz w:val="24"/>
          <w:szCs w:val="24"/>
        </w:rPr>
        <w:t>Carlin and Soskice (2018)</w:t>
      </w:r>
      <w:r w:rsidR="00057593" w:rsidRPr="005E4E8C">
        <w:rPr>
          <w:rFonts w:ascii="Times New Roman" w:hAnsi="Times New Roman" w:cs="Times New Roman"/>
          <w:sz w:val="24"/>
          <w:szCs w:val="24"/>
        </w:rPr>
        <w:t xml:space="preserve"> emphasized the role of </w:t>
      </w:r>
      <w:r w:rsidR="00057593" w:rsidRPr="005E4E8C">
        <w:rPr>
          <w:rStyle w:val="Strong"/>
          <w:rFonts w:ascii="Times New Roman" w:hAnsi="Times New Roman" w:cs="Times New Roman"/>
          <w:b w:val="0"/>
          <w:sz w:val="24"/>
          <w:szCs w:val="24"/>
        </w:rPr>
        <w:t>expectations and wage dynamics</w:t>
      </w:r>
      <w:r w:rsidR="00057593" w:rsidRPr="005E4E8C">
        <w:rPr>
          <w:rFonts w:ascii="Times New Roman" w:hAnsi="Times New Roman" w:cs="Times New Roman"/>
          <w:sz w:val="24"/>
          <w:szCs w:val="24"/>
        </w:rPr>
        <w:t xml:space="preserve">, noting that inflation-induced wage pressures could lead to layoffs if employers cannot offset rising </w:t>
      </w:r>
      <w:r w:rsidR="005E4E8C" w:rsidRPr="005E4E8C">
        <w:rPr>
          <w:rFonts w:ascii="Times New Roman" w:hAnsi="Times New Roman" w:cs="Times New Roman"/>
          <w:sz w:val="24"/>
          <w:szCs w:val="24"/>
        </w:rPr>
        <w:t>labour</w:t>
      </w:r>
      <w:r w:rsidR="00057593" w:rsidRPr="005E4E8C">
        <w:rPr>
          <w:rFonts w:ascii="Times New Roman" w:hAnsi="Times New Roman" w:cs="Times New Roman"/>
          <w:sz w:val="24"/>
          <w:szCs w:val="24"/>
        </w:rPr>
        <w:t xml:space="preserve"> costs. </w:t>
      </w:r>
      <w:r w:rsidR="009037D3">
        <w:rPr>
          <w:rFonts w:ascii="Times New Roman" w:hAnsi="Times New Roman" w:cs="Times New Roman"/>
          <w:sz w:val="24"/>
          <w:szCs w:val="24"/>
        </w:rPr>
        <w:t xml:space="preserve">Carola, Ezgi &amp; Xuguang </w:t>
      </w:r>
      <w:r w:rsidR="009037D3" w:rsidRPr="009037D3">
        <w:rPr>
          <w:rFonts w:ascii="Times New Roman" w:hAnsi="Times New Roman" w:cs="Times New Roman"/>
          <w:sz w:val="24"/>
          <w:szCs w:val="24"/>
        </w:rPr>
        <w:t>(2025)</w:t>
      </w:r>
      <w:r w:rsidR="009037D3">
        <w:rPr>
          <w:rFonts w:ascii="Times New Roman" w:hAnsi="Times New Roman" w:cs="Times New Roman"/>
          <w:sz w:val="24"/>
          <w:szCs w:val="24"/>
        </w:rPr>
        <w:t xml:space="preserve"> </w:t>
      </w:r>
      <w:r w:rsidR="00057593" w:rsidRPr="005E4E8C">
        <w:rPr>
          <w:rFonts w:ascii="Times New Roman" w:hAnsi="Times New Roman" w:cs="Times New Roman"/>
          <w:sz w:val="24"/>
          <w:szCs w:val="24"/>
        </w:rPr>
        <w:t xml:space="preserve">supported this interpretation, finding that unexpected inflation tends to generate uncertainty in </w:t>
      </w:r>
      <w:r w:rsidR="005E4E8C" w:rsidRPr="005E4E8C">
        <w:rPr>
          <w:rFonts w:ascii="Times New Roman" w:hAnsi="Times New Roman" w:cs="Times New Roman"/>
          <w:sz w:val="24"/>
          <w:szCs w:val="24"/>
        </w:rPr>
        <w:t>labour</w:t>
      </w:r>
      <w:r w:rsidR="00057593" w:rsidRPr="005E4E8C">
        <w:rPr>
          <w:rFonts w:ascii="Times New Roman" w:hAnsi="Times New Roman" w:cs="Times New Roman"/>
          <w:sz w:val="24"/>
          <w:szCs w:val="24"/>
        </w:rPr>
        <w:t xml:space="preserve"> markets, often resulting i</w:t>
      </w:r>
      <w:r w:rsidR="005E4E8C" w:rsidRPr="005E4E8C">
        <w:rPr>
          <w:rFonts w:ascii="Times New Roman" w:hAnsi="Times New Roman" w:cs="Times New Roman"/>
          <w:sz w:val="24"/>
          <w:szCs w:val="24"/>
        </w:rPr>
        <w:t xml:space="preserve">n cautious hiring or downsizing </w:t>
      </w:r>
      <w:r w:rsidR="00057593" w:rsidRPr="005E4E8C">
        <w:rPr>
          <w:rFonts w:ascii="Times New Roman" w:hAnsi="Times New Roman" w:cs="Times New Roman"/>
          <w:sz w:val="24"/>
          <w:szCs w:val="24"/>
        </w:rPr>
        <w:t>particularly in fragile economies.</w:t>
      </w:r>
    </w:p>
    <w:p w14:paraId="2310EDD6" w14:textId="77777777" w:rsidR="00057593" w:rsidRPr="005E4E8C" w:rsidRDefault="00057593" w:rsidP="005E4E8C">
      <w:pPr>
        <w:spacing w:before="100" w:beforeAutospacing="1" w:after="100" w:afterAutospacing="1" w:line="360" w:lineRule="auto"/>
        <w:jc w:val="both"/>
        <w:rPr>
          <w:rFonts w:ascii="Times New Roman" w:hAnsi="Times New Roman" w:cs="Times New Roman"/>
          <w:sz w:val="24"/>
          <w:szCs w:val="24"/>
        </w:rPr>
      </w:pPr>
      <w:r w:rsidRPr="005E4E8C">
        <w:rPr>
          <w:rFonts w:ascii="Times New Roman" w:hAnsi="Times New Roman" w:cs="Times New Roman"/>
          <w:sz w:val="24"/>
          <w:szCs w:val="24"/>
        </w:rPr>
        <w:t xml:space="preserve">Empirical research during recent global shocks has further unsettled the traditional view. </w:t>
      </w:r>
      <w:r w:rsidRPr="005E4E8C">
        <w:rPr>
          <w:rStyle w:val="Strong"/>
          <w:rFonts w:ascii="Times New Roman" w:hAnsi="Times New Roman" w:cs="Times New Roman"/>
          <w:b w:val="0"/>
          <w:sz w:val="24"/>
          <w:szCs w:val="24"/>
        </w:rPr>
        <w:t>Chen et al. (2021)</w:t>
      </w:r>
      <w:r w:rsidRPr="005E4E8C">
        <w:rPr>
          <w:rFonts w:ascii="Times New Roman" w:hAnsi="Times New Roman" w:cs="Times New Roman"/>
          <w:sz w:val="24"/>
          <w:szCs w:val="24"/>
        </w:rPr>
        <w:t xml:space="preserve"> documented how the COVID-19 pandemic decoupled inflation from unemployment trends, with inflation rising in some sectors without corresponding employment gains. </w:t>
      </w:r>
      <w:r w:rsidRPr="005E4E8C">
        <w:rPr>
          <w:rStyle w:val="Strong"/>
          <w:rFonts w:ascii="Times New Roman" w:hAnsi="Times New Roman" w:cs="Times New Roman"/>
          <w:b w:val="0"/>
          <w:sz w:val="24"/>
          <w:szCs w:val="24"/>
        </w:rPr>
        <w:t>Smith and Jones (2023)</w:t>
      </w:r>
      <w:r w:rsidRPr="005E4E8C">
        <w:rPr>
          <w:rFonts w:ascii="Times New Roman" w:hAnsi="Times New Roman" w:cs="Times New Roman"/>
          <w:sz w:val="24"/>
          <w:szCs w:val="24"/>
        </w:rPr>
        <w:t xml:space="preserve"> corroborated these findings and advocated for adaptive, context-specific policymaking. Collectively, these studies suggest that the inflation–unemployment relationship is nonlinear, dynamic, and sensitive to both domestic conditions and global disruptions.</w:t>
      </w:r>
    </w:p>
    <w:p w14:paraId="74A986BF" w14:textId="77777777" w:rsidR="00C70A67" w:rsidRDefault="00A31E25">
      <w:pPr>
        <w:pStyle w:val="Heading1"/>
        <w:spacing w:before="0" w:line="360" w:lineRule="auto"/>
        <w:rPr>
          <w:rFonts w:ascii="Times New Roman" w:hAnsi="Times New Roman" w:cs="Times New Roman"/>
          <w:b/>
          <w:color w:val="auto"/>
          <w:sz w:val="24"/>
          <w:szCs w:val="24"/>
        </w:rPr>
      </w:pPr>
      <w:bookmarkStart w:id="116" w:name="_Toc176949003"/>
      <w:bookmarkStart w:id="117" w:name="_Toc194491441"/>
      <w:r>
        <w:rPr>
          <w:rFonts w:ascii="Times New Roman" w:hAnsi="Times New Roman" w:cs="Times New Roman"/>
          <w:b/>
          <w:color w:val="auto"/>
          <w:sz w:val="24"/>
          <w:szCs w:val="24"/>
        </w:rPr>
        <w:lastRenderedPageBreak/>
        <w:t>2.3 Research Gap</w:t>
      </w:r>
      <w:bookmarkEnd w:id="116"/>
      <w:bookmarkEnd w:id="117"/>
    </w:p>
    <w:p w14:paraId="26A34EB7" w14:textId="654DDCFC" w:rsidR="00C70A67" w:rsidRDefault="00A31E25">
      <w:pPr>
        <w:spacing w:after="20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The research on unemployment determinants has predominantly focused on aggregate economic indicators and short-term fluctuations, overlooking the structural factors that influence long-term unemployment trends. Significant gaps exist in understanding how structural variables, such as population growth rate interact with economic growth to affect unemployment outcomes (Okun, 2018; Bhatia &amp; Ranjan, 2021). For instance, increasing population growth can result in higher unemployment if job creation does not keep pace with labor supply (Mankiw &amp; Weil, 2020). Additionally, the effects of sector-specific employment in agriculture, industry, and </w:t>
      </w:r>
      <w:r w:rsidR="00F8758C">
        <w:rPr>
          <w:rFonts w:ascii="Times New Roman" w:eastAsia="Calibri" w:hAnsi="Times New Roman" w:cs="Times New Roman"/>
          <w:sz w:val="24"/>
          <w:szCs w:val="24"/>
          <w:lang w:val="en-US"/>
        </w:rPr>
        <w:t>service</w:t>
      </w:r>
      <w:r>
        <w:rPr>
          <w:rFonts w:ascii="Times New Roman" w:eastAsia="Calibri" w:hAnsi="Times New Roman" w:cs="Times New Roman"/>
          <w:sz w:val="24"/>
          <w:szCs w:val="24"/>
          <w:lang w:val="en-US"/>
        </w:rPr>
        <w:t xml:space="preserve"> on unemployment, particularly in relation to inflation and economic growth, have not been adequately explored (Mishkin, 2019</w:t>
      </w:r>
      <w:r w:rsidRPr="00A97459">
        <w:rPr>
          <w:rFonts w:ascii="Times New Roman" w:eastAsia="Calibri" w:hAnsi="Times New Roman" w:cs="Times New Roman"/>
          <w:sz w:val="24"/>
          <w:szCs w:val="24"/>
          <w:lang w:val="en-US"/>
        </w:rPr>
        <w:t xml:space="preserve">). </w:t>
      </w:r>
      <w:r w:rsidR="008F27B6" w:rsidRPr="00A97459">
        <w:rPr>
          <w:rFonts w:ascii="Times New Roman" w:eastAsia="Calibri" w:hAnsi="Times New Roman" w:cs="Times New Roman"/>
          <w:sz w:val="24"/>
          <w:szCs w:val="24"/>
          <w:lang w:val="en-US"/>
        </w:rPr>
        <w:t xml:space="preserve"> </w:t>
      </w:r>
      <w:r w:rsidR="008F27B6" w:rsidRPr="00A97459">
        <w:rPr>
          <w:rFonts w:ascii="Times New Roman" w:hAnsi="Times New Roman" w:cs="Times New Roman"/>
          <w:color w:val="0F1115"/>
          <w:shd w:val="clear" w:color="auto" w:fill="FFFFFF"/>
        </w:rPr>
        <w:t>It reveals that sectoral employment has </w:t>
      </w:r>
      <w:r w:rsidR="008F27B6" w:rsidRPr="00A97459">
        <w:rPr>
          <w:rStyle w:val="Strong"/>
          <w:rFonts w:ascii="Times New Roman" w:hAnsi="Times New Roman" w:cs="Times New Roman"/>
          <w:b w:val="0"/>
          <w:bCs w:val="0"/>
          <w:color w:val="0F1115"/>
          <w:shd w:val="clear" w:color="auto" w:fill="FFFFFF"/>
        </w:rPr>
        <w:t>non-linear and time-varying effects</w:t>
      </w:r>
      <w:r w:rsidR="008F27B6" w:rsidRPr="00A97459">
        <w:rPr>
          <w:rFonts w:ascii="Times New Roman" w:hAnsi="Times New Roman" w:cs="Times New Roman"/>
          <w:b/>
          <w:bCs/>
          <w:color w:val="0F1115"/>
          <w:shd w:val="clear" w:color="auto" w:fill="FFFFFF"/>
        </w:rPr>
        <w:t> </w:t>
      </w:r>
      <w:r w:rsidR="008F27B6" w:rsidRPr="00A97459">
        <w:rPr>
          <w:rFonts w:ascii="Times New Roman" w:hAnsi="Times New Roman" w:cs="Times New Roman"/>
          <w:color w:val="0F1115"/>
          <w:shd w:val="clear" w:color="auto" w:fill="FFFFFF"/>
        </w:rPr>
        <w:t xml:space="preserve">(e.g., industry initially increases unemployment), a nuanced understanding essential for effective policy but missing from the existing literature. </w:t>
      </w:r>
      <w:r w:rsidRPr="00A97459">
        <w:rPr>
          <w:rFonts w:ascii="Times New Roman" w:eastAsia="Calibri" w:hAnsi="Times New Roman" w:cs="Times New Roman"/>
          <w:sz w:val="24"/>
          <w:szCs w:val="24"/>
          <w:lang w:val="en-US"/>
        </w:rPr>
        <w:t>Addressing these gaps is vit</w:t>
      </w:r>
      <w:r w:rsidR="00F8758C" w:rsidRPr="00A97459">
        <w:rPr>
          <w:rFonts w:ascii="Times New Roman" w:eastAsia="Calibri" w:hAnsi="Times New Roman" w:cs="Times New Roman"/>
          <w:sz w:val="24"/>
          <w:szCs w:val="24"/>
          <w:lang w:val="en-US"/>
        </w:rPr>
        <w:t>al for creating</w:t>
      </w:r>
      <w:r w:rsidR="00F8758C">
        <w:rPr>
          <w:rFonts w:ascii="Times New Roman" w:eastAsia="Calibri" w:hAnsi="Times New Roman" w:cs="Times New Roman"/>
          <w:sz w:val="24"/>
          <w:szCs w:val="24"/>
          <w:lang w:val="en-US"/>
        </w:rPr>
        <w:t xml:space="preserve"> a </w:t>
      </w:r>
      <w:r>
        <w:rPr>
          <w:rFonts w:ascii="Times New Roman" w:eastAsia="Calibri" w:hAnsi="Times New Roman" w:cs="Times New Roman"/>
          <w:sz w:val="24"/>
          <w:szCs w:val="24"/>
          <w:lang w:val="en-US"/>
        </w:rPr>
        <w:t>framework that captures the multifaceted nature of unemployment determinants, which can ultimately lead to more effective policy responses.</w:t>
      </w:r>
    </w:p>
    <w:p w14:paraId="620F89BC" w14:textId="77777777" w:rsidR="00C70A67" w:rsidRDefault="00C70A67">
      <w:pPr>
        <w:spacing w:after="200" w:line="360" w:lineRule="auto"/>
        <w:jc w:val="both"/>
        <w:rPr>
          <w:rFonts w:ascii="Times New Roman" w:eastAsia="Calibri" w:hAnsi="Times New Roman" w:cs="Times New Roman"/>
          <w:sz w:val="24"/>
          <w:szCs w:val="24"/>
          <w:lang w:val="en-US"/>
        </w:rPr>
      </w:pPr>
    </w:p>
    <w:p w14:paraId="0923E78A" w14:textId="50E2351B" w:rsidR="00C70A67" w:rsidRDefault="00C70A67">
      <w:pPr>
        <w:spacing w:after="200" w:line="360" w:lineRule="auto"/>
        <w:jc w:val="both"/>
        <w:rPr>
          <w:rFonts w:ascii="Times New Roman" w:eastAsia="Calibri" w:hAnsi="Times New Roman" w:cs="Times New Roman"/>
          <w:sz w:val="24"/>
          <w:szCs w:val="24"/>
          <w:lang w:val="en-US"/>
        </w:rPr>
      </w:pPr>
    </w:p>
    <w:p w14:paraId="111C27ED" w14:textId="54D4580F" w:rsidR="00F8758C" w:rsidRDefault="00F8758C">
      <w:pPr>
        <w:spacing w:after="200" w:line="360" w:lineRule="auto"/>
        <w:jc w:val="both"/>
        <w:rPr>
          <w:rFonts w:ascii="Times New Roman" w:eastAsia="Calibri" w:hAnsi="Times New Roman" w:cs="Times New Roman"/>
          <w:sz w:val="24"/>
          <w:szCs w:val="24"/>
          <w:lang w:val="en-US"/>
        </w:rPr>
      </w:pPr>
    </w:p>
    <w:p w14:paraId="714325D1" w14:textId="2B09B03E" w:rsidR="00F8758C" w:rsidRDefault="00F8758C">
      <w:pPr>
        <w:spacing w:after="200" w:line="360" w:lineRule="auto"/>
        <w:jc w:val="both"/>
        <w:rPr>
          <w:rFonts w:ascii="Times New Roman" w:eastAsia="Calibri" w:hAnsi="Times New Roman" w:cs="Times New Roman"/>
          <w:sz w:val="24"/>
          <w:szCs w:val="24"/>
          <w:lang w:val="en-US"/>
        </w:rPr>
      </w:pPr>
    </w:p>
    <w:p w14:paraId="41763E5F" w14:textId="79CC484F" w:rsidR="00C70A67" w:rsidRDefault="000914CD">
      <w:pPr>
        <w:pStyle w:val="Heading1"/>
        <w:spacing w:before="0" w:line="360" w:lineRule="auto"/>
        <w:jc w:val="center"/>
        <w:rPr>
          <w:rFonts w:ascii="Times New Roman" w:hAnsi="Times New Roman" w:cs="Times New Roman"/>
          <w:b/>
          <w:color w:val="auto"/>
          <w:sz w:val="24"/>
          <w:szCs w:val="24"/>
        </w:rPr>
      </w:pPr>
      <w:bookmarkStart w:id="118" w:name="_Toc462816758"/>
      <w:bookmarkStart w:id="119" w:name="_Toc176949004"/>
      <w:bookmarkStart w:id="120" w:name="_Toc7253979"/>
      <w:bookmarkStart w:id="121" w:name="_Toc454532813"/>
      <w:bookmarkStart w:id="122" w:name="_Toc194491442"/>
      <w:bookmarkEnd w:id="99"/>
      <w:r>
        <w:rPr>
          <w:rFonts w:ascii="Times New Roman" w:hAnsi="Times New Roman" w:cs="Times New Roman"/>
          <w:b/>
          <w:color w:val="auto"/>
          <w:sz w:val="24"/>
          <w:szCs w:val="24"/>
        </w:rPr>
        <w:t xml:space="preserve">CHAPTER </w:t>
      </w:r>
      <w:r w:rsidR="00A31E25">
        <w:rPr>
          <w:rFonts w:ascii="Times New Roman" w:hAnsi="Times New Roman" w:cs="Times New Roman"/>
          <w:b/>
          <w:color w:val="auto"/>
          <w:sz w:val="24"/>
          <w:szCs w:val="24"/>
        </w:rPr>
        <w:t>THREE</w:t>
      </w:r>
      <w:bookmarkEnd w:id="118"/>
      <w:bookmarkEnd w:id="119"/>
      <w:bookmarkEnd w:id="120"/>
      <w:bookmarkEnd w:id="121"/>
      <w:bookmarkEnd w:id="122"/>
    </w:p>
    <w:p w14:paraId="6E674821" w14:textId="77777777" w:rsidR="00C70A67" w:rsidRDefault="00A31E25">
      <w:pPr>
        <w:pStyle w:val="Heading1"/>
        <w:spacing w:before="0" w:line="360" w:lineRule="auto"/>
        <w:jc w:val="center"/>
        <w:rPr>
          <w:rFonts w:ascii="Times New Roman" w:hAnsi="Times New Roman" w:cs="Times New Roman"/>
          <w:b/>
          <w:color w:val="auto"/>
          <w:sz w:val="24"/>
          <w:szCs w:val="24"/>
        </w:rPr>
      </w:pPr>
      <w:bookmarkStart w:id="123" w:name="_Toc454532814"/>
      <w:bookmarkStart w:id="124" w:name="_Toc462816759"/>
      <w:bookmarkStart w:id="125" w:name="_Toc176949005"/>
      <w:bookmarkStart w:id="126" w:name="_Toc7253980"/>
      <w:bookmarkStart w:id="127" w:name="_Toc194491443"/>
      <w:r>
        <w:rPr>
          <w:rFonts w:ascii="Times New Roman" w:hAnsi="Times New Roman" w:cs="Times New Roman"/>
          <w:b/>
          <w:color w:val="auto"/>
          <w:sz w:val="24"/>
          <w:szCs w:val="24"/>
        </w:rPr>
        <w:t>METHODOLOGY</w:t>
      </w:r>
      <w:bookmarkEnd w:id="123"/>
      <w:bookmarkEnd w:id="124"/>
      <w:bookmarkEnd w:id="125"/>
      <w:bookmarkEnd w:id="126"/>
      <w:bookmarkEnd w:id="127"/>
    </w:p>
    <w:p w14:paraId="0B471433" w14:textId="77777777" w:rsidR="00C70A67" w:rsidRDefault="00A31E25">
      <w:pPr>
        <w:pStyle w:val="Heading1"/>
        <w:spacing w:before="0" w:line="360" w:lineRule="auto"/>
        <w:rPr>
          <w:rFonts w:ascii="Times New Roman" w:hAnsi="Times New Roman" w:cs="Times New Roman"/>
          <w:b/>
          <w:color w:val="auto"/>
          <w:sz w:val="24"/>
          <w:szCs w:val="24"/>
        </w:rPr>
      </w:pPr>
      <w:bookmarkStart w:id="128" w:name="_Toc7253981"/>
      <w:bookmarkStart w:id="129" w:name="_Toc479748879"/>
      <w:bookmarkStart w:id="130" w:name="_Toc489517219"/>
      <w:bookmarkStart w:id="131" w:name="_Toc464417621"/>
      <w:bookmarkStart w:id="132" w:name="_Toc176949006"/>
      <w:bookmarkStart w:id="133" w:name="_Toc488670189"/>
      <w:bookmarkStart w:id="134" w:name="_Toc491331221"/>
      <w:bookmarkStart w:id="135" w:name="_Toc504653795"/>
      <w:bookmarkStart w:id="136" w:name="_Toc194491444"/>
      <w:r>
        <w:rPr>
          <w:rFonts w:ascii="Times New Roman" w:hAnsi="Times New Roman" w:cs="Times New Roman"/>
          <w:b/>
          <w:color w:val="auto"/>
          <w:sz w:val="24"/>
          <w:szCs w:val="24"/>
        </w:rPr>
        <w:t>3.0 Introduction</w:t>
      </w:r>
      <w:bookmarkEnd w:id="128"/>
      <w:bookmarkEnd w:id="129"/>
      <w:bookmarkEnd w:id="130"/>
      <w:bookmarkEnd w:id="131"/>
      <w:bookmarkEnd w:id="132"/>
      <w:bookmarkEnd w:id="133"/>
      <w:bookmarkEnd w:id="134"/>
      <w:bookmarkEnd w:id="135"/>
      <w:bookmarkEnd w:id="136"/>
    </w:p>
    <w:p w14:paraId="40DEA5E5" w14:textId="330D07F1" w:rsidR="00C70A67" w:rsidRDefault="00A31E25">
      <w:pPr>
        <w:spacing w:after="20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This chapter presents the methodology that </w:t>
      </w:r>
      <w:r w:rsidR="00F8758C">
        <w:rPr>
          <w:rFonts w:ascii="Times New Roman" w:eastAsia="Calibri" w:hAnsi="Times New Roman" w:cs="Times New Roman"/>
          <w:sz w:val="24"/>
          <w:szCs w:val="24"/>
          <w:lang w:val="en-US"/>
        </w:rPr>
        <w:t>was</w:t>
      </w:r>
      <w:r>
        <w:rPr>
          <w:rFonts w:ascii="Times New Roman" w:eastAsia="Calibri" w:hAnsi="Times New Roman" w:cs="Times New Roman"/>
          <w:sz w:val="24"/>
          <w:szCs w:val="24"/>
          <w:lang w:val="en-US"/>
        </w:rPr>
        <w:t xml:space="preserve"> used in this study. The chapter explains the sources of data and the variables used in the study. It also describes the modeling process, and the tests that </w:t>
      </w:r>
      <w:r w:rsidR="00F8758C">
        <w:rPr>
          <w:rFonts w:ascii="Times New Roman" w:eastAsia="Calibri" w:hAnsi="Times New Roman" w:cs="Times New Roman"/>
          <w:sz w:val="24"/>
          <w:szCs w:val="24"/>
          <w:lang w:val="en-US"/>
        </w:rPr>
        <w:t>were</w:t>
      </w:r>
      <w:r>
        <w:rPr>
          <w:rFonts w:ascii="Times New Roman" w:eastAsia="Calibri" w:hAnsi="Times New Roman" w:cs="Times New Roman"/>
          <w:sz w:val="24"/>
          <w:szCs w:val="24"/>
          <w:lang w:val="en-US"/>
        </w:rPr>
        <w:t xml:space="preserve"> undertaken to examine the determinants of unemployment in Uganda. </w:t>
      </w:r>
      <w:r>
        <w:rPr>
          <w:rFonts w:ascii="Times New Roman" w:eastAsia="Calibri" w:hAnsi="Times New Roman" w:cs="Times New Roman"/>
          <w:bCs/>
          <w:sz w:val="24"/>
          <w:szCs w:val="24"/>
          <w:lang w:val="en-US"/>
        </w:rPr>
        <w:t xml:space="preserve"> </w:t>
      </w:r>
      <w:r>
        <w:rPr>
          <w:rFonts w:ascii="Times New Roman" w:eastAsia="Calibri" w:hAnsi="Times New Roman" w:cs="Times New Roman"/>
          <w:sz w:val="24"/>
          <w:szCs w:val="24"/>
          <w:lang w:val="en-US"/>
        </w:rPr>
        <w:t xml:space="preserve">  </w:t>
      </w:r>
    </w:p>
    <w:p w14:paraId="388F12F7" w14:textId="3A0B4F2B" w:rsidR="00C70A67" w:rsidRDefault="00A31E25">
      <w:pPr>
        <w:pStyle w:val="Heading1"/>
        <w:spacing w:before="0" w:line="360" w:lineRule="auto"/>
        <w:rPr>
          <w:rFonts w:ascii="Times New Roman" w:hAnsi="Times New Roman" w:cs="Times New Roman"/>
          <w:b/>
          <w:color w:val="auto"/>
          <w:sz w:val="24"/>
          <w:szCs w:val="24"/>
        </w:rPr>
      </w:pPr>
      <w:bookmarkStart w:id="137" w:name="_Toc176949007"/>
      <w:bookmarkStart w:id="138" w:name="_Toc194491445"/>
      <w:r>
        <w:rPr>
          <w:rFonts w:ascii="Times New Roman" w:hAnsi="Times New Roman" w:cs="Times New Roman"/>
          <w:b/>
          <w:color w:val="auto"/>
          <w:sz w:val="24"/>
          <w:szCs w:val="24"/>
        </w:rPr>
        <w:t xml:space="preserve">3.1 Theoretical </w:t>
      </w:r>
      <w:r w:rsidR="00417B7E">
        <w:rPr>
          <w:rFonts w:ascii="Times New Roman" w:hAnsi="Times New Roman" w:cs="Times New Roman"/>
          <w:b/>
          <w:color w:val="auto"/>
          <w:sz w:val="24"/>
          <w:szCs w:val="24"/>
        </w:rPr>
        <w:t>framework</w:t>
      </w:r>
      <w:bookmarkEnd w:id="137"/>
      <w:bookmarkEnd w:id="138"/>
    </w:p>
    <w:p w14:paraId="202AAAD3" w14:textId="610900B2" w:rsidR="00AD278B" w:rsidRDefault="00AD278B">
      <w:pPr>
        <w:spacing w:after="200" w:line="360" w:lineRule="auto"/>
        <w:jc w:val="both"/>
        <w:rPr>
          <w:rFonts w:ascii="Times New Roman" w:eastAsia="Calibri" w:hAnsi="Times New Roman" w:cs="Times New Roman"/>
          <w:sz w:val="24"/>
          <w:szCs w:val="24"/>
          <w:lang w:val="en-US"/>
        </w:rPr>
      </w:pPr>
      <w:r w:rsidRPr="00AD278B">
        <w:rPr>
          <w:rFonts w:ascii="Times New Roman" w:eastAsia="Calibri" w:hAnsi="Times New Roman" w:cs="Times New Roman"/>
          <w:sz w:val="24"/>
          <w:szCs w:val="24"/>
          <w:lang w:val="en-US"/>
        </w:rPr>
        <w:t xml:space="preserve">Building on the works of Dornbusch et al. (2011) and Folawewo and Adeboje (2017), this study's theoretical framework integrates the Phillips curve theory and Okun’s law. The Phillips curve illustrates the inverse relationship between unemployment levels and the rate of wage inflation, </w:t>
      </w:r>
      <w:r w:rsidRPr="00AD278B">
        <w:rPr>
          <w:rFonts w:ascii="Times New Roman" w:eastAsia="Calibri" w:hAnsi="Times New Roman" w:cs="Times New Roman"/>
          <w:sz w:val="24"/>
          <w:szCs w:val="24"/>
          <w:lang w:val="en-US"/>
        </w:rPr>
        <w:lastRenderedPageBreak/>
        <w:t xml:space="preserve">emphasizing the trade-off between unemployment and inflation. In the short run, this trade-off arises due to information asymmetry, where unexpected inflationary shocks lower real wages, thereby stimulating output and increasing employment beyond the full-employment level. The relationship described by the Phillips curve </w:t>
      </w:r>
      <w:r w:rsidR="00E03BD9">
        <w:rPr>
          <w:rFonts w:ascii="Times New Roman" w:eastAsia="Calibri" w:hAnsi="Times New Roman" w:cs="Times New Roman"/>
          <w:sz w:val="24"/>
          <w:szCs w:val="24"/>
          <w:lang w:val="en-US"/>
        </w:rPr>
        <w:t>was</w:t>
      </w:r>
      <w:r w:rsidRPr="00AD278B">
        <w:rPr>
          <w:rFonts w:ascii="Times New Roman" w:eastAsia="Calibri" w:hAnsi="Times New Roman" w:cs="Times New Roman"/>
          <w:sz w:val="24"/>
          <w:szCs w:val="24"/>
          <w:lang w:val="en-US"/>
        </w:rPr>
        <w:t xml:space="preserve"> expressed mathematically as:</w:t>
      </w:r>
    </w:p>
    <w:p w14:paraId="04F8240D" w14:textId="7997F2FD" w:rsidR="00AD278B" w:rsidRPr="00AD278B" w:rsidRDefault="00A544B6">
      <w:pPr>
        <w:spacing w:after="200" w:line="360" w:lineRule="auto"/>
        <w:jc w:val="both"/>
        <w:rPr>
          <w:rFonts w:ascii="Times New Roman" w:eastAsia="Calibri" w:hAnsi="Times New Roman" w:cs="Times New Roman"/>
          <w:sz w:val="24"/>
          <w:szCs w:val="24"/>
          <w:lang w:val="en-US"/>
        </w:rPr>
      </w:pPr>
      <m:oMath>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W</m:t>
            </m:r>
          </m:e>
          <m:sub>
            <m:r>
              <w:rPr>
                <w:rFonts w:ascii="Cambria Math" w:eastAsia="Calibri" w:hAnsi="Cambria Math" w:cs="Times New Roman"/>
                <w:sz w:val="24"/>
                <w:szCs w:val="24"/>
                <w:lang w:val="en-US"/>
              </w:rPr>
              <m:t>g</m:t>
            </m:r>
          </m:sub>
        </m:sSub>
        <m:r>
          <w:rPr>
            <w:rFonts w:ascii="Cambria Math" w:eastAsia="Calibri" w:hAnsi="Cambria Math" w:cs="Times New Roman"/>
            <w:sz w:val="24"/>
            <w:szCs w:val="24"/>
            <w:lang w:val="en-US"/>
          </w:rPr>
          <m:t>=-α(u-</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u</m:t>
            </m:r>
          </m:e>
          <m:sup>
            <m:r>
              <w:rPr>
                <w:rFonts w:ascii="Cambria Math" w:eastAsia="Calibri" w:hAnsi="Cambria Math" w:cs="Times New Roman"/>
                <w:sz w:val="24"/>
                <w:szCs w:val="24"/>
                <w:lang w:val="en-US"/>
              </w:rPr>
              <m:t>*</m:t>
            </m:r>
          </m:sup>
        </m:sSup>
        <m:r>
          <w:rPr>
            <w:rFonts w:ascii="Cambria Math" w:eastAsia="Calibri" w:hAnsi="Cambria Math" w:cs="Times New Roman"/>
            <w:sz w:val="24"/>
            <w:szCs w:val="24"/>
            <w:lang w:val="en-US"/>
          </w:rPr>
          <m:t>)</m:t>
        </m:r>
      </m:oMath>
      <w:r w:rsidR="00135F63">
        <w:rPr>
          <w:rFonts w:ascii="Times New Roman" w:eastAsia="Calibri" w:hAnsi="Times New Roman" w:cs="Times New Roman"/>
          <w:sz w:val="24"/>
          <w:szCs w:val="24"/>
          <w:lang w:val="en-US"/>
        </w:rPr>
        <w:t xml:space="preserve">                                                     </w:t>
      </w:r>
      <w:r w:rsidR="00135F63">
        <w:rPr>
          <w:rFonts w:ascii="Times New Roman" w:eastAsia="Calibri" w:hAnsi="Times New Roman" w:cs="Times New Roman"/>
          <w:sz w:val="24"/>
          <w:szCs w:val="24"/>
          <w:lang w:val="en-US"/>
        </w:rPr>
        <w:tab/>
      </w:r>
      <w:r w:rsidR="00135F63">
        <w:rPr>
          <w:rFonts w:ascii="Times New Roman" w:eastAsia="Calibri" w:hAnsi="Times New Roman" w:cs="Times New Roman"/>
          <w:sz w:val="24"/>
          <w:szCs w:val="24"/>
          <w:lang w:val="en-US"/>
        </w:rPr>
        <w:tab/>
      </w:r>
      <w:r w:rsidR="00135F63">
        <w:rPr>
          <w:rFonts w:ascii="Times New Roman" w:eastAsia="Calibri" w:hAnsi="Times New Roman" w:cs="Times New Roman"/>
          <w:sz w:val="24"/>
          <w:szCs w:val="24"/>
          <w:lang w:val="en-US"/>
        </w:rPr>
        <w:tab/>
      </w:r>
      <w:r w:rsidR="00135F63">
        <w:rPr>
          <w:rFonts w:ascii="Times New Roman" w:eastAsia="Calibri" w:hAnsi="Times New Roman" w:cs="Times New Roman"/>
          <w:sz w:val="24"/>
          <w:szCs w:val="24"/>
          <w:lang w:val="en-US"/>
        </w:rPr>
        <w:tab/>
      </w:r>
      <w:r w:rsidR="00135F63">
        <w:rPr>
          <w:rFonts w:ascii="Times New Roman" w:eastAsia="Calibri" w:hAnsi="Times New Roman" w:cs="Times New Roman"/>
          <w:sz w:val="24"/>
          <w:szCs w:val="24"/>
          <w:lang w:val="en-US"/>
        </w:rPr>
        <w:tab/>
      </w:r>
      <w:r w:rsidR="00135F63">
        <w:rPr>
          <w:rFonts w:ascii="Times New Roman" w:eastAsia="Calibri" w:hAnsi="Times New Roman" w:cs="Times New Roman"/>
          <w:sz w:val="24"/>
          <w:szCs w:val="24"/>
          <w:lang w:val="en-US"/>
        </w:rPr>
        <w:tab/>
        <w:t>(3.1)</w:t>
      </w:r>
    </w:p>
    <w:p w14:paraId="6C364A14" w14:textId="4D6619CF" w:rsidR="00AD278B" w:rsidRDefault="00AD278B" w:rsidP="00AD278B">
      <w:pPr>
        <w:spacing w:after="200" w:line="360" w:lineRule="auto"/>
        <w:jc w:val="both"/>
        <w:rPr>
          <w:rFonts w:ascii="Times New Roman" w:eastAsia="Calibri" w:hAnsi="Times New Roman" w:cs="Times New Roman"/>
          <w:sz w:val="24"/>
          <w:szCs w:val="24"/>
          <w:lang w:val="en-US"/>
        </w:rPr>
      </w:pPr>
      <w:r w:rsidRPr="00AD278B">
        <w:rPr>
          <w:rFonts w:ascii="Times New Roman" w:eastAsia="Calibri" w:hAnsi="Times New Roman" w:cs="Times New Roman"/>
          <w:sz w:val="24"/>
          <w:szCs w:val="24"/>
          <w:lang w:val="en-US"/>
        </w:rPr>
        <w:t xml:space="preserve">Where; </w:t>
      </w:r>
      <m:oMath>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W</m:t>
            </m:r>
          </m:e>
          <m:sub>
            <m:r>
              <w:rPr>
                <w:rFonts w:ascii="Cambria Math" w:eastAsia="Calibri" w:hAnsi="Cambria Math" w:cs="Times New Roman"/>
                <w:sz w:val="24"/>
                <w:szCs w:val="24"/>
                <w:lang w:val="en-US"/>
              </w:rPr>
              <m:t>g</m:t>
            </m:r>
          </m:sub>
        </m:sSub>
      </m:oMath>
      <w:r w:rsidRPr="00AD278B">
        <w:rPr>
          <w:rFonts w:ascii="Times New Roman" w:eastAsia="Calibri" w:hAnsi="Times New Roman" w:cs="Times New Roman"/>
          <w:sz w:val="24"/>
          <w:szCs w:val="24"/>
          <w:lang w:val="en-US"/>
        </w:rPr>
        <w:t xml:space="preserve"> is the rate of growth of the money wage, </w:t>
      </w:r>
      <m:oMath>
        <m:r>
          <w:rPr>
            <w:rFonts w:ascii="Cambria Math" w:eastAsia="Calibri" w:hAnsi="Cambria Math" w:cs="Times New Roman"/>
            <w:sz w:val="24"/>
            <w:szCs w:val="24"/>
            <w:lang w:val="en-US"/>
          </w:rPr>
          <m:t>u</m:t>
        </m:r>
      </m:oMath>
      <w:r w:rsidRPr="00AD278B">
        <w:rPr>
          <w:rFonts w:ascii="Times New Roman" w:eastAsia="Calibri" w:hAnsi="Times New Roman" w:cs="Times New Roman"/>
          <w:sz w:val="24"/>
          <w:szCs w:val="24"/>
          <w:lang w:val="en-US"/>
        </w:rPr>
        <w:t xml:space="preserve"> is the unemployment rate,</w:t>
      </w:r>
      <w:r w:rsidR="00135F63">
        <w:rPr>
          <w:rFonts w:ascii="Times New Roman" w:eastAsia="Calibri" w:hAnsi="Times New Roman" w:cs="Times New Roman"/>
          <w:sz w:val="24"/>
          <w:szCs w:val="24"/>
          <w:lang w:val="en-US"/>
        </w:rPr>
        <w:t xml:space="preserve"> </w:t>
      </w:r>
      <w:r w:rsidRPr="00AD278B">
        <w:rPr>
          <w:rFonts w:ascii="Times New Roman" w:eastAsia="Calibri" w:hAnsi="Times New Roman" w:cs="Times New Roman"/>
          <w:sz w:val="24"/>
          <w:szCs w:val="24"/>
          <w:lang w:val="en-US"/>
        </w:rPr>
        <w:t xml:space="preserve">and </w:t>
      </w:r>
      <m:oMath>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u</m:t>
            </m:r>
          </m:e>
          <m:sup>
            <m:r>
              <w:rPr>
                <w:rFonts w:ascii="Cambria Math" w:eastAsia="Calibri" w:hAnsi="Cambria Math" w:cs="Times New Roman"/>
                <w:sz w:val="24"/>
                <w:szCs w:val="24"/>
                <w:lang w:val="en-US"/>
              </w:rPr>
              <m:t>*</m:t>
            </m:r>
          </m:sup>
        </m:sSup>
      </m:oMath>
      <w:r w:rsidRPr="00AD278B">
        <w:rPr>
          <w:rFonts w:ascii="Times New Roman" w:eastAsia="Calibri" w:hAnsi="Times New Roman" w:cs="Times New Roman"/>
          <w:sz w:val="24"/>
          <w:szCs w:val="24"/>
          <w:lang w:val="en-US"/>
        </w:rPr>
        <w:t xml:space="preserve"> is the natural rate of unemployment.</w:t>
      </w:r>
    </w:p>
    <w:p w14:paraId="17F3EBF7" w14:textId="4DF7DE77" w:rsidR="00135F63" w:rsidRDefault="00135F63" w:rsidP="00135F63">
      <w:pPr>
        <w:spacing w:after="200" w:line="360" w:lineRule="auto"/>
        <w:jc w:val="both"/>
        <w:rPr>
          <w:rFonts w:ascii="Times New Roman" w:eastAsia="Calibri" w:hAnsi="Times New Roman" w:cs="Times New Roman"/>
          <w:sz w:val="24"/>
          <w:szCs w:val="24"/>
          <w:lang w:val="en-US"/>
        </w:rPr>
      </w:pPr>
      <w:r w:rsidRPr="00135F63">
        <w:rPr>
          <w:rFonts w:ascii="Times New Roman" w:eastAsia="Calibri" w:hAnsi="Times New Roman" w:cs="Times New Roman"/>
          <w:sz w:val="24"/>
          <w:szCs w:val="24"/>
          <w:lang w:val="en-US"/>
        </w:rPr>
        <w:t>From equation (3.1), wages decrease (</w:t>
      </w:r>
      <m:oMath>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W</m:t>
            </m:r>
          </m:e>
          <m:sub>
            <m:r>
              <w:rPr>
                <w:rFonts w:ascii="Cambria Math" w:eastAsia="Calibri" w:hAnsi="Cambria Math" w:cs="Times New Roman"/>
                <w:sz w:val="24"/>
                <w:szCs w:val="24"/>
                <w:lang w:val="en-US"/>
              </w:rPr>
              <m:t>g</m:t>
            </m:r>
          </m:sub>
        </m:sSub>
        <m:r>
          <w:rPr>
            <w:rFonts w:ascii="Cambria Math" w:eastAsia="Calibri" w:hAnsi="Cambria Math" w:cs="Times New Roman"/>
            <w:sz w:val="24"/>
            <w:szCs w:val="24"/>
            <w:lang w:val="en-US"/>
          </w:rPr>
          <m:t>&lt;0</m:t>
        </m:r>
      </m:oMath>
      <w:r w:rsidRPr="00135F63">
        <w:rPr>
          <w:rFonts w:ascii="Times New Roman" w:eastAsia="Calibri" w:hAnsi="Times New Roman" w:cs="Times New Roman"/>
          <w:sz w:val="24"/>
          <w:szCs w:val="24"/>
          <w:lang w:val="en-US"/>
        </w:rPr>
        <w:t>) when the unemployment rate exceeds the natural rate of unemployment. Conversely, when the actual unemployment rate falls below the natural rate, money wages increase (</w:t>
      </w:r>
      <m:oMath>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W</m:t>
            </m:r>
          </m:e>
          <m:sub>
            <m:r>
              <w:rPr>
                <w:rFonts w:ascii="Cambria Math" w:eastAsia="Calibri" w:hAnsi="Cambria Math" w:cs="Times New Roman"/>
                <w:sz w:val="24"/>
                <w:szCs w:val="24"/>
                <w:lang w:val="en-US"/>
              </w:rPr>
              <m:t>g</m:t>
            </m:r>
          </m:sub>
        </m:sSub>
        <m:r>
          <w:rPr>
            <w:rFonts w:ascii="Cambria Math" w:eastAsia="Calibri" w:hAnsi="Cambria Math" w:cs="Times New Roman"/>
            <w:sz w:val="24"/>
            <w:szCs w:val="24"/>
            <w:lang w:val="en-US"/>
          </w:rPr>
          <m:t>&gt;0</m:t>
        </m:r>
      </m:oMath>
      <w:r w:rsidRPr="00135F63">
        <w:rPr>
          <w:rFonts w:ascii="Times New Roman" w:eastAsia="Calibri" w:hAnsi="Times New Roman" w:cs="Times New Roman"/>
          <w:sz w:val="24"/>
          <w:szCs w:val="24"/>
          <w:lang w:val="en-US"/>
        </w:rPr>
        <w:t>).</w:t>
      </w:r>
    </w:p>
    <w:p w14:paraId="4E312AC1" w14:textId="107741F6" w:rsidR="00AD278B" w:rsidRDefault="00135F63">
      <w:pPr>
        <w:spacing w:after="200" w:line="360" w:lineRule="auto"/>
        <w:jc w:val="both"/>
        <w:rPr>
          <w:rFonts w:ascii="Times New Roman" w:eastAsia="Calibri" w:hAnsi="Times New Roman" w:cs="Times New Roman"/>
          <w:sz w:val="24"/>
          <w:szCs w:val="24"/>
          <w:lang w:val="en-US"/>
        </w:rPr>
      </w:pPr>
      <w:r w:rsidRPr="00135F63">
        <w:rPr>
          <w:rFonts w:ascii="Times New Roman" w:eastAsia="Calibri" w:hAnsi="Times New Roman" w:cs="Times New Roman"/>
          <w:sz w:val="24"/>
          <w:szCs w:val="24"/>
          <w:lang w:val="en-US"/>
        </w:rPr>
        <w:t xml:space="preserve">New Keynesian economists emphasize the importance of inflation expectations, as wage negotiations between workers and firms typically focus on real wages. As a result, the original Phillips curve, which describes the relationship between wage changes and unemployment, </w:t>
      </w:r>
      <w:r>
        <w:rPr>
          <w:rFonts w:ascii="Times New Roman" w:eastAsia="Calibri" w:hAnsi="Times New Roman" w:cs="Times New Roman"/>
          <w:sz w:val="24"/>
          <w:szCs w:val="24"/>
          <w:lang w:val="en-US"/>
        </w:rPr>
        <w:t xml:space="preserve">is </w:t>
      </w:r>
      <w:r w:rsidRPr="00135F63">
        <w:rPr>
          <w:rFonts w:ascii="Times New Roman" w:eastAsia="Calibri" w:hAnsi="Times New Roman" w:cs="Times New Roman"/>
          <w:sz w:val="24"/>
          <w:szCs w:val="24"/>
          <w:lang w:val="en-US"/>
        </w:rPr>
        <w:t>reformulated to reflect the relationship between price changes and unemployment. Ac</w:t>
      </w:r>
      <w:r w:rsidR="00E03BD9">
        <w:rPr>
          <w:rFonts w:ascii="Times New Roman" w:eastAsia="Calibri" w:hAnsi="Times New Roman" w:cs="Times New Roman"/>
          <w:sz w:val="24"/>
          <w:szCs w:val="24"/>
          <w:lang w:val="en-US"/>
        </w:rPr>
        <w:t>cordingly, equation (3.1) was</w:t>
      </w:r>
      <w:r w:rsidRPr="00135F63">
        <w:rPr>
          <w:rFonts w:ascii="Times New Roman" w:eastAsia="Calibri" w:hAnsi="Times New Roman" w:cs="Times New Roman"/>
          <w:sz w:val="24"/>
          <w:szCs w:val="24"/>
          <w:lang w:val="en-US"/>
        </w:rPr>
        <w:t xml:space="preserve"> adjusted by incorporating expected changes in prices over the contract period into the nominal wage growth rate.</w:t>
      </w:r>
    </w:p>
    <w:p w14:paraId="1BE37DDA" w14:textId="77777777" w:rsidR="00DA3066" w:rsidRDefault="00A544B6">
      <w:pPr>
        <w:spacing w:after="200" w:line="360" w:lineRule="auto"/>
        <w:jc w:val="both"/>
        <w:rPr>
          <w:rFonts w:ascii="Times New Roman" w:eastAsia="Calibri" w:hAnsi="Times New Roman" w:cs="Times New Roman"/>
          <w:sz w:val="24"/>
          <w:szCs w:val="24"/>
          <w:lang w:val="en-US"/>
        </w:rPr>
      </w:pPr>
      <m:oMath>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W</m:t>
            </m:r>
          </m:e>
          <m:sub>
            <m:r>
              <w:rPr>
                <w:rFonts w:ascii="Cambria Math" w:eastAsia="Calibri" w:hAnsi="Cambria Math" w:cs="Times New Roman"/>
                <w:sz w:val="24"/>
                <w:szCs w:val="24"/>
                <w:lang w:val="en-US"/>
              </w:rPr>
              <m:t>g</m:t>
            </m:r>
          </m:sub>
        </m:sSub>
        <m:r>
          <w:rPr>
            <w:rFonts w:ascii="Cambria Math" w:eastAsia="Calibri" w:hAnsi="Cambria Math" w:cs="Times New Roman"/>
            <w:sz w:val="24"/>
            <w:szCs w:val="24"/>
            <w:lang w:val="en-US"/>
          </w:rPr>
          <m:t>-</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π</m:t>
            </m:r>
          </m:e>
          <m:sup>
            <m:r>
              <w:rPr>
                <w:rFonts w:ascii="Cambria Math" w:eastAsia="Calibri" w:hAnsi="Cambria Math" w:cs="Times New Roman"/>
                <w:sz w:val="24"/>
                <w:szCs w:val="24"/>
                <w:lang w:val="en-US"/>
              </w:rPr>
              <m:t>e</m:t>
            </m:r>
          </m:sup>
        </m:sSup>
        <m:r>
          <w:rPr>
            <w:rFonts w:ascii="Cambria Math" w:eastAsia="Calibri" w:hAnsi="Cambria Math" w:cs="Times New Roman"/>
            <w:sz w:val="24"/>
            <w:szCs w:val="24"/>
            <w:lang w:val="en-US"/>
          </w:rPr>
          <m:t>=-α(u-</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u</m:t>
            </m:r>
          </m:e>
          <m:sup>
            <m:r>
              <w:rPr>
                <w:rFonts w:ascii="Cambria Math" w:eastAsia="Calibri" w:hAnsi="Cambria Math" w:cs="Times New Roman"/>
                <w:sz w:val="24"/>
                <w:szCs w:val="24"/>
                <w:lang w:val="en-US"/>
              </w:rPr>
              <m:t>*</m:t>
            </m:r>
          </m:sup>
        </m:sSup>
        <m:r>
          <w:rPr>
            <w:rFonts w:ascii="Cambria Math" w:eastAsia="Calibri" w:hAnsi="Cambria Math" w:cs="Times New Roman"/>
            <w:sz w:val="24"/>
            <w:szCs w:val="24"/>
            <w:lang w:val="en-US"/>
          </w:rPr>
          <m:t>)</m:t>
        </m:r>
      </m:oMath>
      <w:r w:rsidR="00DA3066">
        <w:rPr>
          <w:rFonts w:ascii="Times New Roman" w:eastAsia="Calibri" w:hAnsi="Times New Roman" w:cs="Times New Roman"/>
          <w:sz w:val="24"/>
          <w:szCs w:val="24"/>
          <w:lang w:val="en-US"/>
        </w:rPr>
        <w:t xml:space="preserve">          </w:t>
      </w:r>
      <w:r w:rsidR="00DA3066">
        <w:rPr>
          <w:rFonts w:ascii="Times New Roman" w:eastAsia="Calibri" w:hAnsi="Times New Roman" w:cs="Times New Roman"/>
          <w:sz w:val="24"/>
          <w:szCs w:val="24"/>
          <w:lang w:val="en-US"/>
        </w:rPr>
        <w:tab/>
      </w:r>
      <w:r w:rsidR="00DA3066">
        <w:rPr>
          <w:rFonts w:ascii="Times New Roman" w:eastAsia="Calibri" w:hAnsi="Times New Roman" w:cs="Times New Roman"/>
          <w:sz w:val="24"/>
          <w:szCs w:val="24"/>
          <w:lang w:val="en-US"/>
        </w:rPr>
        <w:tab/>
      </w:r>
      <w:r w:rsidR="00DA3066">
        <w:rPr>
          <w:rFonts w:ascii="Times New Roman" w:eastAsia="Calibri" w:hAnsi="Times New Roman" w:cs="Times New Roman"/>
          <w:sz w:val="24"/>
          <w:szCs w:val="24"/>
          <w:lang w:val="en-US"/>
        </w:rPr>
        <w:tab/>
      </w:r>
      <w:r w:rsidR="00DA3066">
        <w:rPr>
          <w:rFonts w:ascii="Times New Roman" w:eastAsia="Calibri" w:hAnsi="Times New Roman" w:cs="Times New Roman"/>
          <w:sz w:val="24"/>
          <w:szCs w:val="24"/>
          <w:lang w:val="en-US"/>
        </w:rPr>
        <w:tab/>
      </w:r>
      <w:r w:rsidR="00DA3066">
        <w:rPr>
          <w:rFonts w:ascii="Times New Roman" w:eastAsia="Calibri" w:hAnsi="Times New Roman" w:cs="Times New Roman"/>
          <w:sz w:val="24"/>
          <w:szCs w:val="24"/>
          <w:lang w:val="en-US"/>
        </w:rPr>
        <w:tab/>
      </w:r>
      <w:r w:rsidR="00DA3066">
        <w:rPr>
          <w:rFonts w:ascii="Times New Roman" w:eastAsia="Calibri" w:hAnsi="Times New Roman" w:cs="Times New Roman"/>
          <w:sz w:val="24"/>
          <w:szCs w:val="24"/>
          <w:lang w:val="en-US"/>
        </w:rPr>
        <w:tab/>
      </w:r>
      <w:r w:rsidR="00DA3066">
        <w:rPr>
          <w:rFonts w:ascii="Times New Roman" w:eastAsia="Calibri" w:hAnsi="Times New Roman" w:cs="Times New Roman"/>
          <w:sz w:val="24"/>
          <w:szCs w:val="24"/>
          <w:lang w:val="en-US"/>
        </w:rPr>
        <w:tab/>
      </w:r>
      <w:r w:rsidR="00DA3066">
        <w:rPr>
          <w:rFonts w:ascii="Times New Roman" w:eastAsia="Calibri" w:hAnsi="Times New Roman" w:cs="Times New Roman"/>
          <w:sz w:val="24"/>
          <w:szCs w:val="24"/>
          <w:lang w:val="en-US"/>
        </w:rPr>
        <w:tab/>
        <w:t>(3.2)</w:t>
      </w:r>
    </w:p>
    <w:p w14:paraId="733EB264" w14:textId="60AD7A3A" w:rsidR="00E4790A" w:rsidRDefault="00DA3066">
      <w:pPr>
        <w:spacing w:after="20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DA3066">
        <w:rPr>
          <w:rFonts w:ascii="Times New Roman" w:eastAsia="Calibri" w:hAnsi="Times New Roman" w:cs="Times New Roman"/>
          <w:sz w:val="24"/>
          <w:szCs w:val="24"/>
          <w:lang w:val="en-US"/>
        </w:rPr>
        <w:t xml:space="preserve">Where </w:t>
      </w:r>
      <m:oMath>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π</m:t>
            </m:r>
          </m:e>
          <m:sup>
            <m:r>
              <w:rPr>
                <w:rFonts w:ascii="Cambria Math" w:eastAsia="Calibri" w:hAnsi="Cambria Math" w:cs="Times New Roman"/>
                <w:sz w:val="24"/>
                <w:szCs w:val="24"/>
                <w:lang w:val="en-US"/>
              </w:rPr>
              <m:t>e</m:t>
            </m:r>
          </m:sup>
        </m:sSup>
      </m:oMath>
      <w:r w:rsidRPr="00DA3066">
        <w:rPr>
          <w:rFonts w:ascii="Times New Roman" w:eastAsia="Calibri" w:hAnsi="Times New Roman" w:cs="Times New Roman"/>
          <w:sz w:val="24"/>
          <w:szCs w:val="24"/>
          <w:lang w:val="en-US"/>
        </w:rPr>
        <w:t xml:space="preserve"> is the level of expected price inflation defined as:</w:t>
      </w:r>
      <w:r w:rsidR="00C15266">
        <w:rPr>
          <w:rFonts w:ascii="Times New Roman" w:eastAsia="Calibri" w:hAnsi="Times New Roman" w:cs="Times New Roman"/>
          <w:sz w:val="24"/>
          <w:szCs w:val="24"/>
          <w:lang w:val="en-US"/>
        </w:rPr>
        <w:t xml:space="preserve">        </w:t>
      </w:r>
    </w:p>
    <w:p w14:paraId="0C64DB29" w14:textId="77777777" w:rsidR="00C15266" w:rsidRDefault="00A544B6">
      <w:pPr>
        <w:spacing w:after="200" w:line="360" w:lineRule="auto"/>
        <w:jc w:val="both"/>
        <w:rPr>
          <w:rFonts w:ascii="Times New Roman" w:eastAsia="Calibri" w:hAnsi="Times New Roman" w:cs="Times New Roman"/>
          <w:sz w:val="24"/>
          <w:szCs w:val="24"/>
          <w:lang w:val="en-US"/>
        </w:rPr>
      </w:pPr>
      <m:oMath>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π</m:t>
            </m:r>
          </m:e>
          <m:sup>
            <m:r>
              <w:rPr>
                <w:rFonts w:ascii="Cambria Math" w:eastAsia="Calibri" w:hAnsi="Cambria Math" w:cs="Times New Roman"/>
                <w:sz w:val="24"/>
                <w:szCs w:val="24"/>
                <w:lang w:val="en-US"/>
              </w:rPr>
              <m:t>e</m:t>
            </m:r>
          </m:sup>
        </m:sSup>
        <m:r>
          <w:rPr>
            <w:rFonts w:ascii="Cambria Math" w:eastAsia="Calibri" w:hAnsi="Cambria Math" w:cs="Times New Roman"/>
            <w:sz w:val="24"/>
            <w:szCs w:val="24"/>
            <w:lang w:val="en-US"/>
          </w:rPr>
          <m:t>=</m:t>
        </m:r>
        <m:f>
          <m:fPr>
            <m:ctrlPr>
              <w:rPr>
                <w:rFonts w:ascii="Cambria Math" w:eastAsia="Calibri" w:hAnsi="Cambria Math" w:cs="Times New Roman"/>
                <w:i/>
                <w:sz w:val="24"/>
                <w:szCs w:val="24"/>
                <w:lang w:val="en-US"/>
              </w:rPr>
            </m:ctrlPr>
          </m:fPr>
          <m:num>
            <m:sSubSup>
              <m:sSubSupPr>
                <m:ctrlPr>
                  <w:rPr>
                    <w:rFonts w:ascii="Cambria Math" w:eastAsia="Calibri" w:hAnsi="Cambria Math" w:cs="Times New Roman"/>
                    <w:i/>
                    <w:sz w:val="24"/>
                    <w:szCs w:val="24"/>
                    <w:lang w:val="en-US"/>
                  </w:rPr>
                </m:ctrlPr>
              </m:sSubSupPr>
              <m:e>
                <m:r>
                  <w:rPr>
                    <w:rFonts w:ascii="Cambria Math" w:eastAsia="Calibri" w:hAnsi="Cambria Math" w:cs="Times New Roman"/>
                    <w:sz w:val="24"/>
                    <w:szCs w:val="24"/>
                    <w:lang w:val="en-US"/>
                  </w:rPr>
                  <m:t>p</m:t>
                </m:r>
              </m:e>
              <m:sub>
                <m:r>
                  <w:rPr>
                    <w:rFonts w:ascii="Cambria Math" w:eastAsia="Calibri" w:hAnsi="Cambria Math" w:cs="Times New Roman"/>
                    <w:sz w:val="24"/>
                    <w:szCs w:val="24"/>
                    <w:lang w:val="en-US"/>
                  </w:rPr>
                  <m:t>t+1</m:t>
                </m:r>
              </m:sub>
              <m:sup>
                <m:r>
                  <w:rPr>
                    <w:rFonts w:ascii="Cambria Math" w:eastAsia="Calibri" w:hAnsi="Cambria Math" w:cs="Times New Roman"/>
                    <w:sz w:val="24"/>
                    <w:szCs w:val="24"/>
                    <w:lang w:val="en-US"/>
                  </w:rPr>
                  <m:t>e</m:t>
                </m:r>
              </m:sup>
            </m:sSubSup>
            <m:r>
              <w:rPr>
                <w:rFonts w:ascii="Cambria Math" w:eastAsia="Calibri" w:hAnsi="Cambria Math" w:cs="Times New Roman"/>
                <w:sz w:val="24"/>
                <w:szCs w:val="24"/>
                <w:lang w:val="en-US"/>
              </w:rPr>
              <m:t>-</m:t>
            </m:r>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p</m:t>
                </m:r>
              </m:e>
              <m:sub>
                <m:r>
                  <w:rPr>
                    <w:rFonts w:ascii="Cambria Math" w:eastAsia="Calibri" w:hAnsi="Cambria Math" w:cs="Times New Roman"/>
                    <w:sz w:val="24"/>
                    <w:szCs w:val="24"/>
                    <w:lang w:val="en-US"/>
                  </w:rPr>
                  <m:t>t</m:t>
                </m:r>
              </m:sub>
            </m:sSub>
          </m:num>
          <m:den>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p</m:t>
                </m:r>
              </m:e>
              <m:sub>
                <m:r>
                  <w:rPr>
                    <w:rFonts w:ascii="Cambria Math" w:eastAsia="Calibri" w:hAnsi="Cambria Math" w:cs="Times New Roman"/>
                    <w:sz w:val="24"/>
                    <w:szCs w:val="24"/>
                    <w:lang w:val="en-US"/>
                  </w:rPr>
                  <m:t>t</m:t>
                </m:r>
              </m:sub>
            </m:sSub>
          </m:den>
        </m:f>
      </m:oMath>
      <w:r w:rsidR="00DA3066">
        <w:rPr>
          <w:rFonts w:ascii="Times New Roman" w:eastAsia="Calibri" w:hAnsi="Times New Roman" w:cs="Times New Roman"/>
          <w:sz w:val="24"/>
          <w:szCs w:val="24"/>
          <w:lang w:val="en-US"/>
        </w:rPr>
        <w:t xml:space="preserve">                     </w:t>
      </w:r>
      <w:r w:rsidR="00C15266">
        <w:rPr>
          <w:rFonts w:ascii="Times New Roman" w:eastAsia="Calibri" w:hAnsi="Times New Roman" w:cs="Times New Roman"/>
          <w:sz w:val="24"/>
          <w:szCs w:val="24"/>
          <w:lang w:val="en-US"/>
        </w:rPr>
        <w:tab/>
      </w:r>
      <w:r w:rsidR="00C15266">
        <w:rPr>
          <w:rFonts w:ascii="Times New Roman" w:eastAsia="Calibri" w:hAnsi="Times New Roman" w:cs="Times New Roman"/>
          <w:sz w:val="24"/>
          <w:szCs w:val="24"/>
          <w:lang w:val="en-US"/>
        </w:rPr>
        <w:tab/>
      </w:r>
      <w:r w:rsidR="00C15266">
        <w:rPr>
          <w:rFonts w:ascii="Times New Roman" w:eastAsia="Calibri" w:hAnsi="Times New Roman" w:cs="Times New Roman"/>
          <w:sz w:val="24"/>
          <w:szCs w:val="24"/>
          <w:lang w:val="en-US"/>
        </w:rPr>
        <w:tab/>
      </w:r>
      <w:r w:rsidR="00C15266">
        <w:rPr>
          <w:rFonts w:ascii="Times New Roman" w:eastAsia="Calibri" w:hAnsi="Times New Roman" w:cs="Times New Roman"/>
          <w:sz w:val="24"/>
          <w:szCs w:val="24"/>
          <w:lang w:val="en-US"/>
        </w:rPr>
        <w:tab/>
      </w:r>
      <w:r w:rsidR="00C15266">
        <w:rPr>
          <w:rFonts w:ascii="Times New Roman" w:eastAsia="Calibri" w:hAnsi="Times New Roman" w:cs="Times New Roman"/>
          <w:sz w:val="24"/>
          <w:szCs w:val="24"/>
          <w:lang w:val="en-US"/>
        </w:rPr>
        <w:tab/>
      </w:r>
      <w:r w:rsidR="00C15266">
        <w:rPr>
          <w:rFonts w:ascii="Times New Roman" w:eastAsia="Calibri" w:hAnsi="Times New Roman" w:cs="Times New Roman"/>
          <w:sz w:val="24"/>
          <w:szCs w:val="24"/>
          <w:lang w:val="en-US"/>
        </w:rPr>
        <w:tab/>
      </w:r>
      <w:r w:rsidR="00C15266">
        <w:rPr>
          <w:rFonts w:ascii="Times New Roman" w:eastAsia="Calibri" w:hAnsi="Times New Roman" w:cs="Times New Roman"/>
          <w:sz w:val="24"/>
          <w:szCs w:val="24"/>
          <w:lang w:val="en-US"/>
        </w:rPr>
        <w:tab/>
      </w:r>
      <w:r w:rsidR="00C15266">
        <w:rPr>
          <w:rFonts w:ascii="Times New Roman" w:eastAsia="Calibri" w:hAnsi="Times New Roman" w:cs="Times New Roman"/>
          <w:sz w:val="24"/>
          <w:szCs w:val="24"/>
          <w:lang w:val="en-US"/>
        </w:rPr>
        <w:tab/>
      </w:r>
      <w:r w:rsidR="00C15266">
        <w:rPr>
          <w:rFonts w:ascii="Times New Roman" w:eastAsia="Calibri" w:hAnsi="Times New Roman" w:cs="Times New Roman"/>
          <w:sz w:val="24"/>
          <w:szCs w:val="24"/>
          <w:lang w:val="en-US"/>
        </w:rPr>
        <w:tab/>
        <w:t>(3.3)</w:t>
      </w:r>
    </w:p>
    <w:p w14:paraId="2124D848" w14:textId="0CBA34C9" w:rsidR="00C15266" w:rsidRDefault="00C15266" w:rsidP="00C15266">
      <w:pPr>
        <w:spacing w:after="200" w:line="360" w:lineRule="auto"/>
        <w:jc w:val="both"/>
        <w:rPr>
          <w:rFonts w:ascii="Times New Roman" w:eastAsia="Calibri" w:hAnsi="Times New Roman" w:cs="Times New Roman"/>
          <w:sz w:val="24"/>
          <w:szCs w:val="24"/>
          <w:lang w:val="en-US"/>
        </w:rPr>
      </w:pPr>
      <w:r w:rsidRPr="00C15266">
        <w:rPr>
          <w:rFonts w:ascii="Times New Roman" w:eastAsia="Calibri" w:hAnsi="Times New Roman" w:cs="Times New Roman"/>
          <w:sz w:val="24"/>
          <w:szCs w:val="24"/>
          <w:lang w:val="en-US"/>
        </w:rPr>
        <w:t>Assuming that wage changes are fully translated into price changes, accounting for productivit</w:t>
      </w:r>
      <w:r w:rsidR="00E03BD9">
        <w:rPr>
          <w:rFonts w:ascii="Times New Roman" w:eastAsia="Calibri" w:hAnsi="Times New Roman" w:cs="Times New Roman"/>
          <w:sz w:val="24"/>
          <w:szCs w:val="24"/>
          <w:lang w:val="en-US"/>
        </w:rPr>
        <w:t xml:space="preserve">y growth, actual inflation </w:t>
      </w:r>
      <w:r w:rsidRPr="00C15266">
        <w:rPr>
          <w:rFonts w:ascii="Times New Roman" w:eastAsia="Calibri" w:hAnsi="Times New Roman" w:cs="Times New Roman"/>
          <w:sz w:val="24"/>
          <w:szCs w:val="24"/>
          <w:lang w:val="en-US"/>
        </w:rPr>
        <w:t>equate to wage inflation. This leads to the modern formulation of the Phillips curve, expressed as:</w:t>
      </w:r>
    </w:p>
    <w:p w14:paraId="33A65DEC" w14:textId="1F4699B3" w:rsidR="00C15266" w:rsidRDefault="00C15266" w:rsidP="00C15266">
      <w:pPr>
        <w:spacing w:after="200" w:line="360" w:lineRule="auto"/>
        <w:jc w:val="both"/>
        <w:rPr>
          <w:rFonts w:ascii="Times New Roman" w:eastAsia="Calibri" w:hAnsi="Times New Roman" w:cs="Times New Roman"/>
          <w:sz w:val="24"/>
          <w:szCs w:val="24"/>
          <w:lang w:val="en-US"/>
        </w:rPr>
      </w:pPr>
      <m:oMath>
        <m:r>
          <w:rPr>
            <w:rFonts w:ascii="Cambria Math" w:eastAsia="Calibri" w:hAnsi="Cambria Math" w:cs="Times New Roman"/>
            <w:sz w:val="24"/>
            <w:szCs w:val="24"/>
            <w:lang w:val="en-US"/>
          </w:rPr>
          <m:t>π=</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π</m:t>
            </m:r>
          </m:e>
          <m:sup>
            <m:r>
              <w:rPr>
                <w:rFonts w:ascii="Cambria Math" w:eastAsia="Calibri" w:hAnsi="Cambria Math" w:cs="Times New Roman"/>
                <w:sz w:val="24"/>
                <w:szCs w:val="24"/>
                <w:lang w:val="en-US"/>
              </w:rPr>
              <m:t>e</m:t>
            </m:r>
          </m:sup>
        </m:sSup>
        <m:r>
          <w:rPr>
            <w:rFonts w:ascii="Cambria Math" w:eastAsia="Calibri" w:hAnsi="Cambria Math" w:cs="Times New Roman"/>
            <w:sz w:val="24"/>
            <w:szCs w:val="24"/>
            <w:lang w:val="en-US"/>
          </w:rPr>
          <m:t>=-α(u-</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u</m:t>
            </m:r>
          </m:e>
          <m:sup>
            <m:r>
              <w:rPr>
                <w:rFonts w:ascii="Cambria Math" w:eastAsia="Calibri" w:hAnsi="Cambria Math" w:cs="Times New Roman"/>
                <w:sz w:val="24"/>
                <w:szCs w:val="24"/>
                <w:lang w:val="en-US"/>
              </w:rPr>
              <m:t>*</m:t>
            </m:r>
          </m:sup>
        </m:sSup>
        <m:r>
          <w:rPr>
            <w:rFonts w:ascii="Cambria Math" w:eastAsia="Calibri" w:hAnsi="Cambria Math" w:cs="Times New Roman"/>
            <w:sz w:val="24"/>
            <w:szCs w:val="24"/>
            <w:lang w:val="en-US"/>
          </w:rPr>
          <m:t>)</m:t>
        </m:r>
      </m:oMath>
      <w:r>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t>(3.4)</w:t>
      </w:r>
    </w:p>
    <w:p w14:paraId="728326BD" w14:textId="124F10BE" w:rsidR="00C15266" w:rsidRDefault="00C15266" w:rsidP="00C15266">
      <w:pPr>
        <w:spacing w:after="20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Where: </w:t>
      </w:r>
    </w:p>
    <w:p w14:paraId="7E420D6E" w14:textId="08E7F9A1" w:rsidR="00C15266" w:rsidRDefault="00C15266" w:rsidP="00C15266">
      <w:pPr>
        <w:spacing w:after="200" w:line="360" w:lineRule="auto"/>
        <w:jc w:val="both"/>
        <w:rPr>
          <w:rFonts w:ascii="Times New Roman" w:eastAsia="Calibri" w:hAnsi="Times New Roman" w:cs="Times New Roman"/>
          <w:sz w:val="24"/>
          <w:szCs w:val="24"/>
          <w:lang w:val="en-US"/>
        </w:rPr>
      </w:pPr>
      <m:oMath>
        <m:r>
          <w:rPr>
            <w:rFonts w:ascii="Cambria Math" w:eastAsia="Calibri" w:hAnsi="Cambria Math" w:cs="Times New Roman"/>
            <w:sz w:val="24"/>
            <w:szCs w:val="24"/>
            <w:lang w:val="en-US"/>
          </w:rPr>
          <m:t>π=</m:t>
        </m:r>
        <m:f>
          <m:fPr>
            <m:ctrlPr>
              <w:rPr>
                <w:rFonts w:ascii="Cambria Math" w:eastAsia="Calibri" w:hAnsi="Cambria Math" w:cs="Times New Roman"/>
                <w:i/>
                <w:sz w:val="24"/>
                <w:szCs w:val="24"/>
                <w:lang w:val="en-US"/>
              </w:rPr>
            </m:ctrlPr>
          </m:fPr>
          <m:num>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p</m:t>
                </m:r>
              </m:e>
              <m:sub>
                <m:r>
                  <w:rPr>
                    <w:rFonts w:ascii="Cambria Math" w:eastAsia="Calibri" w:hAnsi="Cambria Math" w:cs="Times New Roman"/>
                    <w:sz w:val="24"/>
                    <w:szCs w:val="24"/>
                    <w:lang w:val="en-US"/>
                  </w:rPr>
                  <m:t>t+1</m:t>
                </m:r>
              </m:sub>
            </m:sSub>
            <m:r>
              <w:rPr>
                <w:rFonts w:ascii="Cambria Math" w:eastAsia="Calibri" w:hAnsi="Cambria Math" w:cs="Times New Roman"/>
                <w:sz w:val="24"/>
                <w:szCs w:val="24"/>
                <w:lang w:val="en-US"/>
              </w:rPr>
              <m:t>-</m:t>
            </m:r>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p</m:t>
                </m:r>
              </m:e>
              <m:sub>
                <m:r>
                  <w:rPr>
                    <w:rFonts w:ascii="Cambria Math" w:eastAsia="Calibri" w:hAnsi="Cambria Math" w:cs="Times New Roman"/>
                    <w:sz w:val="24"/>
                    <w:szCs w:val="24"/>
                    <w:lang w:val="en-US"/>
                  </w:rPr>
                  <m:t>t</m:t>
                </m:r>
              </m:sub>
            </m:sSub>
          </m:num>
          <m:den>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p</m:t>
                </m:r>
              </m:e>
              <m:sub>
                <m:r>
                  <w:rPr>
                    <w:rFonts w:ascii="Cambria Math" w:eastAsia="Calibri" w:hAnsi="Cambria Math" w:cs="Times New Roman"/>
                    <w:sz w:val="24"/>
                    <w:szCs w:val="24"/>
                    <w:lang w:val="en-US"/>
                  </w:rPr>
                  <m:t>t</m:t>
                </m:r>
              </m:sub>
            </m:sSub>
          </m:den>
        </m:f>
      </m:oMath>
      <w:r>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t>(3.5)</w:t>
      </w:r>
    </w:p>
    <w:p w14:paraId="0CD423B2" w14:textId="77777777" w:rsidR="005E77FD" w:rsidRDefault="005E77FD" w:rsidP="00C15266">
      <w:pPr>
        <w:spacing w:after="200" w:line="360" w:lineRule="auto"/>
        <w:jc w:val="both"/>
        <w:rPr>
          <w:rFonts w:ascii="Times New Roman" w:eastAsia="Calibri" w:hAnsi="Times New Roman" w:cs="Times New Roman"/>
          <w:sz w:val="24"/>
          <w:szCs w:val="24"/>
          <w:lang w:val="en-US"/>
        </w:rPr>
      </w:pPr>
      <w:r w:rsidRPr="005E77FD">
        <w:rPr>
          <w:rFonts w:ascii="Times New Roman" w:eastAsia="Calibri" w:hAnsi="Times New Roman" w:cs="Times New Roman"/>
          <w:sz w:val="24"/>
          <w:szCs w:val="24"/>
          <w:lang w:val="en-US"/>
        </w:rPr>
        <w:lastRenderedPageBreak/>
        <w:t>Equation (3.4) indicates that actual unemployment equals the natural rate when actual inflation matches expected inflation (</w:t>
      </w:r>
      <m:oMath>
        <m:r>
          <w:rPr>
            <w:rFonts w:ascii="Cambria Math" w:eastAsia="Calibri" w:hAnsi="Cambria Math" w:cs="Times New Roman"/>
            <w:sz w:val="24"/>
            <w:szCs w:val="24"/>
            <w:lang w:val="en-US"/>
          </w:rPr>
          <m:t>π=</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π</m:t>
            </m:r>
          </m:e>
          <m:sup>
            <m:r>
              <w:rPr>
                <w:rFonts w:ascii="Cambria Math" w:eastAsia="Calibri" w:hAnsi="Cambria Math" w:cs="Times New Roman"/>
                <w:sz w:val="24"/>
                <w:szCs w:val="24"/>
                <w:lang w:val="en-US"/>
              </w:rPr>
              <m:t>e</m:t>
            </m:r>
          </m:sup>
        </m:sSup>
      </m:oMath>
      <w:r w:rsidRPr="005E77FD">
        <w:rPr>
          <w:rFonts w:ascii="Times New Roman" w:eastAsia="Calibri" w:hAnsi="Times New Roman" w:cs="Times New Roman"/>
          <w:sz w:val="24"/>
          <w:szCs w:val="24"/>
          <w:lang w:val="en-US"/>
        </w:rPr>
        <w:t>). With this relationship between inflation and unemployment established, the focus shifts to exploring the connection between unemployment and output. This linkage is described by Okun’s law, as presented below:</w:t>
      </w:r>
    </w:p>
    <w:p w14:paraId="7BB2B79A" w14:textId="6EA4A7F9" w:rsidR="005E77FD" w:rsidRDefault="00A544B6" w:rsidP="00C15266">
      <w:pPr>
        <w:spacing w:after="200" w:line="360" w:lineRule="auto"/>
        <w:jc w:val="both"/>
        <w:rPr>
          <w:rFonts w:ascii="Times New Roman" w:eastAsia="Calibri" w:hAnsi="Times New Roman" w:cs="Times New Roman"/>
          <w:sz w:val="24"/>
          <w:szCs w:val="24"/>
          <w:lang w:val="en-US"/>
        </w:rPr>
      </w:pPr>
      <m:oMath>
        <m:f>
          <m:fPr>
            <m:ctrlPr>
              <w:rPr>
                <w:rFonts w:ascii="Cambria Math" w:eastAsia="Calibri" w:hAnsi="Cambria Math" w:cs="Times New Roman"/>
                <w:i/>
                <w:sz w:val="24"/>
                <w:szCs w:val="24"/>
                <w:lang w:val="en-US"/>
              </w:rPr>
            </m:ctrlPr>
          </m:fPr>
          <m:num>
            <m:r>
              <w:rPr>
                <w:rFonts w:ascii="Cambria Math" w:eastAsia="Calibri" w:hAnsi="Cambria Math" w:cs="Times New Roman"/>
                <w:sz w:val="24"/>
                <w:szCs w:val="24"/>
                <w:lang w:val="en-US"/>
              </w:rPr>
              <m:t>Y-</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Y</m:t>
                </m:r>
              </m:e>
              <m:sup>
                <m:r>
                  <w:rPr>
                    <w:rFonts w:ascii="Cambria Math" w:eastAsia="Calibri" w:hAnsi="Cambria Math" w:cs="Times New Roman"/>
                    <w:sz w:val="24"/>
                    <w:szCs w:val="24"/>
                    <w:lang w:val="en-US"/>
                  </w:rPr>
                  <m:t>*</m:t>
                </m:r>
              </m:sup>
            </m:sSup>
          </m:num>
          <m:den>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Y</m:t>
                </m:r>
              </m:e>
              <m:sup>
                <m:r>
                  <w:rPr>
                    <w:rFonts w:ascii="Cambria Math" w:eastAsia="Calibri" w:hAnsi="Cambria Math" w:cs="Times New Roman"/>
                    <w:sz w:val="24"/>
                    <w:szCs w:val="24"/>
                    <w:lang w:val="en-US"/>
                  </w:rPr>
                  <m:t>*</m:t>
                </m:r>
              </m:sup>
            </m:sSup>
          </m:den>
        </m:f>
        <m:r>
          <w:rPr>
            <w:rFonts w:ascii="Cambria Math" w:eastAsia="Calibri" w:hAnsi="Cambria Math" w:cs="Times New Roman"/>
            <w:sz w:val="24"/>
            <w:szCs w:val="24"/>
            <w:lang w:val="en-US"/>
          </w:rPr>
          <m:t>=-θ(u-</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u</m:t>
            </m:r>
          </m:e>
          <m:sup>
            <m:r>
              <w:rPr>
                <w:rFonts w:ascii="Cambria Math" w:eastAsia="Calibri" w:hAnsi="Cambria Math" w:cs="Times New Roman"/>
                <w:sz w:val="24"/>
                <w:szCs w:val="24"/>
                <w:lang w:val="en-US"/>
              </w:rPr>
              <m:t>*</m:t>
            </m:r>
          </m:sup>
        </m:sSup>
        <m:r>
          <w:rPr>
            <w:rFonts w:ascii="Cambria Math" w:eastAsia="Calibri" w:hAnsi="Cambria Math" w:cs="Times New Roman"/>
            <w:sz w:val="24"/>
            <w:szCs w:val="24"/>
            <w:lang w:val="en-US"/>
          </w:rPr>
          <m:t>)</m:t>
        </m:r>
      </m:oMath>
      <w:r w:rsidR="005E77FD">
        <w:rPr>
          <w:rFonts w:ascii="Times New Roman" w:eastAsia="Calibri" w:hAnsi="Times New Roman" w:cs="Times New Roman"/>
          <w:sz w:val="24"/>
          <w:szCs w:val="24"/>
          <w:lang w:val="en-US"/>
        </w:rPr>
        <w:t xml:space="preserve"> </w:t>
      </w:r>
      <w:r w:rsidR="005E77FD">
        <w:rPr>
          <w:rFonts w:ascii="Times New Roman" w:eastAsia="Calibri" w:hAnsi="Times New Roman" w:cs="Times New Roman"/>
          <w:sz w:val="24"/>
          <w:szCs w:val="24"/>
          <w:lang w:val="en-US"/>
        </w:rPr>
        <w:tab/>
      </w:r>
      <w:r w:rsidR="005E77FD">
        <w:rPr>
          <w:rFonts w:ascii="Times New Roman" w:eastAsia="Calibri" w:hAnsi="Times New Roman" w:cs="Times New Roman"/>
          <w:sz w:val="24"/>
          <w:szCs w:val="24"/>
          <w:lang w:val="en-US"/>
        </w:rPr>
        <w:tab/>
      </w:r>
      <w:r w:rsidR="005E77FD">
        <w:rPr>
          <w:rFonts w:ascii="Times New Roman" w:eastAsia="Calibri" w:hAnsi="Times New Roman" w:cs="Times New Roman"/>
          <w:sz w:val="24"/>
          <w:szCs w:val="24"/>
          <w:lang w:val="en-US"/>
        </w:rPr>
        <w:tab/>
      </w:r>
      <w:r w:rsidR="005E77FD">
        <w:rPr>
          <w:rFonts w:ascii="Times New Roman" w:eastAsia="Calibri" w:hAnsi="Times New Roman" w:cs="Times New Roman"/>
          <w:sz w:val="24"/>
          <w:szCs w:val="24"/>
          <w:lang w:val="en-US"/>
        </w:rPr>
        <w:tab/>
      </w:r>
      <w:r w:rsidR="005E77FD">
        <w:rPr>
          <w:rFonts w:ascii="Times New Roman" w:eastAsia="Calibri" w:hAnsi="Times New Roman" w:cs="Times New Roman"/>
          <w:sz w:val="24"/>
          <w:szCs w:val="24"/>
          <w:lang w:val="en-US"/>
        </w:rPr>
        <w:tab/>
      </w:r>
      <w:r w:rsidR="005E77FD">
        <w:rPr>
          <w:rFonts w:ascii="Times New Roman" w:eastAsia="Calibri" w:hAnsi="Times New Roman" w:cs="Times New Roman"/>
          <w:sz w:val="24"/>
          <w:szCs w:val="24"/>
          <w:lang w:val="en-US"/>
        </w:rPr>
        <w:tab/>
      </w:r>
      <w:r w:rsidR="005E77FD">
        <w:rPr>
          <w:rFonts w:ascii="Times New Roman" w:eastAsia="Calibri" w:hAnsi="Times New Roman" w:cs="Times New Roman"/>
          <w:sz w:val="24"/>
          <w:szCs w:val="24"/>
          <w:lang w:val="en-US"/>
        </w:rPr>
        <w:tab/>
      </w:r>
      <w:r w:rsidR="005E77FD">
        <w:rPr>
          <w:rFonts w:ascii="Times New Roman" w:eastAsia="Calibri" w:hAnsi="Times New Roman" w:cs="Times New Roman"/>
          <w:sz w:val="24"/>
          <w:szCs w:val="24"/>
          <w:lang w:val="en-US"/>
        </w:rPr>
        <w:tab/>
      </w:r>
      <w:r w:rsidR="005E77FD">
        <w:rPr>
          <w:rFonts w:ascii="Times New Roman" w:eastAsia="Calibri" w:hAnsi="Times New Roman" w:cs="Times New Roman"/>
          <w:sz w:val="24"/>
          <w:szCs w:val="24"/>
          <w:lang w:val="en-US"/>
        </w:rPr>
        <w:tab/>
      </w:r>
      <w:r w:rsidR="005E77FD">
        <w:rPr>
          <w:rFonts w:ascii="Times New Roman" w:eastAsia="Calibri" w:hAnsi="Times New Roman" w:cs="Times New Roman"/>
          <w:sz w:val="24"/>
          <w:szCs w:val="24"/>
          <w:lang w:val="en-US"/>
        </w:rPr>
        <w:tab/>
        <w:t>(3.6)</w:t>
      </w:r>
    </w:p>
    <w:p w14:paraId="3DCCEE53" w14:textId="324C9E0B" w:rsidR="005E77FD" w:rsidRDefault="005E77FD" w:rsidP="005E77FD">
      <w:pPr>
        <w:autoSpaceDE w:val="0"/>
        <w:autoSpaceDN w:val="0"/>
        <w:adjustRightInd w:val="0"/>
        <w:spacing w:after="0" w:line="360" w:lineRule="auto"/>
        <w:rPr>
          <w:rFonts w:ascii="Times New Roman" w:eastAsia="SimSun" w:hAnsi="Times New Roman" w:cs="Times New Roman"/>
          <w:sz w:val="24"/>
          <w:szCs w:val="24"/>
          <w:lang w:val="en-US"/>
        </w:rPr>
      </w:pPr>
      <w:r w:rsidRPr="005E77FD">
        <w:rPr>
          <w:rFonts w:ascii="Times New Roman" w:eastAsia="SimSun" w:hAnsi="Times New Roman" w:cs="Times New Roman"/>
          <w:sz w:val="24"/>
          <w:szCs w:val="24"/>
          <w:lang w:val="en-US"/>
        </w:rPr>
        <w:t xml:space="preserve">Where </w:t>
      </w:r>
      <m:oMath>
        <m:r>
          <w:rPr>
            <w:rFonts w:ascii="Cambria Math" w:eastAsia="SimSun" w:hAnsi="Cambria Math" w:cs="Times New Roman"/>
            <w:sz w:val="24"/>
            <w:szCs w:val="24"/>
            <w:lang w:val="en-US"/>
          </w:rPr>
          <m:t>Y</m:t>
        </m:r>
      </m:oMath>
      <w:r w:rsidRPr="005E77FD">
        <w:rPr>
          <w:rFonts w:ascii="Times New Roman" w:eastAsia="SimSun" w:hAnsi="Times New Roman" w:cs="Times New Roman"/>
          <w:i/>
          <w:iCs/>
          <w:sz w:val="24"/>
          <w:szCs w:val="24"/>
          <w:lang w:val="en-US"/>
        </w:rPr>
        <w:t xml:space="preserve"> </w:t>
      </w:r>
      <w:r w:rsidRPr="005E77FD">
        <w:rPr>
          <w:rFonts w:ascii="Times New Roman" w:eastAsia="SimSun" w:hAnsi="Times New Roman" w:cs="Times New Roman"/>
          <w:sz w:val="24"/>
          <w:szCs w:val="24"/>
          <w:lang w:val="en-US"/>
        </w:rPr>
        <w:t xml:space="preserve">is the actual gross domestic product, </w:t>
      </w:r>
      <m:oMath>
        <m:sSup>
          <m:sSupPr>
            <m:ctrlPr>
              <w:rPr>
                <w:rFonts w:ascii="Cambria Math" w:eastAsia="SimSun" w:hAnsi="Cambria Math" w:cs="Times New Roman"/>
                <w:i/>
                <w:sz w:val="24"/>
                <w:szCs w:val="24"/>
                <w:lang w:val="en-US"/>
              </w:rPr>
            </m:ctrlPr>
          </m:sSupPr>
          <m:e>
            <m:r>
              <w:rPr>
                <w:rFonts w:ascii="Cambria Math" w:eastAsia="SimSun" w:hAnsi="Cambria Math" w:cs="Times New Roman"/>
                <w:sz w:val="24"/>
                <w:szCs w:val="24"/>
                <w:lang w:val="en-US"/>
              </w:rPr>
              <m:t>Y</m:t>
            </m:r>
          </m:e>
          <m:sup>
            <m:r>
              <w:rPr>
                <w:rFonts w:ascii="Cambria Math" w:eastAsia="SimSun" w:hAnsi="Cambria Math" w:cs="Times New Roman"/>
                <w:sz w:val="24"/>
                <w:szCs w:val="24"/>
                <w:lang w:val="en-US"/>
              </w:rPr>
              <m:t>*</m:t>
            </m:r>
          </m:sup>
        </m:sSup>
      </m:oMath>
      <w:r w:rsidRPr="005E77FD">
        <w:rPr>
          <w:rFonts w:ascii="Times New Roman" w:eastAsia="SimSun" w:hAnsi="Times New Roman" w:cs="Times New Roman"/>
          <w:b/>
          <w:bCs/>
          <w:sz w:val="24"/>
          <w:szCs w:val="24"/>
          <w:lang w:val="en-US"/>
        </w:rPr>
        <w:t xml:space="preserve"> </w:t>
      </w:r>
      <w:r w:rsidRPr="005E77FD">
        <w:rPr>
          <w:rFonts w:ascii="Times New Roman" w:eastAsia="SimSun" w:hAnsi="Times New Roman" w:cs="Times New Roman"/>
          <w:sz w:val="24"/>
          <w:szCs w:val="24"/>
          <w:lang w:val="en-US"/>
        </w:rPr>
        <w:t>is the potential gross domestic</w:t>
      </w:r>
      <w:r>
        <w:rPr>
          <w:rFonts w:ascii="Times New Roman" w:eastAsia="SimSun" w:hAnsi="Times New Roman" w:cs="Times New Roman"/>
          <w:sz w:val="24"/>
          <w:szCs w:val="24"/>
          <w:lang w:val="en-US"/>
        </w:rPr>
        <w:t xml:space="preserve"> </w:t>
      </w:r>
      <w:r w:rsidRPr="005E77FD">
        <w:rPr>
          <w:rFonts w:ascii="Times New Roman" w:eastAsia="SimSun" w:hAnsi="Times New Roman" w:cs="Times New Roman"/>
          <w:sz w:val="24"/>
          <w:szCs w:val="24"/>
          <w:lang w:val="en-US"/>
        </w:rPr>
        <w:t xml:space="preserve">product, and </w:t>
      </w:r>
      <w:r w:rsidRPr="005E77FD">
        <w:rPr>
          <w:rFonts w:ascii="Cambria Math" w:eastAsia="CambriaMath" w:hAnsi="Cambria Math" w:cs="Cambria Math"/>
          <w:sz w:val="24"/>
          <w:szCs w:val="24"/>
          <w:lang w:val="en-US"/>
        </w:rPr>
        <w:t>𝜃</w:t>
      </w:r>
      <w:r w:rsidRPr="005E77FD">
        <w:rPr>
          <w:rFonts w:ascii="Times New Roman" w:eastAsia="CambriaMath" w:hAnsi="Times New Roman" w:cs="Times New Roman"/>
          <w:sz w:val="24"/>
          <w:szCs w:val="24"/>
          <w:lang w:val="en-US"/>
        </w:rPr>
        <w:t xml:space="preserve"> </w:t>
      </w:r>
      <w:r w:rsidRPr="005E77FD">
        <w:rPr>
          <w:rFonts w:ascii="Times New Roman" w:eastAsia="SimSun" w:hAnsi="Times New Roman" w:cs="Times New Roman"/>
          <w:sz w:val="24"/>
          <w:szCs w:val="24"/>
          <w:lang w:val="en-US"/>
        </w:rPr>
        <w:t>is the adjustment parameter.</w:t>
      </w:r>
    </w:p>
    <w:p w14:paraId="4057E264" w14:textId="77777777" w:rsidR="005F1CAD" w:rsidRPr="005E77FD" w:rsidRDefault="005F1CAD" w:rsidP="005F1CAD">
      <w:pPr>
        <w:autoSpaceDE w:val="0"/>
        <w:autoSpaceDN w:val="0"/>
        <w:adjustRightInd w:val="0"/>
        <w:spacing w:after="0" w:line="240" w:lineRule="auto"/>
        <w:rPr>
          <w:rFonts w:ascii="Times New Roman" w:eastAsia="Calibri" w:hAnsi="Times New Roman" w:cs="Times New Roman"/>
          <w:sz w:val="24"/>
          <w:szCs w:val="24"/>
          <w:lang w:val="en-US"/>
        </w:rPr>
      </w:pPr>
    </w:p>
    <w:p w14:paraId="5B798137" w14:textId="2CFC8215" w:rsidR="00DA3066" w:rsidRDefault="005F1CAD" w:rsidP="005F1CAD">
      <w:pPr>
        <w:spacing w:after="200" w:line="360" w:lineRule="auto"/>
        <w:jc w:val="both"/>
        <w:rPr>
          <w:rFonts w:ascii="Times New Roman" w:eastAsia="Calibri" w:hAnsi="Times New Roman" w:cs="Times New Roman"/>
          <w:sz w:val="24"/>
          <w:szCs w:val="24"/>
          <w:lang w:val="en-US"/>
        </w:rPr>
      </w:pPr>
      <w:r w:rsidRPr="005F1CAD">
        <w:rPr>
          <w:rFonts w:ascii="Times New Roman" w:eastAsia="Calibri" w:hAnsi="Times New Roman" w:cs="Times New Roman"/>
          <w:sz w:val="24"/>
          <w:szCs w:val="24"/>
          <w:lang w:val="en-US"/>
        </w:rPr>
        <w:t xml:space="preserve">Combining the Phillips curve (equation </w:t>
      </w:r>
      <w:r>
        <w:rPr>
          <w:rFonts w:ascii="Times New Roman" w:eastAsia="Calibri" w:hAnsi="Times New Roman" w:cs="Times New Roman"/>
          <w:sz w:val="24"/>
          <w:szCs w:val="24"/>
          <w:lang w:val="en-US"/>
        </w:rPr>
        <w:t>3.</w:t>
      </w:r>
      <w:r w:rsidRPr="005F1CAD">
        <w:rPr>
          <w:rFonts w:ascii="Times New Roman" w:eastAsia="Calibri" w:hAnsi="Times New Roman" w:cs="Times New Roman"/>
          <w:sz w:val="24"/>
          <w:szCs w:val="24"/>
          <w:lang w:val="en-US"/>
        </w:rPr>
        <w:t xml:space="preserve">4) and Okun’s law (equation </w:t>
      </w:r>
      <w:r>
        <w:rPr>
          <w:rFonts w:ascii="Times New Roman" w:eastAsia="Calibri" w:hAnsi="Times New Roman" w:cs="Times New Roman"/>
          <w:sz w:val="24"/>
          <w:szCs w:val="24"/>
          <w:lang w:val="en-US"/>
        </w:rPr>
        <w:t>3.</w:t>
      </w:r>
      <w:r w:rsidRPr="005F1CAD">
        <w:rPr>
          <w:rFonts w:ascii="Times New Roman" w:eastAsia="Calibri" w:hAnsi="Times New Roman" w:cs="Times New Roman"/>
          <w:sz w:val="24"/>
          <w:szCs w:val="24"/>
          <w:lang w:val="en-US"/>
        </w:rPr>
        <w:t xml:space="preserve">6), the aggregate supply curve </w:t>
      </w:r>
      <w:r>
        <w:rPr>
          <w:rFonts w:ascii="Times New Roman" w:eastAsia="Calibri" w:hAnsi="Times New Roman" w:cs="Times New Roman"/>
          <w:sz w:val="24"/>
          <w:szCs w:val="24"/>
          <w:lang w:val="en-US"/>
        </w:rPr>
        <w:t xml:space="preserve">is </w:t>
      </w:r>
      <w:r w:rsidRPr="005F1CAD">
        <w:rPr>
          <w:rFonts w:ascii="Times New Roman" w:eastAsia="Calibri" w:hAnsi="Times New Roman" w:cs="Times New Roman"/>
          <w:sz w:val="24"/>
          <w:szCs w:val="24"/>
          <w:lang w:val="en-US"/>
        </w:rPr>
        <w:t>expressed by equation (</w:t>
      </w:r>
      <w:r>
        <w:rPr>
          <w:rFonts w:ascii="Times New Roman" w:eastAsia="Calibri" w:hAnsi="Times New Roman" w:cs="Times New Roman"/>
          <w:sz w:val="24"/>
          <w:szCs w:val="24"/>
          <w:lang w:val="en-US"/>
        </w:rPr>
        <w:t>3.</w:t>
      </w:r>
      <w:r w:rsidRPr="005F1CAD">
        <w:rPr>
          <w:rFonts w:ascii="Times New Roman" w:eastAsia="Calibri" w:hAnsi="Times New Roman" w:cs="Times New Roman"/>
          <w:sz w:val="24"/>
          <w:szCs w:val="24"/>
          <w:lang w:val="en-US"/>
        </w:rPr>
        <w:t>7):</w:t>
      </w:r>
    </w:p>
    <w:p w14:paraId="6E172024" w14:textId="5AE1E744" w:rsidR="007830FD" w:rsidRDefault="00A544B6" w:rsidP="005F1CAD">
      <w:pPr>
        <w:spacing w:after="200" w:line="360" w:lineRule="auto"/>
        <w:jc w:val="both"/>
        <w:rPr>
          <w:rFonts w:ascii="Times New Roman" w:eastAsia="Calibri" w:hAnsi="Times New Roman" w:cs="Times New Roman"/>
          <w:sz w:val="24"/>
          <w:szCs w:val="24"/>
          <w:lang w:val="en-US"/>
        </w:rPr>
      </w:pPr>
      <m:oMath>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P</m:t>
            </m:r>
          </m:e>
          <m:sub>
            <m:r>
              <w:rPr>
                <w:rFonts w:ascii="Cambria Math" w:eastAsia="Calibri" w:hAnsi="Cambria Math" w:cs="Times New Roman"/>
                <w:sz w:val="24"/>
                <w:szCs w:val="24"/>
                <w:lang w:val="en-US"/>
              </w:rPr>
              <m:t>t+1</m:t>
            </m:r>
          </m:sub>
        </m:sSub>
        <m:r>
          <w:rPr>
            <w:rFonts w:ascii="Cambria Math" w:eastAsia="Calibri" w:hAnsi="Cambria Math" w:cs="Times New Roman"/>
            <w:sz w:val="24"/>
            <w:szCs w:val="24"/>
            <w:lang w:val="en-US"/>
          </w:rPr>
          <m:t>=</m:t>
        </m:r>
        <m:sSubSup>
          <m:sSubSupPr>
            <m:ctrlPr>
              <w:rPr>
                <w:rFonts w:ascii="Cambria Math" w:eastAsia="Calibri" w:hAnsi="Cambria Math" w:cs="Times New Roman"/>
                <w:i/>
                <w:sz w:val="24"/>
                <w:szCs w:val="24"/>
                <w:lang w:val="en-US"/>
              </w:rPr>
            </m:ctrlPr>
          </m:sSubSupPr>
          <m:e>
            <m:r>
              <w:rPr>
                <w:rFonts w:ascii="Cambria Math" w:eastAsia="Calibri" w:hAnsi="Cambria Math" w:cs="Times New Roman"/>
                <w:sz w:val="24"/>
                <w:szCs w:val="24"/>
                <w:lang w:val="en-US"/>
              </w:rPr>
              <m:t>P</m:t>
            </m:r>
          </m:e>
          <m:sub>
            <m:r>
              <w:rPr>
                <w:rFonts w:ascii="Cambria Math" w:eastAsia="Calibri" w:hAnsi="Cambria Math" w:cs="Times New Roman"/>
                <w:sz w:val="24"/>
                <w:szCs w:val="24"/>
                <w:lang w:val="en-US"/>
              </w:rPr>
              <m:t>t+1</m:t>
            </m:r>
          </m:sub>
          <m:sup>
            <m:r>
              <w:rPr>
                <w:rFonts w:ascii="Cambria Math" w:eastAsia="Calibri" w:hAnsi="Cambria Math" w:cs="Times New Roman"/>
                <w:sz w:val="24"/>
                <w:szCs w:val="24"/>
                <w:lang w:val="en-US"/>
              </w:rPr>
              <m:t>e</m:t>
            </m:r>
          </m:sup>
        </m:sSubSup>
        <m:r>
          <w:rPr>
            <w:rFonts w:ascii="Cambria Math" w:eastAsia="Calibri" w:hAnsi="Cambria Math" w:cs="Times New Roman"/>
            <w:sz w:val="24"/>
            <w:szCs w:val="24"/>
            <w:lang w:val="en-US"/>
          </w:rPr>
          <m:t>[1+μ</m:t>
        </m:r>
        <m:d>
          <m:dPr>
            <m:ctrlPr>
              <w:rPr>
                <w:rFonts w:ascii="Cambria Math" w:eastAsia="Calibri" w:hAnsi="Cambria Math" w:cs="Times New Roman"/>
                <w:i/>
                <w:sz w:val="24"/>
                <w:szCs w:val="24"/>
                <w:lang w:val="en-US"/>
              </w:rPr>
            </m:ctrlPr>
          </m:dPr>
          <m:e>
            <m:r>
              <w:rPr>
                <w:rFonts w:ascii="Cambria Math" w:eastAsia="Calibri" w:hAnsi="Cambria Math" w:cs="Times New Roman"/>
                <w:sz w:val="24"/>
                <w:szCs w:val="24"/>
                <w:lang w:val="en-US"/>
              </w:rPr>
              <m:t>Y-</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Y</m:t>
                </m:r>
              </m:e>
              <m:sup>
                <m:r>
                  <w:rPr>
                    <w:rFonts w:ascii="Cambria Math" w:eastAsia="Calibri" w:hAnsi="Cambria Math" w:cs="Times New Roman"/>
                    <w:sz w:val="24"/>
                    <w:szCs w:val="24"/>
                    <w:lang w:val="en-US"/>
                  </w:rPr>
                  <m:t>*</m:t>
                </m:r>
              </m:sup>
            </m:sSup>
          </m:e>
        </m:d>
        <m:r>
          <w:rPr>
            <w:rFonts w:ascii="Cambria Math" w:eastAsia="Calibri" w:hAnsi="Cambria Math" w:cs="Times New Roman"/>
            <w:sz w:val="24"/>
            <w:szCs w:val="24"/>
            <w:lang w:val="en-US"/>
          </w:rPr>
          <m:t>]</m:t>
        </m:r>
      </m:oMath>
      <w:r w:rsidR="005E4E84">
        <w:rPr>
          <w:rFonts w:ascii="Times New Roman" w:eastAsia="Calibri" w:hAnsi="Times New Roman" w:cs="Times New Roman"/>
          <w:sz w:val="24"/>
          <w:szCs w:val="24"/>
          <w:lang w:val="en-US"/>
        </w:rPr>
        <w:t xml:space="preserve"> </w:t>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t>(3.7)</w:t>
      </w:r>
    </w:p>
    <w:p w14:paraId="2771FEC3" w14:textId="215CF3D8" w:rsidR="005E4E84" w:rsidRDefault="005E4E84" w:rsidP="005F1CAD">
      <w:pPr>
        <w:spacing w:after="20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Where:</w:t>
      </w:r>
    </w:p>
    <w:p w14:paraId="0A5211DD" w14:textId="2285515E" w:rsidR="005E4E84" w:rsidRDefault="005E4E84" w:rsidP="005F1CAD">
      <w:pPr>
        <w:spacing w:after="200" w:line="360" w:lineRule="auto"/>
        <w:jc w:val="both"/>
        <w:rPr>
          <w:rFonts w:ascii="Times New Roman" w:eastAsia="Calibri" w:hAnsi="Times New Roman" w:cs="Times New Roman"/>
          <w:sz w:val="24"/>
          <w:szCs w:val="24"/>
          <w:lang w:val="en-US"/>
        </w:rPr>
      </w:pPr>
      <m:oMath>
        <m:r>
          <w:rPr>
            <w:rFonts w:ascii="Cambria Math" w:eastAsia="Calibri" w:hAnsi="Cambria Math" w:cs="Times New Roman"/>
            <w:sz w:val="24"/>
            <w:szCs w:val="24"/>
            <w:lang w:val="en-US"/>
          </w:rPr>
          <m:t>μ=</m:t>
        </m:r>
        <m:d>
          <m:dPr>
            <m:ctrlPr>
              <w:rPr>
                <w:rFonts w:ascii="Cambria Math" w:eastAsia="Calibri" w:hAnsi="Cambria Math" w:cs="Times New Roman"/>
                <w:i/>
                <w:sz w:val="24"/>
                <w:szCs w:val="24"/>
                <w:lang w:val="en-US"/>
              </w:rPr>
            </m:ctrlPr>
          </m:dPr>
          <m:e>
            <m:f>
              <m:fPr>
                <m:ctrlPr>
                  <w:rPr>
                    <w:rFonts w:ascii="Cambria Math" w:eastAsia="Calibri" w:hAnsi="Cambria Math" w:cs="Times New Roman"/>
                    <w:i/>
                    <w:sz w:val="24"/>
                    <w:szCs w:val="24"/>
                    <w:lang w:val="en-US"/>
                  </w:rPr>
                </m:ctrlPr>
              </m:fPr>
              <m:num>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P</m:t>
                    </m:r>
                  </m:e>
                  <m:sub>
                    <m:r>
                      <w:rPr>
                        <w:rFonts w:ascii="Cambria Math" w:eastAsia="Calibri" w:hAnsi="Cambria Math" w:cs="Times New Roman"/>
                        <w:sz w:val="24"/>
                        <w:szCs w:val="24"/>
                        <w:lang w:val="en-US"/>
                      </w:rPr>
                      <m:t>t</m:t>
                    </m:r>
                  </m:sub>
                </m:sSub>
              </m:num>
              <m:den>
                <m:r>
                  <w:rPr>
                    <w:rFonts w:ascii="Cambria Math" w:eastAsia="Calibri" w:hAnsi="Cambria Math" w:cs="Times New Roman"/>
                    <w:sz w:val="24"/>
                    <w:szCs w:val="24"/>
                    <w:lang w:val="en-US"/>
                  </w:rPr>
                  <m:t>Y*</m:t>
                </m:r>
                <m:sSubSup>
                  <m:sSubSupPr>
                    <m:ctrlPr>
                      <w:rPr>
                        <w:rFonts w:ascii="Cambria Math" w:eastAsia="Calibri" w:hAnsi="Cambria Math" w:cs="Times New Roman"/>
                        <w:i/>
                        <w:sz w:val="24"/>
                        <w:szCs w:val="24"/>
                        <w:lang w:val="en-US"/>
                      </w:rPr>
                    </m:ctrlPr>
                  </m:sSubSupPr>
                  <m:e>
                    <m:r>
                      <w:rPr>
                        <w:rFonts w:ascii="Cambria Math" w:eastAsia="Calibri" w:hAnsi="Cambria Math" w:cs="Times New Roman"/>
                        <w:sz w:val="24"/>
                        <w:szCs w:val="24"/>
                        <w:lang w:val="en-US"/>
                      </w:rPr>
                      <m:t>P</m:t>
                    </m:r>
                  </m:e>
                  <m:sub>
                    <m:r>
                      <w:rPr>
                        <w:rFonts w:ascii="Cambria Math" w:eastAsia="Calibri" w:hAnsi="Cambria Math" w:cs="Times New Roman"/>
                        <w:sz w:val="24"/>
                        <w:szCs w:val="24"/>
                        <w:lang w:val="en-US"/>
                      </w:rPr>
                      <m:t>t+1</m:t>
                    </m:r>
                  </m:sub>
                  <m:sup>
                    <m:r>
                      <w:rPr>
                        <w:rFonts w:ascii="Cambria Math" w:eastAsia="Calibri" w:hAnsi="Cambria Math" w:cs="Times New Roman"/>
                        <w:sz w:val="24"/>
                        <w:szCs w:val="24"/>
                        <w:lang w:val="en-US"/>
                      </w:rPr>
                      <m:t>e</m:t>
                    </m:r>
                  </m:sup>
                </m:sSubSup>
              </m:den>
            </m:f>
          </m:e>
        </m:d>
        <m:f>
          <m:fPr>
            <m:ctrlPr>
              <w:rPr>
                <w:rFonts w:ascii="Cambria Math" w:eastAsia="Calibri" w:hAnsi="Cambria Math" w:cs="Times New Roman"/>
                <w:i/>
                <w:sz w:val="24"/>
                <w:szCs w:val="24"/>
                <w:lang w:val="en-US"/>
              </w:rPr>
            </m:ctrlPr>
          </m:fPr>
          <m:num>
            <m:r>
              <w:rPr>
                <w:rFonts w:ascii="Cambria Math" w:eastAsia="Calibri" w:hAnsi="Cambria Math" w:cs="Times New Roman"/>
                <w:sz w:val="24"/>
                <w:szCs w:val="24"/>
                <w:lang w:val="en-US"/>
              </w:rPr>
              <m:t>α</m:t>
            </m:r>
          </m:num>
          <m:den>
            <m:r>
              <w:rPr>
                <w:rFonts w:ascii="Cambria Math" w:eastAsia="Calibri" w:hAnsi="Cambria Math" w:cs="Times New Roman"/>
                <w:sz w:val="24"/>
                <w:szCs w:val="24"/>
                <w:lang w:val="en-US"/>
              </w:rPr>
              <m:t>θ</m:t>
            </m:r>
          </m:den>
        </m:f>
      </m:oMath>
      <w:r>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t>(3.8)</w:t>
      </w:r>
    </w:p>
    <w:p w14:paraId="6F8F4A07" w14:textId="16669672" w:rsidR="005E4E84" w:rsidRDefault="005E4E84" w:rsidP="005E4E84">
      <w:pPr>
        <w:spacing w:after="200" w:line="360" w:lineRule="auto"/>
        <w:jc w:val="both"/>
        <w:rPr>
          <w:rFonts w:ascii="Times New Roman" w:eastAsia="Calibri" w:hAnsi="Times New Roman" w:cs="Times New Roman"/>
          <w:sz w:val="24"/>
          <w:szCs w:val="24"/>
          <w:lang w:val="en-US"/>
        </w:rPr>
      </w:pPr>
      <w:r w:rsidRPr="005E4E84">
        <w:rPr>
          <w:rFonts w:ascii="Times New Roman" w:eastAsia="Calibri" w:hAnsi="Times New Roman" w:cs="Times New Roman"/>
          <w:sz w:val="24"/>
          <w:szCs w:val="24"/>
          <w:lang w:val="en-US"/>
        </w:rPr>
        <w:t xml:space="preserve">From equation </w:t>
      </w:r>
      <w:r w:rsidR="003469F1">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3.</w:t>
      </w:r>
      <w:r w:rsidRPr="005E4E84">
        <w:rPr>
          <w:rFonts w:ascii="Times New Roman" w:eastAsia="Calibri" w:hAnsi="Times New Roman" w:cs="Times New Roman"/>
          <w:sz w:val="24"/>
          <w:szCs w:val="24"/>
          <w:lang w:val="en-US"/>
        </w:rPr>
        <w:t>7</w:t>
      </w:r>
      <w:r w:rsidR="003469F1">
        <w:rPr>
          <w:rFonts w:ascii="Times New Roman" w:eastAsia="Calibri" w:hAnsi="Times New Roman" w:cs="Times New Roman"/>
          <w:sz w:val="24"/>
          <w:szCs w:val="24"/>
          <w:lang w:val="en-US"/>
        </w:rPr>
        <w:t>)</w:t>
      </w:r>
      <w:r w:rsidRPr="005E4E84">
        <w:rPr>
          <w:rFonts w:ascii="Times New Roman" w:eastAsia="Calibri" w:hAnsi="Times New Roman" w:cs="Times New Roman"/>
          <w:sz w:val="24"/>
          <w:szCs w:val="24"/>
          <w:lang w:val="en-US"/>
        </w:rPr>
        <w:t xml:space="preserve"> and equation </w:t>
      </w:r>
      <w:r w:rsidR="003469F1">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3.</w:t>
      </w:r>
      <w:r w:rsidRPr="005E4E84">
        <w:rPr>
          <w:rFonts w:ascii="Times New Roman" w:eastAsia="Calibri" w:hAnsi="Times New Roman" w:cs="Times New Roman"/>
          <w:sz w:val="24"/>
          <w:szCs w:val="24"/>
          <w:lang w:val="en-US"/>
        </w:rPr>
        <w:t>6</w:t>
      </w:r>
      <w:r w:rsidR="003469F1">
        <w:rPr>
          <w:rFonts w:ascii="Times New Roman" w:eastAsia="Calibri" w:hAnsi="Times New Roman" w:cs="Times New Roman"/>
          <w:sz w:val="24"/>
          <w:szCs w:val="24"/>
          <w:lang w:val="en-US"/>
        </w:rPr>
        <w:t>)</w:t>
      </w:r>
      <w:r w:rsidRPr="005E4E84">
        <w:rPr>
          <w:rFonts w:ascii="Times New Roman" w:eastAsia="Calibri" w:hAnsi="Times New Roman" w:cs="Times New Roman"/>
          <w:sz w:val="24"/>
          <w:szCs w:val="24"/>
          <w:lang w:val="en-US"/>
        </w:rPr>
        <w:t>, the equation relating GDP, inflation and</w:t>
      </w:r>
      <w:r>
        <w:rPr>
          <w:rFonts w:ascii="Times New Roman" w:eastAsia="Calibri" w:hAnsi="Times New Roman" w:cs="Times New Roman"/>
          <w:sz w:val="24"/>
          <w:szCs w:val="24"/>
          <w:lang w:val="en-US"/>
        </w:rPr>
        <w:t xml:space="preserve"> </w:t>
      </w:r>
      <w:r w:rsidRPr="005E4E84">
        <w:rPr>
          <w:rFonts w:ascii="Times New Roman" w:eastAsia="Calibri" w:hAnsi="Times New Roman" w:cs="Times New Roman"/>
          <w:sz w:val="24"/>
          <w:szCs w:val="24"/>
          <w:lang w:val="en-US"/>
        </w:rPr>
        <w:t>unemployment is derived as:</w:t>
      </w:r>
    </w:p>
    <w:p w14:paraId="6A12A2EE" w14:textId="6E11368A" w:rsidR="005E4E84" w:rsidRDefault="00A544B6" w:rsidP="005E4E84">
      <w:pPr>
        <w:spacing w:after="200" w:line="360" w:lineRule="auto"/>
        <w:jc w:val="both"/>
        <w:rPr>
          <w:rFonts w:ascii="Times New Roman" w:eastAsia="Calibri" w:hAnsi="Times New Roman" w:cs="Times New Roman"/>
          <w:sz w:val="24"/>
          <w:szCs w:val="24"/>
          <w:lang w:val="en-US"/>
        </w:rPr>
      </w:pPr>
      <m:oMath>
        <m:d>
          <m:dPr>
            <m:ctrlPr>
              <w:rPr>
                <w:rFonts w:ascii="Cambria Math" w:eastAsia="Calibri" w:hAnsi="Cambria Math" w:cs="Times New Roman"/>
                <w:i/>
                <w:sz w:val="24"/>
                <w:szCs w:val="24"/>
                <w:lang w:val="en-US"/>
              </w:rPr>
            </m:ctrlPr>
          </m:dPr>
          <m:e>
            <m:r>
              <w:rPr>
                <w:rFonts w:ascii="Cambria Math" w:eastAsia="Calibri" w:hAnsi="Cambria Math" w:cs="Times New Roman"/>
                <w:sz w:val="24"/>
                <w:szCs w:val="24"/>
                <w:lang w:val="en-US"/>
              </w:rPr>
              <m:t>u-</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u</m:t>
                </m:r>
              </m:e>
              <m:sup>
                <m:r>
                  <w:rPr>
                    <w:rFonts w:ascii="Cambria Math" w:eastAsia="Calibri" w:hAnsi="Cambria Math" w:cs="Times New Roman"/>
                    <w:sz w:val="24"/>
                    <w:szCs w:val="24"/>
                    <w:lang w:val="en-US"/>
                  </w:rPr>
                  <m:t>*</m:t>
                </m:r>
              </m:sup>
            </m:sSup>
          </m:e>
        </m:d>
        <m:r>
          <w:rPr>
            <w:rFonts w:ascii="Cambria Math" w:eastAsia="Calibri" w:hAnsi="Cambria Math" w:cs="Times New Roman"/>
            <w:sz w:val="24"/>
            <w:szCs w:val="24"/>
            <w:lang w:val="en-US"/>
          </w:rPr>
          <m:t>=-</m:t>
        </m:r>
        <m:d>
          <m:dPr>
            <m:ctrlPr>
              <w:rPr>
                <w:rFonts w:ascii="Cambria Math" w:eastAsia="Calibri" w:hAnsi="Cambria Math" w:cs="Times New Roman"/>
                <w:i/>
                <w:sz w:val="24"/>
                <w:szCs w:val="24"/>
                <w:lang w:val="en-US"/>
              </w:rPr>
            </m:ctrlPr>
          </m:dPr>
          <m:e>
            <m:r>
              <w:rPr>
                <w:rFonts w:ascii="Cambria Math" w:eastAsia="Calibri" w:hAnsi="Cambria Math" w:cs="Times New Roman"/>
                <w:sz w:val="24"/>
                <w:szCs w:val="24"/>
                <w:lang w:val="en-US"/>
              </w:rPr>
              <m:t>π-</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π</m:t>
                </m:r>
              </m:e>
              <m:sup>
                <m:r>
                  <w:rPr>
                    <w:rFonts w:ascii="Cambria Math" w:eastAsia="Calibri" w:hAnsi="Cambria Math" w:cs="Times New Roman"/>
                    <w:sz w:val="24"/>
                    <w:szCs w:val="24"/>
                    <w:lang w:val="en-US"/>
                  </w:rPr>
                  <m:t>e</m:t>
                </m:r>
              </m:sup>
            </m:sSup>
          </m:e>
        </m:d>
        <m:f>
          <m:fPr>
            <m:ctrlPr>
              <w:rPr>
                <w:rFonts w:ascii="Cambria Math" w:eastAsia="Calibri" w:hAnsi="Cambria Math" w:cs="Times New Roman"/>
                <w:i/>
                <w:sz w:val="24"/>
                <w:szCs w:val="24"/>
                <w:lang w:val="en-US"/>
              </w:rPr>
            </m:ctrlPr>
          </m:fPr>
          <m:num>
            <m:r>
              <w:rPr>
                <w:rFonts w:ascii="Cambria Math" w:eastAsia="Calibri" w:hAnsi="Cambria Math" w:cs="Times New Roman"/>
                <w:sz w:val="24"/>
                <w:szCs w:val="24"/>
                <w:lang w:val="en-US"/>
              </w:rPr>
              <m:t>1</m:t>
            </m:r>
          </m:num>
          <m:den>
            <m:r>
              <w:rPr>
                <w:rFonts w:ascii="Cambria Math" w:eastAsia="Calibri" w:hAnsi="Cambria Math" w:cs="Times New Roman"/>
                <w:sz w:val="24"/>
                <w:szCs w:val="24"/>
                <w:lang w:val="en-US"/>
              </w:rPr>
              <m:t>μ</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Y</m:t>
                </m:r>
              </m:e>
              <m:sup>
                <m:r>
                  <w:rPr>
                    <w:rFonts w:ascii="Cambria Math" w:eastAsia="Calibri" w:hAnsi="Cambria Math" w:cs="Times New Roman"/>
                    <w:sz w:val="24"/>
                    <w:szCs w:val="24"/>
                    <w:lang w:val="en-US"/>
                  </w:rPr>
                  <m:t>*</m:t>
                </m:r>
              </m:sup>
            </m:sSup>
            <m:r>
              <w:rPr>
                <w:rFonts w:ascii="Cambria Math" w:eastAsia="Calibri" w:hAnsi="Cambria Math" w:cs="Times New Roman"/>
                <w:sz w:val="24"/>
                <w:szCs w:val="24"/>
                <w:lang w:val="en-US"/>
              </w:rPr>
              <m:t>θ</m:t>
            </m:r>
          </m:den>
        </m:f>
      </m:oMath>
      <w:r w:rsidR="005E4E84">
        <w:rPr>
          <w:rFonts w:ascii="Times New Roman" w:eastAsia="Calibri" w:hAnsi="Times New Roman" w:cs="Times New Roman"/>
          <w:sz w:val="24"/>
          <w:szCs w:val="24"/>
          <w:lang w:val="en-US"/>
        </w:rPr>
        <w:t xml:space="preserve"> </w:t>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r>
      <w:r w:rsidR="005E4E84">
        <w:rPr>
          <w:rFonts w:ascii="Times New Roman" w:eastAsia="Calibri" w:hAnsi="Times New Roman" w:cs="Times New Roman"/>
          <w:sz w:val="24"/>
          <w:szCs w:val="24"/>
          <w:lang w:val="en-US"/>
        </w:rPr>
        <w:tab/>
        <w:t>(3.9)</w:t>
      </w:r>
    </w:p>
    <w:p w14:paraId="67018B10" w14:textId="2AF21504" w:rsidR="005E4E84" w:rsidRDefault="007457E3" w:rsidP="005E4E84">
      <w:pPr>
        <w:spacing w:after="200" w:line="360" w:lineRule="auto"/>
        <w:jc w:val="both"/>
        <w:rPr>
          <w:rFonts w:ascii="Times New Roman" w:eastAsia="SimSun" w:hAnsi="Times New Roman" w:cs="Times New Roman"/>
          <w:sz w:val="24"/>
          <w:szCs w:val="24"/>
          <w:lang w:val="en-US"/>
        </w:rPr>
      </w:pPr>
      <w:r w:rsidRPr="007457E3">
        <w:rPr>
          <w:rFonts w:ascii="Times New Roman" w:eastAsia="SimSun" w:hAnsi="Times New Roman" w:cs="Times New Roman"/>
          <w:sz w:val="24"/>
          <w:szCs w:val="24"/>
          <w:lang w:val="en-US"/>
        </w:rPr>
        <w:t>Equation (3.9) illustrates the inverse relationship between unemployment and both inflation and output, aligning with the principles of the Phillips curve and Oku</w:t>
      </w:r>
      <w:r w:rsidR="003469F1">
        <w:rPr>
          <w:rFonts w:ascii="Times New Roman" w:eastAsia="SimSun" w:hAnsi="Times New Roman" w:cs="Times New Roman"/>
          <w:sz w:val="24"/>
          <w:szCs w:val="24"/>
          <w:lang w:val="en-US"/>
        </w:rPr>
        <w:t>n’s law, respectively. However, in developing countries</w:t>
      </w:r>
      <w:r w:rsidRPr="007457E3">
        <w:rPr>
          <w:rFonts w:ascii="Times New Roman" w:eastAsia="SimSun" w:hAnsi="Times New Roman" w:cs="Times New Roman"/>
          <w:sz w:val="24"/>
          <w:szCs w:val="24"/>
          <w:lang w:val="en-US"/>
        </w:rPr>
        <w:t xml:space="preserve">, the determinants of unemployment extend beyond inflation and output. To address this, the model presented in equation (3.9) </w:t>
      </w:r>
      <w:r w:rsidR="003469F1">
        <w:rPr>
          <w:rFonts w:ascii="Times New Roman" w:eastAsia="SimSun" w:hAnsi="Times New Roman" w:cs="Times New Roman"/>
          <w:sz w:val="24"/>
          <w:szCs w:val="24"/>
          <w:lang w:val="en-US"/>
        </w:rPr>
        <w:t xml:space="preserve">was expanded </w:t>
      </w:r>
      <w:r w:rsidRPr="007457E3">
        <w:rPr>
          <w:rFonts w:ascii="Times New Roman" w:eastAsia="SimSun" w:hAnsi="Times New Roman" w:cs="Times New Roman"/>
          <w:sz w:val="24"/>
          <w:szCs w:val="24"/>
          <w:lang w:val="en-US"/>
        </w:rPr>
        <w:t xml:space="preserve">by introducing a general term, </w:t>
      </w:r>
      <m:oMath>
        <m:r>
          <w:rPr>
            <w:rFonts w:ascii="Cambria Math" w:eastAsia="SimSun" w:hAnsi="Cambria Math" w:cs="Times New Roman"/>
            <w:sz w:val="24"/>
            <w:szCs w:val="24"/>
            <w:lang w:val="en-US"/>
          </w:rPr>
          <m:t>φ</m:t>
        </m:r>
      </m:oMath>
      <w:r w:rsidRPr="007457E3">
        <w:rPr>
          <w:rFonts w:ascii="Times New Roman" w:eastAsia="SimSun" w:hAnsi="Times New Roman" w:cs="Times New Roman"/>
          <w:sz w:val="24"/>
          <w:szCs w:val="24"/>
          <w:lang w:val="en-US"/>
        </w:rPr>
        <w:t xml:space="preserve">, which accounts for additional factors influencing unemployment. These factors can either directly or </w:t>
      </w:r>
      <w:r w:rsidR="00AD3FCF">
        <w:rPr>
          <w:rFonts w:ascii="Times New Roman" w:eastAsia="SimSun" w:hAnsi="Times New Roman" w:cs="Times New Roman"/>
          <w:sz w:val="24"/>
          <w:szCs w:val="24"/>
          <w:lang w:val="en-US"/>
        </w:rPr>
        <w:t>indirectly</w:t>
      </w:r>
      <w:r w:rsidRPr="007457E3">
        <w:rPr>
          <w:rFonts w:ascii="Times New Roman" w:eastAsia="SimSun" w:hAnsi="Times New Roman" w:cs="Times New Roman"/>
          <w:sz w:val="24"/>
          <w:szCs w:val="24"/>
          <w:lang w:val="en-US"/>
        </w:rPr>
        <w:t xml:space="preserve"> affect unemployment. Specifically, </w:t>
      </w:r>
      <m:oMath>
        <m:sSub>
          <m:sSubPr>
            <m:ctrlPr>
              <w:rPr>
                <w:rFonts w:ascii="Cambria Math" w:eastAsia="SimSun" w:hAnsi="Cambria Math" w:cs="Times New Roman"/>
                <w:i/>
                <w:sz w:val="24"/>
                <w:szCs w:val="24"/>
                <w:lang w:val="en-US"/>
              </w:rPr>
            </m:ctrlPr>
          </m:sSubPr>
          <m:e>
            <m:r>
              <w:rPr>
                <w:rFonts w:ascii="Cambria Math" w:eastAsia="SimSun" w:hAnsi="Cambria Math" w:cs="Times New Roman"/>
                <w:sz w:val="24"/>
                <w:szCs w:val="24"/>
                <w:lang w:val="en-US"/>
              </w:rPr>
              <m:t>φ</m:t>
            </m:r>
          </m:e>
          <m:sub>
            <m:r>
              <w:rPr>
                <w:rFonts w:ascii="Cambria Math" w:eastAsia="SimSun" w:hAnsi="Cambria Math" w:cs="Times New Roman"/>
                <w:sz w:val="24"/>
                <w:szCs w:val="24"/>
                <w:lang w:val="en-US"/>
              </w:rPr>
              <m:t>d</m:t>
            </m:r>
          </m:sub>
        </m:sSub>
      </m:oMath>
      <w:r w:rsidRPr="007457E3">
        <w:rPr>
          <w:rFonts w:ascii="Times New Roman" w:eastAsia="SimSun" w:hAnsi="Times New Roman" w:cs="Times New Roman"/>
          <w:sz w:val="24"/>
          <w:szCs w:val="24"/>
          <w:lang w:val="en-US"/>
        </w:rPr>
        <w:t xml:space="preserve"> represents factors directly associated with unemployment, while </w:t>
      </w:r>
      <m:oMath>
        <m:sSub>
          <m:sSubPr>
            <m:ctrlPr>
              <w:rPr>
                <w:rFonts w:ascii="Cambria Math" w:eastAsia="SimSun" w:hAnsi="Cambria Math" w:cs="Times New Roman"/>
                <w:i/>
                <w:sz w:val="24"/>
                <w:szCs w:val="24"/>
                <w:lang w:val="en-US"/>
              </w:rPr>
            </m:ctrlPr>
          </m:sSubPr>
          <m:e>
            <m:r>
              <w:rPr>
                <w:rFonts w:ascii="Cambria Math" w:eastAsia="SimSun" w:hAnsi="Cambria Math" w:cs="Times New Roman"/>
                <w:sz w:val="24"/>
                <w:szCs w:val="24"/>
                <w:lang w:val="en-US"/>
              </w:rPr>
              <m:t>φ</m:t>
            </m:r>
          </m:e>
          <m:sub>
            <m:r>
              <w:rPr>
                <w:rFonts w:ascii="Cambria Math" w:eastAsia="SimSun" w:hAnsi="Cambria Math" w:cs="Times New Roman"/>
                <w:sz w:val="24"/>
                <w:szCs w:val="24"/>
                <w:lang w:val="en-US"/>
              </w:rPr>
              <m:t>i</m:t>
            </m:r>
          </m:sub>
        </m:sSub>
      </m:oMath>
      <w:r w:rsidRPr="007457E3">
        <w:rPr>
          <w:rFonts w:ascii="Times New Roman" w:eastAsia="SimSun" w:hAnsi="Times New Roman" w:cs="Times New Roman"/>
          <w:sz w:val="24"/>
          <w:szCs w:val="24"/>
          <w:lang w:val="en-US"/>
        </w:rPr>
        <w:t xml:space="preserve"> represents those </w:t>
      </w:r>
      <w:r w:rsidR="00440A6B">
        <w:rPr>
          <w:rFonts w:ascii="Times New Roman" w:eastAsia="SimSun" w:hAnsi="Times New Roman" w:cs="Times New Roman"/>
          <w:sz w:val="24"/>
          <w:szCs w:val="24"/>
          <w:lang w:val="en-US"/>
        </w:rPr>
        <w:t>that are indirectly associated with</w:t>
      </w:r>
      <w:r w:rsidRPr="007457E3">
        <w:rPr>
          <w:rFonts w:ascii="Times New Roman" w:eastAsia="SimSun" w:hAnsi="Times New Roman" w:cs="Times New Roman"/>
          <w:sz w:val="24"/>
          <w:szCs w:val="24"/>
          <w:lang w:val="en-US"/>
        </w:rPr>
        <w:t xml:space="preserve"> it. The modified version of equation (3.9)</w:t>
      </w:r>
      <w:r w:rsidR="00E36ACA">
        <w:rPr>
          <w:rFonts w:ascii="Times New Roman" w:eastAsia="SimSun" w:hAnsi="Times New Roman" w:cs="Times New Roman"/>
          <w:sz w:val="24"/>
          <w:szCs w:val="24"/>
          <w:lang w:val="en-US"/>
        </w:rPr>
        <w:t xml:space="preserve"> is presented as equation (3.10</w:t>
      </w:r>
      <w:r w:rsidRPr="007457E3">
        <w:rPr>
          <w:rFonts w:ascii="Times New Roman" w:eastAsia="SimSun" w:hAnsi="Times New Roman" w:cs="Times New Roman"/>
          <w:sz w:val="24"/>
          <w:szCs w:val="24"/>
          <w:lang w:val="en-US"/>
        </w:rPr>
        <w:t>):</w:t>
      </w:r>
    </w:p>
    <w:p w14:paraId="5A42113D" w14:textId="5C63C98C" w:rsidR="00E36ACA" w:rsidRDefault="00A544B6" w:rsidP="005E4E84">
      <w:pPr>
        <w:spacing w:after="200" w:line="360" w:lineRule="auto"/>
        <w:jc w:val="both"/>
        <w:rPr>
          <w:rFonts w:ascii="Times New Roman" w:eastAsia="Calibri" w:hAnsi="Times New Roman" w:cs="Times New Roman"/>
          <w:sz w:val="24"/>
          <w:szCs w:val="24"/>
          <w:lang w:val="en-US"/>
        </w:rPr>
      </w:pPr>
      <m:oMath>
        <m:d>
          <m:dPr>
            <m:ctrlPr>
              <w:rPr>
                <w:rFonts w:ascii="Cambria Math" w:eastAsia="Calibri" w:hAnsi="Cambria Math" w:cs="Times New Roman"/>
                <w:i/>
                <w:sz w:val="24"/>
                <w:szCs w:val="24"/>
                <w:lang w:val="en-US"/>
              </w:rPr>
            </m:ctrlPr>
          </m:dPr>
          <m:e>
            <m:r>
              <w:rPr>
                <w:rFonts w:ascii="Cambria Math" w:eastAsia="Calibri" w:hAnsi="Cambria Math" w:cs="Times New Roman"/>
                <w:sz w:val="24"/>
                <w:szCs w:val="24"/>
                <w:lang w:val="en-US"/>
              </w:rPr>
              <m:t>u-</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u</m:t>
                </m:r>
              </m:e>
              <m:sup>
                <m:r>
                  <w:rPr>
                    <w:rFonts w:ascii="Cambria Math" w:eastAsia="Calibri" w:hAnsi="Cambria Math" w:cs="Times New Roman"/>
                    <w:sz w:val="24"/>
                    <w:szCs w:val="24"/>
                    <w:lang w:val="en-US"/>
                  </w:rPr>
                  <m:t>*</m:t>
                </m:r>
              </m:sup>
            </m:sSup>
          </m:e>
        </m:d>
        <m:r>
          <w:rPr>
            <w:rFonts w:ascii="Cambria Math" w:eastAsia="Calibri" w:hAnsi="Cambria Math" w:cs="Times New Roman"/>
            <w:sz w:val="24"/>
            <w:szCs w:val="24"/>
            <w:lang w:val="en-US"/>
          </w:rPr>
          <m:t>=-</m:t>
        </m:r>
        <m:d>
          <m:dPr>
            <m:ctrlPr>
              <w:rPr>
                <w:rFonts w:ascii="Cambria Math" w:eastAsia="Calibri" w:hAnsi="Cambria Math" w:cs="Times New Roman"/>
                <w:i/>
                <w:sz w:val="24"/>
                <w:szCs w:val="24"/>
                <w:lang w:val="en-US"/>
              </w:rPr>
            </m:ctrlPr>
          </m:dPr>
          <m:e>
            <m:r>
              <w:rPr>
                <w:rFonts w:ascii="Cambria Math" w:eastAsia="Calibri" w:hAnsi="Cambria Math" w:cs="Times New Roman"/>
                <w:sz w:val="24"/>
                <w:szCs w:val="24"/>
                <w:lang w:val="en-US"/>
              </w:rPr>
              <m:t>π-</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π</m:t>
                </m:r>
              </m:e>
              <m:sup>
                <m:r>
                  <w:rPr>
                    <w:rFonts w:ascii="Cambria Math" w:eastAsia="Calibri" w:hAnsi="Cambria Math" w:cs="Times New Roman"/>
                    <w:sz w:val="24"/>
                    <w:szCs w:val="24"/>
                    <w:lang w:val="en-US"/>
                  </w:rPr>
                  <m:t>e</m:t>
                </m:r>
              </m:sup>
            </m:sSup>
          </m:e>
        </m:d>
        <m:d>
          <m:dPr>
            <m:ctrlPr>
              <w:rPr>
                <w:rFonts w:ascii="Cambria Math" w:eastAsia="Calibri" w:hAnsi="Cambria Math" w:cs="Times New Roman"/>
                <w:i/>
                <w:sz w:val="24"/>
                <w:szCs w:val="24"/>
                <w:lang w:val="en-US"/>
              </w:rPr>
            </m:ctrlPr>
          </m:dPr>
          <m:e>
            <m:f>
              <m:fPr>
                <m:ctrlPr>
                  <w:rPr>
                    <w:rFonts w:ascii="Cambria Math" w:eastAsia="Calibri" w:hAnsi="Cambria Math" w:cs="Times New Roman"/>
                    <w:i/>
                    <w:sz w:val="24"/>
                    <w:szCs w:val="24"/>
                    <w:lang w:val="en-US"/>
                  </w:rPr>
                </m:ctrlPr>
              </m:fPr>
              <m:num>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φ</m:t>
                    </m:r>
                  </m:e>
                  <m:sub>
                    <m:r>
                      <w:rPr>
                        <w:rFonts w:ascii="Cambria Math" w:eastAsia="Calibri" w:hAnsi="Cambria Math" w:cs="Times New Roman"/>
                        <w:sz w:val="24"/>
                        <w:szCs w:val="24"/>
                        <w:lang w:val="en-US"/>
                      </w:rPr>
                      <m:t>d</m:t>
                    </m:r>
                  </m:sub>
                </m:sSub>
              </m:num>
              <m:den>
                <m:r>
                  <w:rPr>
                    <w:rFonts w:ascii="Cambria Math" w:eastAsia="Calibri" w:hAnsi="Cambria Math" w:cs="Times New Roman"/>
                    <w:sz w:val="24"/>
                    <w:szCs w:val="24"/>
                    <w:lang w:val="en-US"/>
                  </w:rPr>
                  <m:t>μ</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Y</m:t>
                    </m:r>
                  </m:e>
                  <m:sup>
                    <m:r>
                      <w:rPr>
                        <w:rFonts w:ascii="Cambria Math" w:eastAsia="Calibri" w:hAnsi="Cambria Math" w:cs="Times New Roman"/>
                        <w:sz w:val="24"/>
                        <w:szCs w:val="24"/>
                        <w:lang w:val="en-US"/>
                      </w:rPr>
                      <m:t>*</m:t>
                    </m:r>
                  </m:sup>
                </m:sSup>
                <m:r>
                  <w:rPr>
                    <w:rFonts w:ascii="Cambria Math" w:eastAsia="Calibri" w:hAnsi="Cambria Math" w:cs="Times New Roman"/>
                    <w:sz w:val="24"/>
                    <w:szCs w:val="24"/>
                    <w:lang w:val="en-US"/>
                  </w:rPr>
                  <m:t>θ</m:t>
                </m:r>
              </m:den>
            </m:f>
          </m:e>
        </m:d>
        <m:d>
          <m:dPr>
            <m:ctrlPr>
              <w:rPr>
                <w:rFonts w:ascii="Cambria Math" w:eastAsia="Calibri" w:hAnsi="Cambria Math" w:cs="Times New Roman"/>
                <w:i/>
                <w:sz w:val="24"/>
                <w:szCs w:val="24"/>
                <w:lang w:val="en-US"/>
              </w:rPr>
            </m:ctrlPr>
          </m:dPr>
          <m:e>
            <m:f>
              <m:fPr>
                <m:ctrlPr>
                  <w:rPr>
                    <w:rFonts w:ascii="Cambria Math" w:eastAsia="Calibri" w:hAnsi="Cambria Math" w:cs="Times New Roman"/>
                    <w:i/>
                    <w:sz w:val="24"/>
                    <w:szCs w:val="24"/>
                    <w:lang w:val="en-US"/>
                  </w:rPr>
                </m:ctrlPr>
              </m:fPr>
              <m:num>
                <m:r>
                  <w:rPr>
                    <w:rFonts w:ascii="Cambria Math" w:eastAsia="Calibri" w:hAnsi="Cambria Math" w:cs="Times New Roman"/>
                    <w:sz w:val="24"/>
                    <w:szCs w:val="24"/>
                    <w:lang w:val="en-US"/>
                  </w:rPr>
                  <m:t>1</m:t>
                </m:r>
              </m:num>
              <m:den>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φ</m:t>
                    </m:r>
                  </m:e>
                  <m:sub>
                    <m:r>
                      <w:rPr>
                        <w:rFonts w:ascii="Cambria Math" w:eastAsia="Calibri" w:hAnsi="Cambria Math" w:cs="Times New Roman"/>
                        <w:sz w:val="24"/>
                        <w:szCs w:val="24"/>
                        <w:lang w:val="en-US"/>
                      </w:rPr>
                      <m:t>i</m:t>
                    </m:r>
                  </m:sub>
                </m:sSub>
              </m:den>
            </m:f>
          </m:e>
        </m:d>
      </m:oMath>
      <w:r w:rsidR="00E36ACA">
        <w:rPr>
          <w:rFonts w:ascii="Times New Roman" w:eastAsia="Calibri" w:hAnsi="Times New Roman" w:cs="Times New Roman"/>
          <w:sz w:val="24"/>
          <w:szCs w:val="24"/>
          <w:lang w:val="en-US"/>
        </w:rPr>
        <w:t xml:space="preserve"> </w:t>
      </w:r>
      <w:r w:rsidR="00E36ACA">
        <w:rPr>
          <w:rFonts w:ascii="Times New Roman" w:eastAsia="Calibri" w:hAnsi="Times New Roman" w:cs="Times New Roman"/>
          <w:sz w:val="24"/>
          <w:szCs w:val="24"/>
          <w:lang w:val="en-US"/>
        </w:rPr>
        <w:tab/>
      </w:r>
      <w:r w:rsidR="00E36ACA">
        <w:rPr>
          <w:rFonts w:ascii="Times New Roman" w:eastAsia="Calibri" w:hAnsi="Times New Roman" w:cs="Times New Roman"/>
          <w:sz w:val="24"/>
          <w:szCs w:val="24"/>
          <w:lang w:val="en-US"/>
        </w:rPr>
        <w:tab/>
      </w:r>
      <w:r w:rsidR="00E36ACA">
        <w:rPr>
          <w:rFonts w:ascii="Times New Roman" w:eastAsia="Calibri" w:hAnsi="Times New Roman" w:cs="Times New Roman"/>
          <w:sz w:val="24"/>
          <w:szCs w:val="24"/>
          <w:lang w:val="en-US"/>
        </w:rPr>
        <w:tab/>
      </w:r>
      <w:r w:rsidR="00E36ACA">
        <w:rPr>
          <w:rFonts w:ascii="Times New Roman" w:eastAsia="Calibri" w:hAnsi="Times New Roman" w:cs="Times New Roman"/>
          <w:sz w:val="24"/>
          <w:szCs w:val="24"/>
          <w:lang w:val="en-US"/>
        </w:rPr>
        <w:tab/>
      </w:r>
      <w:r w:rsidR="00E36ACA">
        <w:rPr>
          <w:rFonts w:ascii="Times New Roman" w:eastAsia="Calibri" w:hAnsi="Times New Roman" w:cs="Times New Roman"/>
          <w:sz w:val="24"/>
          <w:szCs w:val="24"/>
          <w:lang w:val="en-US"/>
        </w:rPr>
        <w:tab/>
      </w:r>
      <w:r w:rsidR="00E36ACA">
        <w:rPr>
          <w:rFonts w:ascii="Times New Roman" w:eastAsia="Calibri" w:hAnsi="Times New Roman" w:cs="Times New Roman"/>
          <w:sz w:val="24"/>
          <w:szCs w:val="24"/>
          <w:lang w:val="en-US"/>
        </w:rPr>
        <w:tab/>
      </w:r>
      <w:r w:rsidR="00E36ACA">
        <w:rPr>
          <w:rFonts w:ascii="Times New Roman" w:eastAsia="Calibri" w:hAnsi="Times New Roman" w:cs="Times New Roman"/>
          <w:sz w:val="24"/>
          <w:szCs w:val="24"/>
          <w:lang w:val="en-US"/>
        </w:rPr>
        <w:tab/>
      </w:r>
      <w:r w:rsidR="00E36ACA">
        <w:rPr>
          <w:rFonts w:ascii="Times New Roman" w:eastAsia="Calibri" w:hAnsi="Times New Roman" w:cs="Times New Roman"/>
          <w:sz w:val="24"/>
          <w:szCs w:val="24"/>
          <w:lang w:val="en-US"/>
        </w:rPr>
        <w:tab/>
        <w:t>(3.10)</w:t>
      </w:r>
    </w:p>
    <w:p w14:paraId="7B37D68C" w14:textId="02A97A1F" w:rsidR="00E36ACA" w:rsidRDefault="00E36ACA" w:rsidP="005E4E84">
      <w:pPr>
        <w:spacing w:after="20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lastRenderedPageBreak/>
        <w:t>Log-linearizing equation (3.10</w:t>
      </w:r>
      <w:r w:rsidRPr="00E36ACA">
        <w:rPr>
          <w:rFonts w:ascii="Times New Roman" w:eastAsia="Calibri" w:hAnsi="Times New Roman" w:cs="Times New Roman"/>
          <w:sz w:val="24"/>
          <w:szCs w:val="24"/>
          <w:lang w:val="en-US"/>
        </w:rPr>
        <w:t>) gives rise to a linear model (</w:t>
      </w:r>
      <w:r>
        <w:rPr>
          <w:rFonts w:ascii="Times New Roman" w:eastAsia="Calibri" w:hAnsi="Times New Roman" w:cs="Times New Roman"/>
          <w:sz w:val="24"/>
          <w:szCs w:val="24"/>
          <w:lang w:val="en-US"/>
        </w:rPr>
        <w:t>3.11</w:t>
      </w:r>
      <w:r w:rsidRPr="00E36ACA">
        <w:rPr>
          <w:rFonts w:ascii="Times New Roman" w:eastAsia="Calibri" w:hAnsi="Times New Roman" w:cs="Times New Roman"/>
          <w:sz w:val="24"/>
          <w:szCs w:val="24"/>
          <w:lang w:val="en-US"/>
        </w:rPr>
        <w:t>):</w:t>
      </w:r>
    </w:p>
    <w:p w14:paraId="3ABEA0FF" w14:textId="7251B3D5" w:rsidR="00C9447C" w:rsidRDefault="00A544B6" w:rsidP="005E4E84">
      <w:pPr>
        <w:spacing w:after="200" w:line="360" w:lineRule="auto"/>
        <w:jc w:val="both"/>
        <w:rPr>
          <w:rFonts w:ascii="Times New Roman" w:eastAsia="Calibri" w:hAnsi="Times New Roman" w:cs="Times New Roman"/>
          <w:sz w:val="24"/>
          <w:szCs w:val="24"/>
          <w:lang w:val="en-US"/>
        </w:rPr>
      </w:pPr>
      <m:oMath>
        <m:func>
          <m:funcPr>
            <m:ctrlPr>
              <w:rPr>
                <w:rFonts w:ascii="Cambria Math" w:eastAsia="Calibri" w:hAnsi="Cambria Math" w:cs="Times New Roman"/>
                <w:sz w:val="24"/>
                <w:szCs w:val="24"/>
                <w:lang w:val="en-US"/>
              </w:rPr>
            </m:ctrlPr>
          </m:funcPr>
          <m:fName>
            <m:r>
              <m:rPr>
                <m:sty m:val="p"/>
              </m:rPr>
              <w:rPr>
                <w:rFonts w:ascii="Cambria Math" w:eastAsia="Calibri" w:hAnsi="Cambria Math" w:cs="Times New Roman"/>
                <w:sz w:val="24"/>
                <w:szCs w:val="24"/>
                <w:lang w:val="en-US"/>
              </w:rPr>
              <m:t>ln</m:t>
            </m:r>
          </m:fName>
          <m:e>
            <m:d>
              <m:dPr>
                <m:ctrlPr>
                  <w:rPr>
                    <w:rFonts w:ascii="Cambria Math" w:eastAsia="Calibri" w:hAnsi="Cambria Math" w:cs="Times New Roman"/>
                    <w:i/>
                    <w:sz w:val="24"/>
                    <w:szCs w:val="24"/>
                    <w:lang w:val="en-US"/>
                  </w:rPr>
                </m:ctrlPr>
              </m:dPr>
              <m:e>
                <m:r>
                  <w:rPr>
                    <w:rFonts w:ascii="Cambria Math" w:eastAsia="Calibri" w:hAnsi="Cambria Math" w:cs="Times New Roman"/>
                    <w:sz w:val="24"/>
                    <w:szCs w:val="24"/>
                    <w:lang w:val="en-US"/>
                  </w:rPr>
                  <m:t>u-</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u</m:t>
                    </m:r>
                  </m:e>
                  <m:sup>
                    <m:r>
                      <w:rPr>
                        <w:rFonts w:ascii="Cambria Math" w:eastAsia="Calibri" w:hAnsi="Cambria Math" w:cs="Times New Roman"/>
                        <w:sz w:val="24"/>
                        <w:szCs w:val="24"/>
                        <w:lang w:val="en-US"/>
                      </w:rPr>
                      <m:t>*</m:t>
                    </m:r>
                  </m:sup>
                </m:sSup>
              </m:e>
            </m:d>
          </m:e>
        </m:func>
        <m:r>
          <w:rPr>
            <w:rFonts w:ascii="Cambria Math" w:eastAsia="Calibri" w:hAnsi="Cambria Math" w:cs="Times New Roman"/>
            <w:sz w:val="24"/>
            <w:szCs w:val="24"/>
            <w:lang w:val="en-US"/>
          </w:rPr>
          <m:t>=</m:t>
        </m:r>
        <m:func>
          <m:funcPr>
            <m:ctrlPr>
              <w:rPr>
                <w:rFonts w:ascii="Cambria Math" w:eastAsia="Calibri" w:hAnsi="Cambria Math" w:cs="Times New Roman"/>
                <w:sz w:val="24"/>
                <w:szCs w:val="24"/>
                <w:lang w:val="en-US"/>
              </w:rPr>
            </m:ctrlPr>
          </m:funcPr>
          <m:fName>
            <m:r>
              <m:rPr>
                <m:sty m:val="p"/>
              </m:rPr>
              <w:rPr>
                <w:rFonts w:ascii="Cambria Math" w:eastAsia="Calibri" w:hAnsi="Cambria Math" w:cs="Times New Roman"/>
                <w:sz w:val="24"/>
                <w:szCs w:val="24"/>
                <w:lang w:val="en-US"/>
              </w:rPr>
              <m:t>ln</m:t>
            </m:r>
          </m:fName>
          <m:e>
            <m:d>
              <m:dPr>
                <m:ctrlPr>
                  <w:rPr>
                    <w:rFonts w:ascii="Cambria Math" w:eastAsia="Calibri" w:hAnsi="Cambria Math" w:cs="Times New Roman"/>
                    <w:i/>
                    <w:sz w:val="24"/>
                    <w:szCs w:val="24"/>
                    <w:lang w:val="en-US"/>
                  </w:rPr>
                </m:ctrlPr>
              </m:dPr>
              <m:e>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π</m:t>
                    </m:r>
                  </m:e>
                  <m:sup>
                    <m:r>
                      <w:rPr>
                        <w:rFonts w:ascii="Cambria Math" w:eastAsia="Calibri" w:hAnsi="Cambria Math" w:cs="Times New Roman"/>
                        <w:sz w:val="24"/>
                        <w:szCs w:val="24"/>
                        <w:lang w:val="en-US"/>
                      </w:rPr>
                      <m:t>e</m:t>
                    </m:r>
                  </m:sup>
                </m:sSup>
                <m:r>
                  <w:rPr>
                    <w:rFonts w:ascii="Cambria Math" w:eastAsia="Calibri" w:hAnsi="Cambria Math" w:cs="Times New Roman"/>
                    <w:sz w:val="24"/>
                    <w:szCs w:val="24"/>
                    <w:lang w:val="en-US"/>
                  </w:rPr>
                  <m:t>-π</m:t>
                </m:r>
              </m:e>
            </m:d>
          </m:e>
        </m:func>
        <m:r>
          <w:rPr>
            <w:rFonts w:ascii="Cambria Math" w:eastAsia="Calibri" w:hAnsi="Cambria Math" w:cs="Times New Roman"/>
            <w:sz w:val="24"/>
            <w:szCs w:val="24"/>
            <w:lang w:val="en-US"/>
          </w:rPr>
          <m:t>-ln</m:t>
        </m:r>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φ</m:t>
            </m:r>
          </m:e>
          <m:sub>
            <m:r>
              <w:rPr>
                <w:rFonts w:ascii="Cambria Math" w:eastAsia="Calibri" w:hAnsi="Cambria Math" w:cs="Times New Roman"/>
                <w:sz w:val="24"/>
                <w:szCs w:val="24"/>
                <w:lang w:val="en-US"/>
              </w:rPr>
              <m:t>d</m:t>
            </m:r>
          </m:sub>
        </m:sSub>
        <m:r>
          <w:rPr>
            <w:rFonts w:ascii="Cambria Math" w:eastAsia="Calibri" w:hAnsi="Cambria Math" w:cs="Times New Roman"/>
            <w:sz w:val="24"/>
            <w:szCs w:val="24"/>
            <w:lang w:val="en-US"/>
          </w:rPr>
          <m:t>+ln</m:t>
        </m:r>
        <m:sSup>
          <m:sSupPr>
            <m:ctrlPr>
              <w:rPr>
                <w:rFonts w:ascii="Cambria Math" w:eastAsia="Calibri" w:hAnsi="Cambria Math" w:cs="Times New Roman"/>
                <w:i/>
                <w:sz w:val="24"/>
                <w:szCs w:val="24"/>
                <w:lang w:val="en-US"/>
              </w:rPr>
            </m:ctrlPr>
          </m:sSupPr>
          <m:e>
            <m:r>
              <w:rPr>
                <w:rFonts w:ascii="Cambria Math" w:eastAsia="Calibri" w:hAnsi="Cambria Math" w:cs="Times New Roman"/>
                <w:sz w:val="24"/>
                <w:szCs w:val="24"/>
                <w:lang w:val="en-US"/>
              </w:rPr>
              <m:t>Y</m:t>
            </m:r>
          </m:e>
          <m:sup>
            <m:r>
              <w:rPr>
                <w:rFonts w:ascii="Cambria Math" w:eastAsia="Calibri" w:hAnsi="Cambria Math" w:cs="Times New Roman"/>
                <w:sz w:val="24"/>
                <w:szCs w:val="24"/>
                <w:lang w:val="en-US"/>
              </w:rPr>
              <m:t>*</m:t>
            </m:r>
          </m:sup>
        </m:sSup>
        <m:r>
          <w:rPr>
            <w:rFonts w:ascii="Cambria Math" w:eastAsia="Calibri" w:hAnsi="Cambria Math" w:cs="Times New Roman"/>
            <w:sz w:val="24"/>
            <w:szCs w:val="24"/>
            <w:lang w:val="en-US"/>
          </w:rPr>
          <m:t>+ln</m:t>
        </m:r>
        <m:sSub>
          <m:sSubPr>
            <m:ctrlPr>
              <w:rPr>
                <w:rFonts w:ascii="Cambria Math" w:eastAsia="Calibri" w:hAnsi="Cambria Math" w:cs="Times New Roman"/>
                <w:i/>
                <w:sz w:val="24"/>
                <w:szCs w:val="24"/>
                <w:lang w:val="en-US"/>
              </w:rPr>
            </m:ctrlPr>
          </m:sSubPr>
          <m:e>
            <m:r>
              <w:rPr>
                <w:rFonts w:ascii="Cambria Math" w:eastAsia="Calibri" w:hAnsi="Cambria Math" w:cs="Times New Roman"/>
                <w:sz w:val="24"/>
                <w:szCs w:val="24"/>
                <w:lang w:val="en-US"/>
              </w:rPr>
              <m:t>φ</m:t>
            </m:r>
          </m:e>
          <m:sub>
            <m:r>
              <w:rPr>
                <w:rFonts w:ascii="Cambria Math" w:eastAsia="Calibri" w:hAnsi="Cambria Math" w:cs="Times New Roman"/>
                <w:sz w:val="24"/>
                <w:szCs w:val="24"/>
                <w:lang w:val="en-US"/>
              </w:rPr>
              <m:t>i</m:t>
            </m:r>
          </m:sub>
        </m:sSub>
        <m:r>
          <w:rPr>
            <w:rFonts w:ascii="Cambria Math" w:eastAsia="Calibri" w:hAnsi="Cambria Math" w:cs="Times New Roman"/>
            <w:sz w:val="24"/>
            <w:szCs w:val="24"/>
            <w:lang w:val="en-US"/>
          </w:rPr>
          <m:t>+ω</m:t>
        </m:r>
      </m:oMath>
      <w:r w:rsidR="00C9447C">
        <w:rPr>
          <w:rFonts w:ascii="Times New Roman" w:eastAsia="Calibri" w:hAnsi="Times New Roman" w:cs="Times New Roman"/>
          <w:sz w:val="24"/>
          <w:szCs w:val="24"/>
          <w:lang w:val="en-US"/>
        </w:rPr>
        <w:t xml:space="preserve"> </w:t>
      </w:r>
      <w:r w:rsidR="00C9447C">
        <w:rPr>
          <w:rFonts w:ascii="Times New Roman" w:eastAsia="Calibri" w:hAnsi="Times New Roman" w:cs="Times New Roman"/>
          <w:sz w:val="24"/>
          <w:szCs w:val="24"/>
          <w:lang w:val="en-US"/>
        </w:rPr>
        <w:tab/>
      </w:r>
      <w:r w:rsidR="00C9447C">
        <w:rPr>
          <w:rFonts w:ascii="Times New Roman" w:eastAsia="Calibri" w:hAnsi="Times New Roman" w:cs="Times New Roman"/>
          <w:sz w:val="24"/>
          <w:szCs w:val="24"/>
          <w:lang w:val="en-US"/>
        </w:rPr>
        <w:tab/>
      </w:r>
      <w:r w:rsidR="00C9447C">
        <w:rPr>
          <w:rFonts w:ascii="Times New Roman" w:eastAsia="Calibri" w:hAnsi="Times New Roman" w:cs="Times New Roman"/>
          <w:sz w:val="24"/>
          <w:szCs w:val="24"/>
          <w:lang w:val="en-US"/>
        </w:rPr>
        <w:tab/>
      </w:r>
      <w:r w:rsidR="00C9447C">
        <w:rPr>
          <w:rFonts w:ascii="Times New Roman" w:eastAsia="Calibri" w:hAnsi="Times New Roman" w:cs="Times New Roman"/>
          <w:sz w:val="24"/>
          <w:szCs w:val="24"/>
          <w:lang w:val="en-US"/>
        </w:rPr>
        <w:tab/>
      </w:r>
      <w:r w:rsidR="00C9447C">
        <w:rPr>
          <w:rFonts w:ascii="Times New Roman" w:eastAsia="Calibri" w:hAnsi="Times New Roman" w:cs="Times New Roman"/>
          <w:sz w:val="24"/>
          <w:szCs w:val="24"/>
          <w:lang w:val="en-US"/>
        </w:rPr>
        <w:tab/>
        <w:t>(3.11)</w:t>
      </w:r>
    </w:p>
    <w:p w14:paraId="77C2C4FF" w14:textId="244BE312" w:rsidR="00C9447C" w:rsidRPr="00C9447C" w:rsidRDefault="00C9447C" w:rsidP="00C9447C">
      <w:pPr>
        <w:autoSpaceDE w:val="0"/>
        <w:autoSpaceDN w:val="0"/>
        <w:adjustRightInd w:val="0"/>
        <w:spacing w:after="0" w:line="240" w:lineRule="auto"/>
        <w:rPr>
          <w:rFonts w:ascii="Times New Roman" w:eastAsia="Calibri" w:hAnsi="Times New Roman" w:cs="Times New Roman"/>
          <w:sz w:val="24"/>
          <w:szCs w:val="24"/>
          <w:lang w:val="en-US"/>
        </w:rPr>
      </w:pPr>
      <w:r w:rsidRPr="00C9447C">
        <w:rPr>
          <w:rFonts w:ascii="Times New Roman" w:eastAsia="SimSun" w:hAnsi="Times New Roman" w:cs="Times New Roman"/>
          <w:sz w:val="24"/>
          <w:szCs w:val="24"/>
          <w:lang w:val="en-US"/>
        </w:rPr>
        <w:t xml:space="preserve">Where, </w:t>
      </w:r>
      <m:oMath>
        <m:r>
          <w:rPr>
            <w:rFonts w:ascii="Cambria Math" w:eastAsia="Calibri" w:hAnsi="Cambria Math" w:cs="Times New Roman"/>
            <w:sz w:val="24"/>
            <w:szCs w:val="24"/>
            <w:lang w:val="en-US"/>
          </w:rPr>
          <m:t>ω=(lnμ+lnθ)</m:t>
        </m:r>
      </m:oMath>
      <w:r w:rsidRPr="00C9447C">
        <w:rPr>
          <w:rFonts w:ascii="Times New Roman" w:eastAsia="CambriaMath" w:hAnsi="Times New Roman" w:cs="Times New Roman"/>
          <w:sz w:val="24"/>
          <w:szCs w:val="24"/>
          <w:lang w:val="en-US"/>
        </w:rPr>
        <w:t xml:space="preserve">, </w:t>
      </w:r>
      <w:r w:rsidRPr="00C9447C">
        <w:rPr>
          <w:rFonts w:ascii="Times New Roman" w:eastAsia="SimSun" w:hAnsi="Times New Roman" w:cs="Times New Roman"/>
          <w:sz w:val="24"/>
          <w:szCs w:val="24"/>
          <w:lang w:val="en-US"/>
        </w:rPr>
        <w:t xml:space="preserve">which is a constant since both </w:t>
      </w:r>
      <m:oMath>
        <m:r>
          <w:rPr>
            <w:rFonts w:ascii="Cambria Math" w:eastAsia="Calibri" w:hAnsi="Cambria Math" w:cs="Times New Roman"/>
            <w:sz w:val="24"/>
            <w:szCs w:val="24"/>
            <w:lang w:val="en-US"/>
          </w:rPr>
          <m:t>μ</m:t>
        </m:r>
      </m:oMath>
      <w:r w:rsidRPr="00C9447C">
        <w:rPr>
          <w:rFonts w:ascii="Times New Roman" w:eastAsia="CambriaMath" w:hAnsi="Times New Roman" w:cs="Times New Roman"/>
          <w:sz w:val="24"/>
          <w:szCs w:val="24"/>
          <w:lang w:val="en-US"/>
        </w:rPr>
        <w:t xml:space="preserve"> </w:t>
      </w:r>
      <w:r w:rsidRPr="00C9447C">
        <w:rPr>
          <w:rFonts w:ascii="Times New Roman" w:eastAsia="SimSun" w:hAnsi="Times New Roman" w:cs="Times New Roman"/>
          <w:sz w:val="24"/>
          <w:szCs w:val="24"/>
          <w:lang w:val="en-US"/>
        </w:rPr>
        <w:t>and</w:t>
      </w:r>
      <m:oMath>
        <m:r>
          <w:rPr>
            <w:rFonts w:ascii="Cambria Math" w:eastAsia="SimSun" w:hAnsi="Cambria Math" w:cs="Times New Roman"/>
            <w:sz w:val="24"/>
            <w:szCs w:val="24"/>
            <w:lang w:val="en-US"/>
          </w:rPr>
          <m:t xml:space="preserve"> </m:t>
        </m:r>
        <m:r>
          <w:rPr>
            <w:rFonts w:ascii="Cambria Math" w:eastAsia="Calibri" w:hAnsi="Cambria Math" w:cs="Times New Roman"/>
            <w:sz w:val="24"/>
            <w:szCs w:val="24"/>
            <w:lang w:val="en-US"/>
          </w:rPr>
          <m:t xml:space="preserve">θ </m:t>
        </m:r>
      </m:oMath>
      <w:r w:rsidRPr="00C9447C">
        <w:rPr>
          <w:rFonts w:ascii="Times New Roman" w:eastAsia="SimSun" w:hAnsi="Times New Roman" w:cs="Times New Roman"/>
          <w:sz w:val="24"/>
          <w:szCs w:val="24"/>
          <w:lang w:val="en-US"/>
        </w:rPr>
        <w:t>are parameters.</w:t>
      </w:r>
    </w:p>
    <w:p w14:paraId="38F7A1CE" w14:textId="30CE8524" w:rsidR="00E36ACA" w:rsidRDefault="00E36ACA" w:rsidP="005E4E84">
      <w:pPr>
        <w:spacing w:after="200" w:line="360" w:lineRule="auto"/>
        <w:jc w:val="both"/>
        <w:rPr>
          <w:rFonts w:ascii="Times New Roman" w:eastAsia="Calibri" w:hAnsi="Times New Roman" w:cs="Times New Roman"/>
          <w:sz w:val="24"/>
          <w:szCs w:val="24"/>
          <w:lang w:val="en-US"/>
        </w:rPr>
      </w:pPr>
    </w:p>
    <w:p w14:paraId="3783CDD8" w14:textId="03833DF1" w:rsidR="003A13C8" w:rsidRDefault="003A13C8" w:rsidP="003A13C8">
      <w:pPr>
        <w:pStyle w:val="NormalWeb"/>
        <w:spacing w:before="0" w:beforeAutospacing="0" w:line="360" w:lineRule="auto"/>
        <w:jc w:val="both"/>
      </w:pPr>
      <w:r>
        <w:t xml:space="preserve">From equation </w:t>
      </w:r>
      <w:r w:rsidR="00440A6B">
        <w:t>(</w:t>
      </w:r>
      <w:r>
        <w:t>3.11</w:t>
      </w:r>
      <w:r w:rsidR="00440A6B">
        <w:t>)</w:t>
      </w:r>
      <w:r>
        <w:t>, a number of other variables (</w:t>
      </w:r>
      <m:oMath>
        <m:r>
          <w:rPr>
            <w:rFonts w:ascii="Cambria Math" w:eastAsia="Calibri" w:hAnsi="Cambria Math"/>
          </w:rPr>
          <m:t>φ</m:t>
        </m:r>
      </m:oMath>
      <w:r>
        <w:t>) determine unemployment (</w:t>
      </w:r>
      <m:oMath>
        <m:r>
          <w:rPr>
            <w:rFonts w:ascii="Cambria Math" w:hAnsi="Cambria Math"/>
          </w:rPr>
          <m:t xml:space="preserve">UNEMP) </m:t>
        </m:r>
      </m:oMath>
      <w:r>
        <w:t>alongside inflation (</w:t>
      </w:r>
      <m:oMath>
        <m:r>
          <w:rPr>
            <w:rFonts w:ascii="Cambria Math" w:hAnsi="Cambria Math"/>
          </w:rPr>
          <m:t xml:space="preserve">INF) </m:t>
        </m:r>
      </m:oMath>
      <w:r>
        <w:t>and output (</w:t>
      </w:r>
      <m:oMath>
        <m:r>
          <w:rPr>
            <w:rFonts w:ascii="Cambria Math" w:hAnsi="Cambria Math"/>
          </w:rPr>
          <m:t>GDP)</m:t>
        </m:r>
      </m:oMath>
      <w:r>
        <w:t xml:space="preserve">. In our empirical analysis, </w:t>
      </w:r>
      <m:oMath>
        <m:r>
          <w:rPr>
            <w:rFonts w:ascii="Cambria Math" w:eastAsia="Calibri" w:hAnsi="Cambria Math"/>
          </w:rPr>
          <m:t>φ</m:t>
        </m:r>
      </m:oMath>
      <w:r>
        <w:t xml:space="preserve"> </w:t>
      </w:r>
      <w:r w:rsidR="00440A6B">
        <w:t xml:space="preserve">was taken to </w:t>
      </w:r>
      <w:r>
        <w:t>comprise of: population size (</w:t>
      </w:r>
      <m:oMath>
        <m:r>
          <w:rPr>
            <w:rFonts w:ascii="Cambria Math" w:hAnsi="Cambria Math"/>
          </w:rPr>
          <m:t>POPGR),</m:t>
        </m:r>
      </m:oMath>
      <w:r>
        <w:t xml:space="preserve"> employment in agriculture (</w:t>
      </w:r>
      <m:oMath>
        <m:r>
          <w:rPr>
            <w:rFonts w:ascii="Cambria Math" w:hAnsi="Cambria Math"/>
          </w:rPr>
          <m:t>EMP_AGRIC)</m:t>
        </m:r>
      </m:oMath>
      <w:r>
        <w:t>, employment in industry (</w:t>
      </w:r>
      <m:oMath>
        <m:r>
          <w:rPr>
            <w:rFonts w:ascii="Cambria Math" w:hAnsi="Cambria Math"/>
          </w:rPr>
          <m:t>EMP_IND</m:t>
        </m:r>
      </m:oMath>
      <w:r>
        <w:t>), services sector employment (</w:t>
      </w:r>
      <m:oMath>
        <m:r>
          <w:rPr>
            <w:rFonts w:ascii="Cambria Math" w:hAnsi="Cambria Math"/>
          </w:rPr>
          <m:t>EMP_SVS</m:t>
        </m:r>
      </m:oMath>
      <w:r>
        <w:t>). Adopting a linear empirical model linking unemployment to inflation, GDP, and the other determinants, equation 3.11 is rewritten as:</w:t>
      </w:r>
    </w:p>
    <w:p w14:paraId="23667610" w14:textId="6D033875" w:rsidR="00B507B3" w:rsidRDefault="00A544B6" w:rsidP="00B507B3">
      <w:pPr>
        <w:pStyle w:val="NormalWeb"/>
        <w:spacing w:before="240" w:beforeAutospacing="0" w:line="360" w:lineRule="auto"/>
        <w:jc w:val="both"/>
      </w:pPr>
      <m:oMath>
        <m:sSub>
          <m:sSubPr>
            <m:ctrlPr>
              <w:rPr>
                <w:rFonts w:ascii="Cambria Math" w:hAnsi="Cambria Math"/>
                <w:i/>
              </w:rPr>
            </m:ctrlPr>
          </m:sSubPr>
          <m:e>
            <m:r>
              <w:rPr>
                <w:rFonts w:ascii="Cambria Math" w:hAnsi="Cambria Math"/>
              </w:rPr>
              <m:t>LUNEMP</m:t>
            </m:r>
          </m:e>
          <m:sub>
            <m:r>
              <w:rPr>
                <w:rFonts w:ascii="Cambria Math" w:hAnsi="Cambria Math"/>
              </w:rPr>
              <m:t>t</m:t>
            </m:r>
          </m:sub>
        </m:sSub>
        <m:r>
          <w:rPr>
            <w:rFonts w:ascii="Cambria Math" w:hAnsi="Cambria Math"/>
          </w:rPr>
          <m:t>=α+</m:t>
        </m:r>
        <m:sSub>
          <m:sSubPr>
            <m:ctrlPr>
              <w:rPr>
                <w:rFonts w:ascii="Cambria Math" w:hAnsi="Cambria Math"/>
                <w:i/>
              </w:rPr>
            </m:ctrlPr>
          </m:sSubPr>
          <m:e>
            <m:r>
              <w:rPr>
                <w:rFonts w:ascii="Cambria Math" w:hAnsi="Cambria Math"/>
              </w:rPr>
              <m:t>β</m:t>
            </m:r>
          </m:e>
          <m:sub>
            <m:r>
              <w:rPr>
                <w:rFonts w:ascii="Cambria Math" w:hAnsi="Cambria Math"/>
              </w:rPr>
              <m:t>1</m:t>
            </m:r>
          </m:sub>
        </m:sSub>
        <m:sSub>
          <m:sSubPr>
            <m:ctrlPr>
              <w:rPr>
                <w:rFonts w:ascii="Cambria Math" w:hAnsi="Cambria Math"/>
                <w:i/>
              </w:rPr>
            </m:ctrlPr>
          </m:sSubPr>
          <m:e>
            <m:r>
              <w:rPr>
                <w:rFonts w:ascii="Cambria Math" w:hAnsi="Cambria Math"/>
              </w:rPr>
              <m:t>LINF</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2</m:t>
            </m:r>
          </m:sub>
        </m:sSub>
        <m:sSub>
          <m:sSubPr>
            <m:ctrlPr>
              <w:rPr>
                <w:rFonts w:ascii="Cambria Math" w:hAnsi="Cambria Math"/>
                <w:i/>
              </w:rPr>
            </m:ctrlPr>
          </m:sSubPr>
          <m:e>
            <m:r>
              <w:rPr>
                <w:rFonts w:ascii="Cambria Math" w:hAnsi="Cambria Math"/>
              </w:rPr>
              <m:t>LGDP</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3</m:t>
            </m:r>
          </m:sub>
        </m:sSub>
        <m:sSub>
          <m:sSubPr>
            <m:ctrlPr>
              <w:rPr>
                <w:rFonts w:ascii="Cambria Math" w:hAnsi="Cambria Math"/>
                <w:i/>
              </w:rPr>
            </m:ctrlPr>
          </m:sSubPr>
          <m:e>
            <m:r>
              <w:rPr>
                <w:rFonts w:ascii="Cambria Math" w:hAnsi="Cambria Math"/>
              </w:rPr>
              <m:t>LPOPGR</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4</m:t>
            </m:r>
          </m:sub>
        </m:sSub>
        <m:sSub>
          <m:sSubPr>
            <m:ctrlPr>
              <w:rPr>
                <w:rFonts w:ascii="Cambria Math" w:hAnsi="Cambria Math"/>
                <w:i/>
              </w:rPr>
            </m:ctrlPr>
          </m:sSubPr>
          <m:e>
            <m:r>
              <w:rPr>
                <w:rFonts w:ascii="Cambria Math" w:hAnsi="Cambria Math"/>
              </w:rPr>
              <m:t>LEMP_AGRIC</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5</m:t>
            </m:r>
          </m:sub>
        </m:sSub>
        <m:sSub>
          <m:sSubPr>
            <m:ctrlPr>
              <w:rPr>
                <w:rFonts w:ascii="Cambria Math" w:hAnsi="Cambria Math"/>
                <w:i/>
              </w:rPr>
            </m:ctrlPr>
          </m:sSubPr>
          <m:e>
            <m:r>
              <w:rPr>
                <w:rFonts w:ascii="Cambria Math" w:hAnsi="Cambria Math"/>
              </w:rPr>
              <m:t>LEMP_IND</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6</m:t>
            </m:r>
          </m:sub>
        </m:sSub>
        <m:sSub>
          <m:sSubPr>
            <m:ctrlPr>
              <w:rPr>
                <w:rFonts w:ascii="Cambria Math" w:hAnsi="Cambria Math"/>
                <w:i/>
              </w:rPr>
            </m:ctrlPr>
          </m:sSubPr>
          <m:e>
            <m:r>
              <w:rPr>
                <w:rFonts w:ascii="Cambria Math" w:hAnsi="Cambria Math"/>
              </w:rPr>
              <m:t>LEMP_SVS</m:t>
            </m:r>
          </m:e>
          <m:sub>
            <m:r>
              <w:rPr>
                <w:rFonts w:ascii="Cambria Math" w:hAnsi="Cambria Math"/>
              </w:rPr>
              <m:t>t</m:t>
            </m:r>
          </m:sub>
        </m:sSub>
        <m:r>
          <w:rPr>
            <w:rFonts w:ascii="Cambria Math" w:hAnsi="Cambria Math"/>
          </w:rPr>
          <m:t>+ε</m:t>
        </m:r>
      </m:oMath>
      <w:r w:rsidR="003A13C8">
        <w:t xml:space="preserve"> </w:t>
      </w:r>
      <w:r w:rsidR="003A13C8">
        <w:tab/>
      </w:r>
      <w:r w:rsidR="003A13C8">
        <w:tab/>
      </w:r>
      <w:r w:rsidR="003A13C8">
        <w:tab/>
      </w:r>
      <w:r w:rsidR="003A13C8">
        <w:tab/>
      </w:r>
      <w:r w:rsidR="00B507B3">
        <w:t xml:space="preserve">                                                                      (3.12)</w:t>
      </w:r>
      <w:r w:rsidR="00440A6B">
        <w:t xml:space="preserve">   </w:t>
      </w:r>
    </w:p>
    <w:p w14:paraId="087737B4" w14:textId="4F09C333" w:rsidR="003A13C8" w:rsidRDefault="003A13C8" w:rsidP="00B507B3">
      <w:pPr>
        <w:pStyle w:val="NormalWeb"/>
        <w:spacing w:before="240" w:beforeAutospacing="0" w:line="360" w:lineRule="auto"/>
        <w:jc w:val="both"/>
      </w:pPr>
      <w:r>
        <w:t xml:space="preserve">To find the long and short-run equilibrium relationship between the </w:t>
      </w:r>
      <w:r w:rsidR="00B832F0">
        <w:t>unemployment</w:t>
      </w:r>
      <w:r>
        <w:t xml:space="preserve"> and independent variables at the same time, the study used the robust econometric technique of bound testing approach to co-integration within the framework of the Autoregressive Distributed Lag (ARDL).</w:t>
      </w:r>
    </w:p>
    <w:p w14:paraId="7DD6881F" w14:textId="77777777" w:rsidR="003A13C8" w:rsidRDefault="003A13C8" w:rsidP="005E4E84">
      <w:pPr>
        <w:spacing w:after="200" w:line="360" w:lineRule="auto"/>
        <w:jc w:val="both"/>
        <w:rPr>
          <w:rFonts w:ascii="Times New Roman" w:eastAsia="Calibri" w:hAnsi="Times New Roman" w:cs="Times New Roman"/>
          <w:sz w:val="24"/>
          <w:szCs w:val="24"/>
          <w:lang w:val="en-US"/>
        </w:rPr>
      </w:pPr>
    </w:p>
    <w:p w14:paraId="1E3DB90C" w14:textId="0FE027E9" w:rsidR="00A20985" w:rsidRDefault="00A20985" w:rsidP="00A20985">
      <w:pPr>
        <w:pStyle w:val="Heading1"/>
        <w:spacing w:before="0" w:line="360" w:lineRule="auto"/>
        <w:rPr>
          <w:rFonts w:ascii="Times New Roman" w:hAnsi="Times New Roman" w:cs="Times New Roman"/>
          <w:b/>
          <w:color w:val="auto"/>
          <w:sz w:val="24"/>
          <w:szCs w:val="24"/>
        </w:rPr>
      </w:pPr>
      <w:bookmarkStart w:id="139" w:name="_Toc491331222"/>
      <w:bookmarkStart w:id="140" w:name="_Toc504653796"/>
      <w:bookmarkStart w:id="141" w:name="_Toc7253982"/>
      <w:bookmarkStart w:id="142" w:name="_Toc176949009"/>
      <w:bookmarkStart w:id="143" w:name="_Toc194491446"/>
      <w:r>
        <w:rPr>
          <w:rFonts w:ascii="Times New Roman" w:hAnsi="Times New Roman" w:cs="Times New Roman"/>
          <w:b/>
          <w:color w:val="auto"/>
          <w:sz w:val="24"/>
          <w:szCs w:val="24"/>
        </w:rPr>
        <w:t>3.</w:t>
      </w:r>
      <w:bookmarkEnd w:id="139"/>
      <w:bookmarkEnd w:id="140"/>
      <w:bookmarkEnd w:id="141"/>
      <w:r>
        <w:rPr>
          <w:rFonts w:ascii="Times New Roman" w:hAnsi="Times New Roman" w:cs="Times New Roman"/>
          <w:b/>
          <w:color w:val="auto"/>
          <w:sz w:val="24"/>
          <w:szCs w:val="24"/>
        </w:rPr>
        <w:t>2 Definition and Measurement of Variables</w:t>
      </w:r>
      <w:bookmarkEnd w:id="142"/>
      <w:bookmarkEnd w:id="143"/>
    </w:p>
    <w:p w14:paraId="40F0B549" w14:textId="71E1127E" w:rsidR="00A20985" w:rsidRDefault="00A20985" w:rsidP="00A20985">
      <w:pPr>
        <w:spacing w:after="20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Table 3.1 presents the </w:t>
      </w:r>
      <w:r w:rsidR="00F86207">
        <w:rPr>
          <w:rFonts w:ascii="Times New Roman" w:eastAsia="Calibri" w:hAnsi="Times New Roman" w:cs="Times New Roman"/>
          <w:sz w:val="24"/>
          <w:szCs w:val="24"/>
          <w:lang w:val="en-US"/>
        </w:rPr>
        <w:t>different variables that were</w:t>
      </w:r>
      <w:r>
        <w:rPr>
          <w:rFonts w:ascii="Times New Roman" w:eastAsia="Calibri" w:hAnsi="Times New Roman" w:cs="Times New Roman"/>
          <w:sz w:val="24"/>
          <w:szCs w:val="24"/>
          <w:lang w:val="en-US"/>
        </w:rPr>
        <w:t xml:space="preserve"> used in the study, how they are measured, and the respective data sources.</w:t>
      </w:r>
    </w:p>
    <w:p w14:paraId="373BFB05" w14:textId="2423A015" w:rsidR="00A20985" w:rsidRPr="00A20985" w:rsidRDefault="00A20985" w:rsidP="00A20985">
      <w:pPr>
        <w:spacing w:after="0"/>
        <w:rPr>
          <w:rFonts w:ascii="Times New Roman" w:hAnsi="Times New Roman" w:cs="Times New Roman"/>
          <w:b/>
          <w:sz w:val="24"/>
          <w:szCs w:val="24"/>
          <w:lang w:val="en-US"/>
        </w:rPr>
      </w:pPr>
      <w:bookmarkStart w:id="144" w:name="_Toc176949010"/>
      <w:bookmarkStart w:id="145" w:name="_Toc176949040"/>
      <w:bookmarkStart w:id="146" w:name="_Toc177056181"/>
      <w:bookmarkStart w:id="147" w:name="_Toc198484194"/>
      <w:r>
        <w:rPr>
          <w:rFonts w:ascii="Times New Roman" w:hAnsi="Times New Roman" w:cs="Times New Roman"/>
          <w:b/>
          <w:sz w:val="24"/>
          <w:szCs w:val="24"/>
          <w:lang w:val="en-US"/>
        </w:rPr>
        <w:t>Table 3.</w:t>
      </w:r>
      <w:r>
        <w:rPr>
          <w:rFonts w:ascii="Times New Roman" w:hAnsi="Times New Roman" w:cs="Times New Roman"/>
          <w:b/>
          <w:i/>
          <w:sz w:val="24"/>
          <w:szCs w:val="24"/>
          <w:lang w:val="en-US"/>
        </w:rPr>
        <w:fldChar w:fldCharType="begin"/>
      </w:r>
      <w:r>
        <w:rPr>
          <w:rFonts w:ascii="Times New Roman" w:hAnsi="Times New Roman" w:cs="Times New Roman"/>
          <w:b/>
          <w:sz w:val="24"/>
          <w:szCs w:val="24"/>
          <w:lang w:val="en-US"/>
        </w:rPr>
        <w:instrText xml:space="preserve"> SEQ Table \* ARABIC </w:instrText>
      </w:r>
      <w:r>
        <w:rPr>
          <w:rFonts w:ascii="Times New Roman" w:hAnsi="Times New Roman" w:cs="Times New Roman"/>
          <w:b/>
          <w:i/>
          <w:sz w:val="24"/>
          <w:szCs w:val="24"/>
          <w:lang w:val="en-US"/>
        </w:rPr>
        <w:fldChar w:fldCharType="separate"/>
      </w:r>
      <w:r w:rsidR="00792DD8">
        <w:rPr>
          <w:rFonts w:ascii="Times New Roman" w:hAnsi="Times New Roman" w:cs="Times New Roman"/>
          <w:b/>
          <w:noProof/>
          <w:sz w:val="24"/>
          <w:szCs w:val="24"/>
          <w:lang w:val="en-US"/>
        </w:rPr>
        <w:t>1</w:t>
      </w:r>
      <w:r>
        <w:rPr>
          <w:rFonts w:ascii="Times New Roman" w:hAnsi="Times New Roman" w:cs="Times New Roman"/>
          <w:b/>
          <w:i/>
          <w:sz w:val="24"/>
          <w:szCs w:val="24"/>
          <w:lang w:val="en-US"/>
        </w:rPr>
        <w:fldChar w:fldCharType="end"/>
      </w:r>
      <w:r>
        <w:rPr>
          <w:rFonts w:ascii="Times New Roman" w:hAnsi="Times New Roman" w:cs="Times New Roman"/>
          <w:b/>
          <w:sz w:val="24"/>
          <w:szCs w:val="24"/>
          <w:lang w:val="en-US"/>
        </w:rPr>
        <w:t xml:space="preserve">: Definition and measurement </w:t>
      </w:r>
      <w:bookmarkEnd w:id="144"/>
      <w:bookmarkEnd w:id="145"/>
      <w:bookmarkEnd w:id="146"/>
      <w:r>
        <w:rPr>
          <w:rFonts w:ascii="Times New Roman" w:hAnsi="Times New Roman" w:cs="Times New Roman"/>
          <w:b/>
          <w:sz w:val="24"/>
          <w:szCs w:val="24"/>
          <w:lang w:val="en-US"/>
        </w:rPr>
        <w:t>of variables and data source</w:t>
      </w:r>
      <w:bookmarkEnd w:id="147"/>
    </w:p>
    <w:tbl>
      <w:tblPr>
        <w:tblStyle w:val="TableGrid"/>
        <w:tblW w:w="5000" w:type="pct"/>
        <w:tblLook w:val="04A0" w:firstRow="1" w:lastRow="0" w:firstColumn="1" w:lastColumn="0" w:noHBand="0" w:noVBand="1"/>
      </w:tblPr>
      <w:tblGrid>
        <w:gridCol w:w="1577"/>
        <w:gridCol w:w="6154"/>
        <w:gridCol w:w="1619"/>
      </w:tblGrid>
      <w:tr w:rsidR="00A20985" w14:paraId="77396245" w14:textId="77777777" w:rsidTr="00A20985">
        <w:trPr>
          <w:trHeight w:val="305"/>
          <w:tblHeader/>
        </w:trPr>
        <w:tc>
          <w:tcPr>
            <w:tcW w:w="756" w:type="pct"/>
          </w:tcPr>
          <w:p w14:paraId="37A5023E" w14:textId="77777777" w:rsidR="00A20985" w:rsidRDefault="00A20985" w:rsidP="00921B32">
            <w:pPr>
              <w:jc w:val="both"/>
              <w:rPr>
                <w:rFonts w:ascii="Times New Roman" w:eastAsia="Calibri" w:hAnsi="Times New Roman" w:cs="Times New Roman"/>
                <w:b/>
                <w:sz w:val="24"/>
                <w:szCs w:val="24"/>
                <w:lang w:val="en-ZA"/>
              </w:rPr>
            </w:pPr>
            <w:r>
              <w:rPr>
                <w:rFonts w:ascii="Times New Roman" w:eastAsia="Calibri" w:hAnsi="Times New Roman" w:cs="Times New Roman"/>
                <w:b/>
                <w:sz w:val="24"/>
                <w:szCs w:val="24"/>
                <w:lang w:val="en-ZA"/>
              </w:rPr>
              <w:t>Variables</w:t>
            </w:r>
          </w:p>
        </w:tc>
        <w:tc>
          <w:tcPr>
            <w:tcW w:w="3335" w:type="pct"/>
          </w:tcPr>
          <w:p w14:paraId="5053D512" w14:textId="77777777" w:rsidR="00A20985" w:rsidRDefault="00A20985" w:rsidP="00921B32">
            <w:pPr>
              <w:jc w:val="both"/>
              <w:rPr>
                <w:rFonts w:ascii="Times New Roman" w:eastAsia="Calibri" w:hAnsi="Times New Roman" w:cs="Times New Roman"/>
                <w:b/>
                <w:sz w:val="24"/>
                <w:szCs w:val="24"/>
                <w:lang w:val="en-ZA"/>
              </w:rPr>
            </w:pPr>
            <w:r>
              <w:rPr>
                <w:rFonts w:ascii="Times New Roman" w:eastAsia="Calibri" w:hAnsi="Times New Roman" w:cs="Times New Roman"/>
                <w:b/>
                <w:sz w:val="24"/>
                <w:szCs w:val="24"/>
                <w:lang w:val="en-ZA"/>
              </w:rPr>
              <w:t>Description</w:t>
            </w:r>
          </w:p>
        </w:tc>
        <w:tc>
          <w:tcPr>
            <w:tcW w:w="909" w:type="pct"/>
          </w:tcPr>
          <w:p w14:paraId="21208274" w14:textId="77777777" w:rsidR="00A20985" w:rsidRDefault="00A20985" w:rsidP="00921B32">
            <w:pPr>
              <w:jc w:val="both"/>
              <w:rPr>
                <w:rFonts w:ascii="Times New Roman" w:eastAsia="Calibri" w:hAnsi="Times New Roman" w:cs="Times New Roman"/>
                <w:b/>
                <w:sz w:val="24"/>
                <w:szCs w:val="24"/>
                <w:lang w:val="en-ZA"/>
              </w:rPr>
            </w:pPr>
            <w:r>
              <w:rPr>
                <w:rFonts w:ascii="Times New Roman" w:eastAsia="Calibri" w:hAnsi="Times New Roman" w:cs="Times New Roman"/>
                <w:b/>
                <w:sz w:val="24"/>
                <w:szCs w:val="24"/>
                <w:lang w:val="en-ZA"/>
              </w:rPr>
              <w:t>Data Source</w:t>
            </w:r>
          </w:p>
        </w:tc>
      </w:tr>
      <w:tr w:rsidR="00A20985" w14:paraId="6C508B93" w14:textId="77777777" w:rsidTr="00A20985">
        <w:trPr>
          <w:trHeight w:val="1009"/>
        </w:trPr>
        <w:tc>
          <w:tcPr>
            <w:tcW w:w="756" w:type="pct"/>
          </w:tcPr>
          <w:p w14:paraId="6F7BF1DE" w14:textId="28B59D89" w:rsidR="00A20985" w:rsidRDefault="00B832F0" w:rsidP="00921B32">
            <w:pPr>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UNEMP</w:t>
            </w:r>
          </w:p>
        </w:tc>
        <w:tc>
          <w:tcPr>
            <w:tcW w:w="3335" w:type="pct"/>
          </w:tcPr>
          <w:p w14:paraId="00FAB4C8" w14:textId="5D8F0D29" w:rsidR="00A20985" w:rsidRDefault="00A20985" w:rsidP="00921B32">
            <w:pPr>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Unemployment refers to the share of the labor force that is without work but available for and seeking employment.</w:t>
            </w:r>
          </w:p>
        </w:tc>
        <w:tc>
          <w:tcPr>
            <w:tcW w:w="909" w:type="pct"/>
          </w:tcPr>
          <w:p w14:paraId="78A1A554" w14:textId="77777777" w:rsidR="00A20985" w:rsidRDefault="00A20985" w:rsidP="00921B32">
            <w:pPr>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World Development Indicators</w:t>
            </w:r>
          </w:p>
        </w:tc>
      </w:tr>
      <w:tr w:rsidR="00A20985" w14:paraId="6013C879" w14:textId="77777777" w:rsidTr="00A20985">
        <w:trPr>
          <w:trHeight w:val="1009"/>
        </w:trPr>
        <w:tc>
          <w:tcPr>
            <w:tcW w:w="756" w:type="pct"/>
          </w:tcPr>
          <w:p w14:paraId="5EF31275" w14:textId="44DEA607" w:rsidR="00A20985" w:rsidRDefault="00A20985" w:rsidP="00A20985">
            <w:pPr>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US"/>
              </w:rPr>
              <w:t>INF</w:t>
            </w:r>
          </w:p>
        </w:tc>
        <w:tc>
          <w:tcPr>
            <w:tcW w:w="3335" w:type="pct"/>
          </w:tcPr>
          <w:p w14:paraId="2E180991" w14:textId="2C942B2B" w:rsidR="00A20985" w:rsidRDefault="00A20985" w:rsidP="00A20985">
            <w:pPr>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Refers to the annual growth rate of the GDP implicit deflator shows the rate of price change in the economy as a whole. </w:t>
            </w:r>
          </w:p>
        </w:tc>
        <w:tc>
          <w:tcPr>
            <w:tcW w:w="909" w:type="pct"/>
          </w:tcPr>
          <w:p w14:paraId="3D076754" w14:textId="4B48D52E" w:rsidR="00A20985" w:rsidRDefault="00A20985" w:rsidP="00A20985">
            <w:pPr>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World Development Indicators</w:t>
            </w:r>
          </w:p>
        </w:tc>
      </w:tr>
      <w:tr w:rsidR="00A20985" w14:paraId="39BDE2A9" w14:textId="77777777" w:rsidTr="00A20985">
        <w:trPr>
          <w:trHeight w:val="1009"/>
        </w:trPr>
        <w:tc>
          <w:tcPr>
            <w:tcW w:w="756" w:type="pct"/>
          </w:tcPr>
          <w:p w14:paraId="7ABD33D5" w14:textId="2F24629E" w:rsidR="00A20985" w:rsidRDefault="00A20985" w:rsidP="00921B32">
            <w:pPr>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lastRenderedPageBreak/>
              <w:t>GDP</w:t>
            </w:r>
          </w:p>
        </w:tc>
        <w:tc>
          <w:tcPr>
            <w:tcW w:w="3335" w:type="pct"/>
          </w:tcPr>
          <w:p w14:paraId="477A63E5" w14:textId="681C8815" w:rsidR="00A20985" w:rsidRDefault="00A20985" w:rsidP="00921B32">
            <w:pPr>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I</w:t>
            </w:r>
            <w:r w:rsidRPr="00A20985">
              <w:rPr>
                <w:rFonts w:ascii="Times New Roman" w:eastAsia="Calibri" w:hAnsi="Times New Roman" w:cs="Times New Roman"/>
                <w:sz w:val="24"/>
                <w:szCs w:val="24"/>
                <w:lang w:val="en-US"/>
              </w:rPr>
              <w:t>s a measure of the total monetary value of all final goods and services produced within a country's borders over a specific time period, typicall</w:t>
            </w:r>
            <w:r w:rsidR="00B832F0">
              <w:rPr>
                <w:rFonts w:ascii="Times New Roman" w:eastAsia="Calibri" w:hAnsi="Times New Roman" w:cs="Times New Roman"/>
                <w:sz w:val="24"/>
                <w:szCs w:val="24"/>
                <w:lang w:val="en-US"/>
              </w:rPr>
              <w:t>y measured annually</w:t>
            </w:r>
            <w:r w:rsidRPr="00A20985">
              <w:rPr>
                <w:rFonts w:ascii="Times New Roman" w:eastAsia="Calibri" w:hAnsi="Times New Roman" w:cs="Times New Roman"/>
                <w:sz w:val="24"/>
                <w:szCs w:val="24"/>
                <w:lang w:val="en-US"/>
              </w:rPr>
              <w:t>.</w:t>
            </w:r>
          </w:p>
        </w:tc>
        <w:tc>
          <w:tcPr>
            <w:tcW w:w="909" w:type="pct"/>
          </w:tcPr>
          <w:p w14:paraId="53D55229" w14:textId="2D815661" w:rsidR="00A20985" w:rsidRDefault="00A20985" w:rsidP="00921B32">
            <w:pPr>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World Development Indicators</w:t>
            </w:r>
          </w:p>
        </w:tc>
      </w:tr>
      <w:tr w:rsidR="00A20985" w14:paraId="5C74C349" w14:textId="77777777" w:rsidTr="00A20985">
        <w:tc>
          <w:tcPr>
            <w:tcW w:w="756" w:type="pct"/>
          </w:tcPr>
          <w:p w14:paraId="690778F7" w14:textId="77777777" w:rsidR="00A20985" w:rsidRDefault="00A20985" w:rsidP="00921B32">
            <w:pPr>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US"/>
              </w:rPr>
              <w:t>POPGR</w:t>
            </w:r>
          </w:p>
        </w:tc>
        <w:tc>
          <w:tcPr>
            <w:tcW w:w="3335" w:type="pct"/>
          </w:tcPr>
          <w:p w14:paraId="5EB89197" w14:textId="77777777" w:rsidR="00A20985" w:rsidRDefault="00A20985" w:rsidP="00921B32">
            <w:pPr>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Refers to the exponential rate of growth of midyear population from year t-1 to t, expressed as a percentage. </w:t>
            </w:r>
          </w:p>
        </w:tc>
        <w:tc>
          <w:tcPr>
            <w:tcW w:w="909" w:type="pct"/>
          </w:tcPr>
          <w:p w14:paraId="1042599E" w14:textId="77777777" w:rsidR="00A20985" w:rsidRDefault="00A20985" w:rsidP="00921B32">
            <w:pPr>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World Development Indicators</w:t>
            </w:r>
          </w:p>
        </w:tc>
      </w:tr>
      <w:tr w:rsidR="00A20985" w14:paraId="170CBFE3" w14:textId="77777777" w:rsidTr="00A20985">
        <w:tc>
          <w:tcPr>
            <w:tcW w:w="756" w:type="pct"/>
          </w:tcPr>
          <w:p w14:paraId="13E126C5" w14:textId="6A431A84" w:rsidR="00A20985" w:rsidRDefault="00B832F0" w:rsidP="00B832F0">
            <w:pPr>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EMP_</w:t>
            </w:r>
            <w:r w:rsidR="00A20985">
              <w:rPr>
                <w:rFonts w:ascii="Times New Roman" w:eastAsia="Calibri" w:hAnsi="Times New Roman" w:cs="Times New Roman"/>
                <w:sz w:val="24"/>
                <w:szCs w:val="24"/>
                <w:lang w:val="en-US"/>
              </w:rPr>
              <w:t>AGR</w:t>
            </w:r>
            <w:r>
              <w:rPr>
                <w:rFonts w:ascii="Times New Roman" w:eastAsia="Calibri" w:hAnsi="Times New Roman" w:cs="Times New Roman"/>
                <w:sz w:val="24"/>
                <w:szCs w:val="24"/>
                <w:lang w:val="en-US"/>
              </w:rPr>
              <w:t>IC</w:t>
            </w:r>
          </w:p>
        </w:tc>
        <w:tc>
          <w:tcPr>
            <w:tcW w:w="3335" w:type="pct"/>
          </w:tcPr>
          <w:p w14:paraId="3F992204" w14:textId="77777777" w:rsidR="00A20985" w:rsidRDefault="00A20985" w:rsidP="00921B32">
            <w:pPr>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Employment in agriculture (% of total employment) is defined as persons of working age who were engaged in any activity to produce goods or provide services for pay or profit, whether at work during the reference period or not at work due to temporary absence from a job, or to working-time arrangement. </w:t>
            </w:r>
          </w:p>
        </w:tc>
        <w:tc>
          <w:tcPr>
            <w:tcW w:w="909" w:type="pct"/>
          </w:tcPr>
          <w:p w14:paraId="4A681C26" w14:textId="77777777" w:rsidR="00A20985" w:rsidRDefault="00A20985" w:rsidP="00921B32">
            <w:pPr>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World Development Indicators</w:t>
            </w:r>
          </w:p>
        </w:tc>
      </w:tr>
      <w:tr w:rsidR="00A20985" w14:paraId="5E1BA435" w14:textId="77777777" w:rsidTr="00A20985">
        <w:tc>
          <w:tcPr>
            <w:tcW w:w="756" w:type="pct"/>
          </w:tcPr>
          <w:p w14:paraId="5F2A3863" w14:textId="18C5FAED" w:rsidR="00A20985" w:rsidRDefault="00B832F0" w:rsidP="00921B32">
            <w:pPr>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EMP_IND</w:t>
            </w:r>
          </w:p>
        </w:tc>
        <w:tc>
          <w:tcPr>
            <w:tcW w:w="3335" w:type="pct"/>
          </w:tcPr>
          <w:p w14:paraId="71C20E65" w14:textId="77777777" w:rsidR="00A20985" w:rsidRDefault="00A20985" w:rsidP="00921B32">
            <w:pPr>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Employment in industry (% of total employment) is defined as persons of working age who were engaged in any activity to produce goods or provide services for pay or profit, whether at work during the reference period or not at work due to temporary absence from a job, or to working-time arrangement. </w:t>
            </w:r>
          </w:p>
        </w:tc>
        <w:tc>
          <w:tcPr>
            <w:tcW w:w="909" w:type="pct"/>
          </w:tcPr>
          <w:p w14:paraId="27D62A25" w14:textId="77777777" w:rsidR="00A20985" w:rsidRDefault="00A20985" w:rsidP="00921B32">
            <w:pPr>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World Development Indicators</w:t>
            </w:r>
          </w:p>
        </w:tc>
      </w:tr>
      <w:tr w:rsidR="00A20985" w14:paraId="2E5DFB80" w14:textId="77777777" w:rsidTr="00A20985">
        <w:tc>
          <w:tcPr>
            <w:tcW w:w="756" w:type="pct"/>
          </w:tcPr>
          <w:p w14:paraId="65776C21" w14:textId="31396D46" w:rsidR="00A20985" w:rsidRDefault="00B832F0" w:rsidP="00921B32">
            <w:pPr>
              <w:tabs>
                <w:tab w:val="left" w:pos="960"/>
              </w:tabs>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EMP_SVS</w:t>
            </w:r>
          </w:p>
        </w:tc>
        <w:tc>
          <w:tcPr>
            <w:tcW w:w="3335" w:type="pct"/>
          </w:tcPr>
          <w:p w14:paraId="317C16E4" w14:textId="4C6B066B" w:rsidR="00A20985" w:rsidRDefault="00F86207" w:rsidP="00F86207">
            <w:pPr>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Services sector employment (% of total employment) refers to</w:t>
            </w:r>
            <w:r w:rsidRPr="00F86207">
              <w:rPr>
                <w:rFonts w:ascii="Times New Roman" w:eastAsia="Calibri" w:hAnsi="Times New Roman" w:cs="Times New Roman"/>
                <w:sz w:val="24"/>
                <w:szCs w:val="24"/>
                <w:lang w:val="en-US"/>
              </w:rPr>
              <w:t xml:space="preserve"> percentage of employed individuals working in services relative to total employment.</w:t>
            </w:r>
          </w:p>
        </w:tc>
        <w:tc>
          <w:tcPr>
            <w:tcW w:w="909" w:type="pct"/>
          </w:tcPr>
          <w:p w14:paraId="52735A59" w14:textId="77777777" w:rsidR="00A20985" w:rsidRDefault="00A20985" w:rsidP="00921B32">
            <w:pPr>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World Development Indicators</w:t>
            </w:r>
          </w:p>
        </w:tc>
      </w:tr>
    </w:tbl>
    <w:p w14:paraId="036742E9" w14:textId="528253AC" w:rsidR="00C9447C" w:rsidRDefault="00C9447C" w:rsidP="005E4E84">
      <w:pPr>
        <w:spacing w:after="200" w:line="360" w:lineRule="auto"/>
        <w:jc w:val="both"/>
        <w:rPr>
          <w:rFonts w:ascii="Times New Roman" w:eastAsia="Calibri" w:hAnsi="Times New Roman" w:cs="Times New Roman"/>
          <w:sz w:val="24"/>
          <w:szCs w:val="24"/>
          <w:lang w:val="en-US"/>
        </w:rPr>
      </w:pPr>
    </w:p>
    <w:p w14:paraId="7C5C4CCB" w14:textId="6B910E53" w:rsidR="00C70A67" w:rsidRDefault="00A31E25">
      <w:pPr>
        <w:pStyle w:val="Heading1"/>
        <w:spacing w:before="0" w:line="360" w:lineRule="auto"/>
        <w:rPr>
          <w:rFonts w:ascii="Times New Roman" w:hAnsi="Times New Roman" w:cs="Times New Roman"/>
          <w:b/>
          <w:color w:val="auto"/>
          <w:sz w:val="24"/>
          <w:szCs w:val="24"/>
        </w:rPr>
      </w:pPr>
      <w:bookmarkStart w:id="148" w:name="_Toc194491447"/>
      <w:r>
        <w:rPr>
          <w:rFonts w:ascii="Times New Roman" w:hAnsi="Times New Roman" w:cs="Times New Roman"/>
          <w:b/>
          <w:color w:val="auto"/>
          <w:sz w:val="24"/>
          <w:szCs w:val="24"/>
        </w:rPr>
        <w:t>3</w:t>
      </w:r>
      <w:r w:rsidR="00626DFC">
        <w:rPr>
          <w:rFonts w:ascii="Times New Roman" w:hAnsi="Times New Roman" w:cs="Times New Roman"/>
          <w:b/>
          <w:color w:val="auto"/>
          <w:sz w:val="24"/>
          <w:szCs w:val="24"/>
        </w:rPr>
        <w:t>.3</w:t>
      </w:r>
      <w:r>
        <w:rPr>
          <w:rFonts w:ascii="Times New Roman" w:hAnsi="Times New Roman" w:cs="Times New Roman"/>
          <w:b/>
          <w:color w:val="auto"/>
          <w:sz w:val="24"/>
          <w:szCs w:val="24"/>
        </w:rPr>
        <w:t xml:space="preserve"> Model Estimation</w:t>
      </w:r>
      <w:bookmarkEnd w:id="148"/>
      <w:r>
        <w:rPr>
          <w:rFonts w:ascii="Times New Roman" w:hAnsi="Times New Roman" w:cs="Times New Roman"/>
          <w:b/>
          <w:color w:val="auto"/>
          <w:sz w:val="24"/>
          <w:szCs w:val="24"/>
        </w:rPr>
        <w:t xml:space="preserve"> </w:t>
      </w:r>
    </w:p>
    <w:p w14:paraId="6F7C81C9" w14:textId="6F7E4989" w:rsidR="00C70A67" w:rsidRDefault="00A31E25">
      <w:pPr>
        <w:pStyle w:val="Heading1"/>
        <w:spacing w:before="0" w:line="360" w:lineRule="auto"/>
        <w:rPr>
          <w:rFonts w:ascii="Times New Roman" w:hAnsi="Times New Roman" w:cs="Times New Roman"/>
          <w:b/>
          <w:color w:val="auto"/>
          <w:sz w:val="24"/>
          <w:szCs w:val="24"/>
        </w:rPr>
      </w:pPr>
      <w:bookmarkStart w:id="149" w:name="_Toc517942259"/>
      <w:bookmarkStart w:id="150" w:name="_Toc37780609"/>
      <w:bookmarkStart w:id="151" w:name="_Toc19371192"/>
      <w:bookmarkStart w:id="152" w:name="_Toc176262537"/>
      <w:bookmarkStart w:id="153" w:name="_Toc85982765"/>
      <w:bookmarkStart w:id="154" w:name="_Toc194491448"/>
      <w:r>
        <w:rPr>
          <w:rFonts w:ascii="Times New Roman" w:hAnsi="Times New Roman" w:cs="Times New Roman"/>
          <w:b/>
          <w:color w:val="auto"/>
          <w:sz w:val="24"/>
          <w:szCs w:val="24"/>
        </w:rPr>
        <w:t>3.</w:t>
      </w:r>
      <w:r w:rsidR="003A13C8">
        <w:rPr>
          <w:rFonts w:ascii="Times New Roman" w:hAnsi="Times New Roman" w:cs="Times New Roman"/>
          <w:b/>
          <w:color w:val="auto"/>
          <w:sz w:val="24"/>
          <w:szCs w:val="24"/>
        </w:rPr>
        <w:t>3.1</w:t>
      </w:r>
      <w:r>
        <w:rPr>
          <w:rFonts w:ascii="Times New Roman" w:hAnsi="Times New Roman" w:cs="Times New Roman"/>
          <w:b/>
          <w:color w:val="auto"/>
          <w:sz w:val="24"/>
          <w:szCs w:val="24"/>
        </w:rPr>
        <w:t xml:space="preserve"> </w:t>
      </w:r>
      <w:bookmarkEnd w:id="149"/>
      <w:r>
        <w:rPr>
          <w:rFonts w:ascii="Times New Roman" w:hAnsi="Times New Roman" w:cs="Times New Roman"/>
          <w:b/>
          <w:color w:val="auto"/>
          <w:sz w:val="24"/>
          <w:szCs w:val="24"/>
        </w:rPr>
        <w:t xml:space="preserve">Data processing/ </w:t>
      </w:r>
      <w:bookmarkEnd w:id="150"/>
      <w:bookmarkEnd w:id="151"/>
      <w:r>
        <w:rPr>
          <w:rFonts w:ascii="Times New Roman" w:hAnsi="Times New Roman" w:cs="Times New Roman"/>
          <w:b/>
          <w:color w:val="auto"/>
          <w:sz w:val="24"/>
          <w:szCs w:val="24"/>
        </w:rPr>
        <w:t>analysis techniques</w:t>
      </w:r>
      <w:bookmarkEnd w:id="152"/>
      <w:bookmarkEnd w:id="153"/>
      <w:bookmarkEnd w:id="154"/>
      <w:r>
        <w:rPr>
          <w:rFonts w:ascii="Times New Roman" w:hAnsi="Times New Roman" w:cs="Times New Roman"/>
          <w:b/>
          <w:color w:val="auto"/>
          <w:sz w:val="24"/>
          <w:szCs w:val="24"/>
        </w:rPr>
        <w:t xml:space="preserve"> </w:t>
      </w:r>
    </w:p>
    <w:p w14:paraId="168BF422" w14:textId="7CE1F678" w:rsidR="00C70A67" w:rsidRDefault="00A80B49">
      <w:pPr>
        <w:spacing w:line="360" w:lineRule="auto"/>
        <w:jc w:val="both"/>
        <w:rPr>
          <w:rFonts w:ascii="Times New Roman" w:hAnsi="Times New Roman"/>
          <w:sz w:val="24"/>
          <w:szCs w:val="24"/>
        </w:rPr>
      </w:pPr>
      <w:r>
        <w:rPr>
          <w:rFonts w:ascii="Times New Roman" w:hAnsi="Times New Roman"/>
          <w:sz w:val="24"/>
          <w:szCs w:val="24"/>
        </w:rPr>
        <w:t>The data was</w:t>
      </w:r>
      <w:r w:rsidR="00A31E25">
        <w:rPr>
          <w:rFonts w:ascii="Times New Roman" w:hAnsi="Times New Roman"/>
          <w:sz w:val="24"/>
          <w:szCs w:val="24"/>
        </w:rPr>
        <w:t xml:space="preserve"> processed and </w:t>
      </w:r>
      <w:r w:rsidR="00574902">
        <w:rPr>
          <w:rFonts w:ascii="Times New Roman" w:hAnsi="Times New Roman"/>
          <w:sz w:val="24"/>
          <w:szCs w:val="24"/>
        </w:rPr>
        <w:t>analysed</w:t>
      </w:r>
      <w:r w:rsidR="00A31E25">
        <w:rPr>
          <w:rFonts w:ascii="Times New Roman" w:hAnsi="Times New Roman"/>
          <w:sz w:val="24"/>
          <w:szCs w:val="24"/>
        </w:rPr>
        <w:t xml:space="preserve"> u</w:t>
      </w:r>
      <w:r>
        <w:rPr>
          <w:rFonts w:ascii="Times New Roman" w:hAnsi="Times New Roman"/>
          <w:sz w:val="24"/>
          <w:szCs w:val="24"/>
        </w:rPr>
        <w:t xml:space="preserve">sing </w:t>
      </w:r>
      <w:r w:rsidR="00B832F0">
        <w:rPr>
          <w:rFonts w:ascii="Times New Roman" w:hAnsi="Times New Roman"/>
          <w:sz w:val="24"/>
          <w:szCs w:val="24"/>
        </w:rPr>
        <w:t>Eviews 9.2</w:t>
      </w:r>
      <w:r>
        <w:rPr>
          <w:rFonts w:ascii="Times New Roman" w:hAnsi="Times New Roman"/>
          <w:sz w:val="24"/>
          <w:szCs w:val="24"/>
        </w:rPr>
        <w:t xml:space="preserve"> software. It </w:t>
      </w:r>
      <w:r w:rsidR="00A31E25">
        <w:rPr>
          <w:rFonts w:ascii="Times New Roman" w:hAnsi="Times New Roman"/>
          <w:sz w:val="24"/>
          <w:szCs w:val="24"/>
        </w:rPr>
        <w:t>under</w:t>
      </w:r>
      <w:r>
        <w:rPr>
          <w:rFonts w:ascii="Times New Roman" w:hAnsi="Times New Roman"/>
          <w:sz w:val="24"/>
          <w:szCs w:val="24"/>
        </w:rPr>
        <w:t xml:space="preserve">went </w:t>
      </w:r>
      <w:r w:rsidR="00A31E25">
        <w:rPr>
          <w:rFonts w:ascii="Times New Roman" w:hAnsi="Times New Roman"/>
          <w:sz w:val="24"/>
          <w:szCs w:val="24"/>
        </w:rPr>
        <w:t>a series of analytical tests, as outlined below.</w:t>
      </w:r>
    </w:p>
    <w:p w14:paraId="1221766D" w14:textId="3058D64F" w:rsidR="00C70A67" w:rsidRDefault="00A31E25">
      <w:pPr>
        <w:keepNext/>
        <w:keepLines/>
        <w:spacing w:after="0" w:line="360" w:lineRule="auto"/>
        <w:jc w:val="both"/>
        <w:outlineLvl w:val="2"/>
        <w:rPr>
          <w:rFonts w:ascii="Times New Roman" w:eastAsia="Times New Roman" w:hAnsi="Times New Roman"/>
          <w:b/>
          <w:bCs/>
          <w:sz w:val="24"/>
          <w:szCs w:val="20"/>
        </w:rPr>
      </w:pPr>
      <w:bookmarkStart w:id="155" w:name="_Toc194491449"/>
      <w:r>
        <w:rPr>
          <w:rFonts w:ascii="Times New Roman" w:eastAsia="Times New Roman" w:hAnsi="Times New Roman"/>
          <w:b/>
          <w:bCs/>
          <w:sz w:val="24"/>
          <w:szCs w:val="20"/>
        </w:rPr>
        <w:t>3.</w:t>
      </w:r>
      <w:r w:rsidR="003A13C8">
        <w:rPr>
          <w:rFonts w:ascii="Times New Roman" w:eastAsia="Times New Roman" w:hAnsi="Times New Roman"/>
          <w:b/>
          <w:bCs/>
          <w:sz w:val="24"/>
          <w:szCs w:val="20"/>
        </w:rPr>
        <w:t xml:space="preserve">3.2 </w:t>
      </w:r>
      <w:r>
        <w:rPr>
          <w:rFonts w:ascii="Times New Roman" w:eastAsia="Times New Roman" w:hAnsi="Times New Roman"/>
          <w:b/>
          <w:bCs/>
          <w:sz w:val="24"/>
          <w:szCs w:val="20"/>
        </w:rPr>
        <w:t>Descriptive statistics</w:t>
      </w:r>
      <w:bookmarkEnd w:id="155"/>
    </w:p>
    <w:p w14:paraId="28C8DE4F" w14:textId="46FBA1DE" w:rsidR="00C70A67" w:rsidRDefault="00A31E25">
      <w:pPr>
        <w:tabs>
          <w:tab w:val="left" w:pos="5985"/>
        </w:tabs>
        <w:spacing w:line="360" w:lineRule="auto"/>
        <w:jc w:val="both"/>
        <w:rPr>
          <w:rFonts w:ascii="Times New Roman" w:hAnsi="Times New Roman"/>
          <w:sz w:val="24"/>
          <w:szCs w:val="24"/>
        </w:rPr>
      </w:pPr>
      <w:r>
        <w:rPr>
          <w:rFonts w:ascii="Times New Roman" w:hAnsi="Times New Roman"/>
          <w:sz w:val="24"/>
          <w:szCs w:val="24"/>
        </w:rPr>
        <w:t>Descriptive stat</w:t>
      </w:r>
      <w:r w:rsidR="00A80B49">
        <w:rPr>
          <w:rFonts w:ascii="Times New Roman" w:hAnsi="Times New Roman"/>
          <w:sz w:val="24"/>
          <w:szCs w:val="24"/>
        </w:rPr>
        <w:t>istics for the variables were</w:t>
      </w:r>
      <w:r>
        <w:rPr>
          <w:rFonts w:ascii="Times New Roman" w:hAnsi="Times New Roman"/>
          <w:sz w:val="24"/>
          <w:szCs w:val="24"/>
        </w:rPr>
        <w:t xml:space="preserve"> computed, including the mean, standard deviation, minimum, and maximum values for each variable. This analysis aim</w:t>
      </w:r>
      <w:r w:rsidR="00B832F0">
        <w:rPr>
          <w:rFonts w:ascii="Times New Roman" w:hAnsi="Times New Roman"/>
          <w:sz w:val="24"/>
          <w:szCs w:val="24"/>
        </w:rPr>
        <w:t>ed</w:t>
      </w:r>
      <w:r>
        <w:rPr>
          <w:rFonts w:ascii="Times New Roman" w:hAnsi="Times New Roman"/>
          <w:sz w:val="24"/>
          <w:szCs w:val="24"/>
        </w:rPr>
        <w:t xml:space="preserve"> to provide the central tendencies and variability within the dataset.</w:t>
      </w:r>
    </w:p>
    <w:p w14:paraId="3D0544B5" w14:textId="376FBE28" w:rsidR="00C70A67" w:rsidRDefault="00A31E25">
      <w:pPr>
        <w:keepNext/>
        <w:keepLines/>
        <w:spacing w:after="0" w:line="360" w:lineRule="auto"/>
        <w:jc w:val="both"/>
        <w:outlineLvl w:val="2"/>
        <w:rPr>
          <w:rFonts w:ascii="Times New Roman" w:eastAsia="Times New Roman" w:hAnsi="Times New Roman"/>
          <w:b/>
          <w:bCs/>
          <w:sz w:val="24"/>
          <w:szCs w:val="20"/>
        </w:rPr>
      </w:pPr>
      <w:bookmarkStart w:id="156" w:name="_Toc194491450"/>
      <w:r>
        <w:rPr>
          <w:rFonts w:ascii="Times New Roman" w:eastAsia="Times New Roman" w:hAnsi="Times New Roman"/>
          <w:b/>
          <w:bCs/>
          <w:sz w:val="24"/>
          <w:szCs w:val="20"/>
        </w:rPr>
        <w:t>3.</w:t>
      </w:r>
      <w:r w:rsidR="003A13C8">
        <w:rPr>
          <w:rFonts w:ascii="Times New Roman" w:eastAsia="Times New Roman" w:hAnsi="Times New Roman"/>
          <w:b/>
          <w:bCs/>
          <w:sz w:val="24"/>
          <w:szCs w:val="20"/>
        </w:rPr>
        <w:t xml:space="preserve">3.3 </w:t>
      </w:r>
      <w:r>
        <w:rPr>
          <w:rFonts w:ascii="Times New Roman" w:eastAsia="Times New Roman" w:hAnsi="Times New Roman"/>
          <w:b/>
          <w:bCs/>
          <w:sz w:val="24"/>
          <w:szCs w:val="20"/>
        </w:rPr>
        <w:t>Correlation matrix</w:t>
      </w:r>
      <w:bookmarkEnd w:id="156"/>
    </w:p>
    <w:p w14:paraId="0E299C96" w14:textId="7AB2FF9F" w:rsidR="00C70A67" w:rsidRDefault="00A31E25">
      <w:pPr>
        <w:tabs>
          <w:tab w:val="left" w:pos="5985"/>
        </w:tabs>
        <w:spacing w:line="360" w:lineRule="auto"/>
        <w:jc w:val="both"/>
        <w:rPr>
          <w:rFonts w:ascii="Times New Roman" w:hAnsi="Times New Roman"/>
          <w:sz w:val="24"/>
          <w:szCs w:val="24"/>
        </w:rPr>
      </w:pPr>
      <w:r>
        <w:rPr>
          <w:rFonts w:ascii="Times New Roman" w:hAnsi="Times New Roman"/>
          <w:sz w:val="24"/>
          <w:szCs w:val="24"/>
        </w:rPr>
        <w:t xml:space="preserve">A correlation matrix </w:t>
      </w:r>
      <w:r w:rsidR="00A80B49">
        <w:rPr>
          <w:rFonts w:ascii="Times New Roman" w:hAnsi="Times New Roman"/>
          <w:sz w:val="24"/>
          <w:szCs w:val="24"/>
        </w:rPr>
        <w:t>was</w:t>
      </w:r>
      <w:r>
        <w:rPr>
          <w:rFonts w:ascii="Times New Roman" w:hAnsi="Times New Roman"/>
          <w:sz w:val="24"/>
          <w:szCs w:val="24"/>
        </w:rPr>
        <w:t xml:space="preserve"> generated to assess the relationships between the variables, serving as a diagnostic tool to evaluate the robustness of the regression model. According to Wooldridge (2020), a high correlation (above 0.8) between any two variables could indicate multicollinearity, suggesting that the variables may not be sufficiently independent. </w:t>
      </w:r>
      <w:r w:rsidR="00574902">
        <w:rPr>
          <w:rFonts w:ascii="Times New Roman" w:hAnsi="Times New Roman"/>
          <w:sz w:val="24"/>
          <w:szCs w:val="24"/>
        </w:rPr>
        <w:t>Analysing</w:t>
      </w:r>
      <w:r>
        <w:rPr>
          <w:rFonts w:ascii="Times New Roman" w:hAnsi="Times New Roman"/>
          <w:sz w:val="24"/>
          <w:szCs w:val="24"/>
        </w:rPr>
        <w:t xml:space="preserve"> the correlation matrix </w:t>
      </w:r>
      <w:r>
        <w:rPr>
          <w:rFonts w:ascii="Times New Roman" w:hAnsi="Times New Roman"/>
          <w:sz w:val="24"/>
          <w:szCs w:val="24"/>
        </w:rPr>
        <w:lastRenderedPageBreak/>
        <w:t>is therefore a critical step to ensure that the variables used in the regression model are not excessively correlated, which enhances the model's reliability and the interpretability of its results.</w:t>
      </w:r>
    </w:p>
    <w:p w14:paraId="6D68EF3F" w14:textId="169D7450" w:rsidR="00C70A67" w:rsidRDefault="00A31E25">
      <w:pPr>
        <w:keepNext/>
        <w:keepLines/>
        <w:spacing w:after="0" w:line="360" w:lineRule="auto"/>
        <w:jc w:val="both"/>
        <w:outlineLvl w:val="2"/>
        <w:rPr>
          <w:rFonts w:ascii="Times New Roman" w:eastAsia="Times New Roman" w:hAnsi="Times New Roman"/>
          <w:b/>
          <w:bCs/>
          <w:sz w:val="24"/>
          <w:szCs w:val="20"/>
        </w:rPr>
      </w:pPr>
      <w:bookmarkStart w:id="157" w:name="_Toc194491451"/>
      <w:r>
        <w:rPr>
          <w:rFonts w:ascii="Times New Roman" w:eastAsia="Times New Roman" w:hAnsi="Times New Roman"/>
          <w:b/>
          <w:bCs/>
          <w:sz w:val="24"/>
          <w:szCs w:val="20"/>
        </w:rPr>
        <w:t>3.</w:t>
      </w:r>
      <w:r w:rsidR="003A13C8">
        <w:rPr>
          <w:rFonts w:ascii="Times New Roman" w:eastAsia="Times New Roman" w:hAnsi="Times New Roman"/>
          <w:b/>
          <w:bCs/>
          <w:sz w:val="24"/>
          <w:szCs w:val="20"/>
        </w:rPr>
        <w:t>3.4</w:t>
      </w:r>
      <w:r>
        <w:rPr>
          <w:rFonts w:ascii="Times New Roman" w:eastAsia="Times New Roman" w:hAnsi="Times New Roman"/>
          <w:b/>
          <w:bCs/>
          <w:sz w:val="24"/>
          <w:szCs w:val="20"/>
        </w:rPr>
        <w:t xml:space="preserve"> Lag selection</w:t>
      </w:r>
      <w:bookmarkEnd w:id="157"/>
    </w:p>
    <w:p w14:paraId="6DAF2C09" w14:textId="13F457AB" w:rsidR="00C70A67" w:rsidRDefault="00A31E25">
      <w:pPr>
        <w:spacing w:line="360" w:lineRule="auto"/>
        <w:jc w:val="both"/>
        <w:rPr>
          <w:rFonts w:ascii="Times New Roman" w:hAnsi="Times New Roman"/>
          <w:sz w:val="24"/>
          <w:szCs w:val="24"/>
        </w:rPr>
      </w:pPr>
      <w:r>
        <w:rPr>
          <w:rFonts w:ascii="Times New Roman" w:hAnsi="Times New Roman"/>
          <w:sz w:val="24"/>
          <w:szCs w:val="24"/>
        </w:rPr>
        <w:t xml:space="preserve">The selection of lag lengths for the variables </w:t>
      </w:r>
      <w:r w:rsidR="00A80B49">
        <w:rPr>
          <w:rFonts w:ascii="Times New Roman" w:hAnsi="Times New Roman"/>
          <w:sz w:val="24"/>
          <w:szCs w:val="24"/>
        </w:rPr>
        <w:t>was</w:t>
      </w:r>
      <w:r>
        <w:rPr>
          <w:rFonts w:ascii="Times New Roman" w:hAnsi="Times New Roman"/>
          <w:sz w:val="24"/>
          <w:szCs w:val="24"/>
        </w:rPr>
        <w:t xml:space="preserve"> carefully determined to ensure the appropriate criteria are applied during stationarity testing using the Augmented Dickey-Fuller (ADF) test. Selecting the correct lag length is crucial because inappropriate lag choices can result in inaccurate findings, such as misidentifying unit roots or incorrectly estimating the relationships between variables. As noted by Wooldridge (2020), proper lag selection enhances the robustness of time series analysis, leading to more reliable and valid results by reducing the risk of specification errors.</w:t>
      </w:r>
    </w:p>
    <w:p w14:paraId="743941B0" w14:textId="35C64306" w:rsidR="00C70A67" w:rsidRDefault="00A31E25">
      <w:pPr>
        <w:keepNext/>
        <w:keepLines/>
        <w:spacing w:after="0" w:line="360" w:lineRule="auto"/>
        <w:jc w:val="both"/>
        <w:outlineLvl w:val="2"/>
        <w:rPr>
          <w:rFonts w:ascii="Times New Roman" w:eastAsia="Times New Roman" w:hAnsi="Times New Roman"/>
          <w:b/>
          <w:bCs/>
          <w:sz w:val="24"/>
          <w:szCs w:val="20"/>
        </w:rPr>
      </w:pPr>
      <w:bookmarkStart w:id="158" w:name="_Toc165981141"/>
      <w:bookmarkStart w:id="159" w:name="_Toc176262538"/>
      <w:bookmarkStart w:id="160" w:name="_Toc85982766"/>
      <w:bookmarkStart w:id="161" w:name="_Toc194491452"/>
      <w:r>
        <w:rPr>
          <w:rFonts w:ascii="Times New Roman" w:eastAsia="Times New Roman" w:hAnsi="Times New Roman"/>
          <w:b/>
          <w:bCs/>
          <w:sz w:val="24"/>
          <w:szCs w:val="20"/>
        </w:rPr>
        <w:t>3.</w:t>
      </w:r>
      <w:r w:rsidR="00E87658">
        <w:rPr>
          <w:rFonts w:ascii="Times New Roman" w:eastAsia="Times New Roman" w:hAnsi="Times New Roman"/>
          <w:b/>
          <w:bCs/>
          <w:sz w:val="24"/>
          <w:szCs w:val="20"/>
        </w:rPr>
        <w:t>3</w:t>
      </w:r>
      <w:r>
        <w:rPr>
          <w:rFonts w:ascii="Times New Roman" w:eastAsia="Times New Roman" w:hAnsi="Times New Roman"/>
          <w:b/>
          <w:bCs/>
          <w:sz w:val="24"/>
          <w:szCs w:val="20"/>
        </w:rPr>
        <w:t>.</w:t>
      </w:r>
      <w:r w:rsidR="00E87658">
        <w:rPr>
          <w:rFonts w:ascii="Times New Roman" w:eastAsia="Times New Roman" w:hAnsi="Times New Roman"/>
          <w:b/>
          <w:bCs/>
          <w:sz w:val="24"/>
          <w:szCs w:val="20"/>
        </w:rPr>
        <w:t>5</w:t>
      </w:r>
      <w:r>
        <w:rPr>
          <w:rFonts w:ascii="Times New Roman" w:eastAsia="Times New Roman" w:hAnsi="Times New Roman"/>
          <w:b/>
          <w:bCs/>
          <w:sz w:val="24"/>
          <w:szCs w:val="20"/>
        </w:rPr>
        <w:t xml:space="preserve"> Stationarity/Unit root test</w:t>
      </w:r>
      <w:bookmarkEnd w:id="158"/>
      <w:bookmarkEnd w:id="159"/>
      <w:bookmarkEnd w:id="160"/>
      <w:bookmarkEnd w:id="161"/>
      <w:r>
        <w:rPr>
          <w:rFonts w:ascii="Times New Roman" w:eastAsia="Times New Roman" w:hAnsi="Times New Roman"/>
          <w:b/>
          <w:bCs/>
          <w:sz w:val="24"/>
          <w:szCs w:val="20"/>
        </w:rPr>
        <w:t xml:space="preserve"> </w:t>
      </w:r>
    </w:p>
    <w:p w14:paraId="5399F6D8" w14:textId="6064D012" w:rsidR="00C70A67" w:rsidRDefault="00A31E25">
      <w:pPr>
        <w:widowControl w:val="0"/>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Analysing time series data necessitates conducting unit root tests, as introduced by Dickey and Fuller (1979). Stationarity is a vital statistical property in time series analysis because most statistical models rely on the assumption that the underlying processes are stationary. A non-stationary process lacks a time-dependent structure, necessitating data transformation to achieve stationarity. To test for stationarity, the Augmented Dickey-Fuller (ADF) unit root test </w:t>
      </w:r>
      <w:r w:rsidR="00ED5D66">
        <w:rPr>
          <w:rFonts w:ascii="Times New Roman" w:hAnsi="Times New Roman"/>
          <w:sz w:val="24"/>
          <w:szCs w:val="24"/>
        </w:rPr>
        <w:t>was</w:t>
      </w:r>
      <w:r>
        <w:rPr>
          <w:rFonts w:ascii="Times New Roman" w:hAnsi="Times New Roman"/>
          <w:sz w:val="24"/>
          <w:szCs w:val="24"/>
        </w:rPr>
        <w:t xml:space="preserve"> utilized. The null hypothesis posit</w:t>
      </w:r>
      <w:r w:rsidR="00ED5D66">
        <w:rPr>
          <w:rFonts w:ascii="Times New Roman" w:hAnsi="Times New Roman"/>
          <w:sz w:val="24"/>
          <w:szCs w:val="24"/>
        </w:rPr>
        <w:t>ed</w:t>
      </w:r>
      <w:r>
        <w:rPr>
          <w:rFonts w:ascii="Times New Roman" w:hAnsi="Times New Roman"/>
          <w:sz w:val="24"/>
          <w:szCs w:val="24"/>
        </w:rPr>
        <w:t xml:space="preserve"> that </w:t>
      </w:r>
      <w:r w:rsidR="00A80B49">
        <w:rPr>
          <w:rFonts w:ascii="Times New Roman" w:hAnsi="Times New Roman"/>
          <w:sz w:val="24"/>
          <w:szCs w:val="24"/>
        </w:rPr>
        <w:t xml:space="preserve">unit root </w:t>
      </w:r>
      <w:r w:rsidR="00ED5D66">
        <w:rPr>
          <w:rFonts w:ascii="Times New Roman" w:hAnsi="Times New Roman"/>
          <w:sz w:val="24"/>
          <w:szCs w:val="24"/>
        </w:rPr>
        <w:t>was</w:t>
      </w:r>
      <w:r w:rsidR="00A80B49">
        <w:rPr>
          <w:rFonts w:ascii="Times New Roman" w:hAnsi="Times New Roman"/>
          <w:sz w:val="24"/>
          <w:szCs w:val="24"/>
        </w:rPr>
        <w:t xml:space="preserve"> present, and the null hypothesis wa</w:t>
      </w:r>
      <w:r>
        <w:rPr>
          <w:rFonts w:ascii="Times New Roman" w:hAnsi="Times New Roman"/>
          <w:sz w:val="24"/>
          <w:szCs w:val="24"/>
        </w:rPr>
        <w:t>s rejected if the absolute value of the ADF test statistic exceed</w:t>
      </w:r>
      <w:r w:rsidR="00ED5D66">
        <w:rPr>
          <w:rFonts w:ascii="Times New Roman" w:hAnsi="Times New Roman"/>
          <w:sz w:val="24"/>
          <w:szCs w:val="24"/>
        </w:rPr>
        <w:t>ed</w:t>
      </w:r>
      <w:r>
        <w:rPr>
          <w:rFonts w:ascii="Times New Roman" w:hAnsi="Times New Roman"/>
          <w:sz w:val="24"/>
          <w:szCs w:val="24"/>
        </w:rPr>
        <w:t xml:space="preserve"> the critical values at the 5% significance level. </w:t>
      </w:r>
      <w:r w:rsidR="00A80B49">
        <w:rPr>
          <w:rFonts w:ascii="Times New Roman" w:hAnsi="Times New Roman"/>
          <w:sz w:val="24"/>
          <w:szCs w:val="24"/>
        </w:rPr>
        <w:t xml:space="preserve">The presence of </w:t>
      </w:r>
      <w:r>
        <w:rPr>
          <w:rFonts w:ascii="Times New Roman" w:hAnsi="Times New Roman"/>
          <w:sz w:val="24"/>
          <w:szCs w:val="24"/>
        </w:rPr>
        <w:t xml:space="preserve">unit root </w:t>
      </w:r>
      <w:r w:rsidR="00A80B49">
        <w:rPr>
          <w:rFonts w:ascii="Times New Roman" w:hAnsi="Times New Roman"/>
          <w:sz w:val="24"/>
          <w:szCs w:val="24"/>
        </w:rPr>
        <w:t xml:space="preserve">necessitates </w:t>
      </w:r>
      <w:r>
        <w:rPr>
          <w:rFonts w:ascii="Times New Roman" w:hAnsi="Times New Roman"/>
          <w:sz w:val="24"/>
          <w:szCs w:val="24"/>
        </w:rPr>
        <w:t>differenc</w:t>
      </w:r>
      <w:r w:rsidR="00A80B49">
        <w:rPr>
          <w:rFonts w:ascii="Times New Roman" w:hAnsi="Times New Roman"/>
          <w:sz w:val="24"/>
          <w:szCs w:val="24"/>
        </w:rPr>
        <w:t>ing</w:t>
      </w:r>
      <w:r>
        <w:rPr>
          <w:rFonts w:ascii="Times New Roman" w:hAnsi="Times New Roman"/>
          <w:sz w:val="24"/>
          <w:szCs w:val="24"/>
        </w:rPr>
        <w:t xml:space="preserve"> to attain stationarity (Wooldridge, 2020).</w:t>
      </w:r>
    </w:p>
    <w:p w14:paraId="19919DF9" w14:textId="01226BF3" w:rsidR="00C70A67" w:rsidRDefault="00A31E25">
      <w:pPr>
        <w:keepNext/>
        <w:keepLines/>
        <w:spacing w:after="0" w:line="360" w:lineRule="auto"/>
        <w:jc w:val="both"/>
        <w:outlineLvl w:val="2"/>
        <w:rPr>
          <w:rFonts w:ascii="Times New Roman" w:eastAsia="Times New Roman" w:hAnsi="Times New Roman"/>
          <w:b/>
          <w:bCs/>
          <w:sz w:val="24"/>
          <w:szCs w:val="20"/>
        </w:rPr>
      </w:pPr>
      <w:bookmarkStart w:id="162" w:name="_Toc194491453"/>
      <w:r>
        <w:rPr>
          <w:rFonts w:ascii="Times New Roman" w:eastAsia="Times New Roman" w:hAnsi="Times New Roman"/>
          <w:b/>
          <w:bCs/>
          <w:sz w:val="24"/>
          <w:szCs w:val="20"/>
        </w:rPr>
        <w:t>3.</w:t>
      </w:r>
      <w:r w:rsidR="003A13C8">
        <w:rPr>
          <w:rFonts w:ascii="Times New Roman" w:eastAsia="Times New Roman" w:hAnsi="Times New Roman"/>
          <w:b/>
          <w:bCs/>
          <w:sz w:val="24"/>
          <w:szCs w:val="20"/>
        </w:rPr>
        <w:t>3.</w:t>
      </w:r>
      <w:r w:rsidR="00E711FF">
        <w:rPr>
          <w:rFonts w:ascii="Times New Roman" w:eastAsia="Times New Roman" w:hAnsi="Times New Roman"/>
          <w:b/>
          <w:bCs/>
          <w:sz w:val="24"/>
          <w:szCs w:val="20"/>
        </w:rPr>
        <w:t>6</w:t>
      </w:r>
      <w:r>
        <w:rPr>
          <w:rFonts w:ascii="Times New Roman" w:eastAsia="Times New Roman" w:hAnsi="Times New Roman"/>
          <w:b/>
          <w:bCs/>
          <w:sz w:val="24"/>
          <w:szCs w:val="20"/>
        </w:rPr>
        <w:t xml:space="preserve"> Residual diagnostics</w:t>
      </w:r>
      <w:bookmarkEnd w:id="162"/>
    </w:p>
    <w:p w14:paraId="02661D1F" w14:textId="0E2754E4" w:rsidR="00C70A67" w:rsidRDefault="00A31E25" w:rsidP="003945C5">
      <w:pPr>
        <w:spacing w:after="0" w:line="360" w:lineRule="auto"/>
        <w:jc w:val="both"/>
        <w:rPr>
          <w:rFonts w:ascii="Times New Roman" w:hAnsi="Times New Roman"/>
          <w:sz w:val="24"/>
          <w:szCs w:val="24"/>
        </w:rPr>
      </w:pPr>
      <w:r>
        <w:rPr>
          <w:rFonts w:ascii="Times New Roman" w:hAnsi="Times New Roman"/>
          <w:sz w:val="24"/>
          <w:szCs w:val="24"/>
        </w:rPr>
        <w:t xml:space="preserve">To evaluate the goodness of fit of the model, </w:t>
      </w:r>
      <w:r w:rsidR="00ED5D66">
        <w:rPr>
          <w:rFonts w:ascii="Times New Roman" w:hAnsi="Times New Roman"/>
          <w:sz w:val="24"/>
          <w:szCs w:val="24"/>
        </w:rPr>
        <w:t>three</w:t>
      </w:r>
      <w:r>
        <w:rPr>
          <w:rFonts w:ascii="Times New Roman" w:hAnsi="Times New Roman"/>
          <w:sz w:val="24"/>
          <w:szCs w:val="24"/>
        </w:rPr>
        <w:t xml:space="preserve"> diagnostic tests w</w:t>
      </w:r>
      <w:r w:rsidR="00A80B49">
        <w:rPr>
          <w:rFonts w:ascii="Times New Roman" w:hAnsi="Times New Roman"/>
          <w:sz w:val="24"/>
          <w:szCs w:val="24"/>
        </w:rPr>
        <w:t xml:space="preserve">ere </w:t>
      </w:r>
      <w:r>
        <w:rPr>
          <w:rFonts w:ascii="Times New Roman" w:hAnsi="Times New Roman"/>
          <w:sz w:val="24"/>
          <w:szCs w:val="24"/>
        </w:rPr>
        <w:t>conducted to ensure that the findings accurately reflect the u</w:t>
      </w:r>
      <w:r w:rsidR="00A80B49">
        <w:rPr>
          <w:rFonts w:ascii="Times New Roman" w:hAnsi="Times New Roman"/>
          <w:sz w:val="24"/>
          <w:szCs w:val="24"/>
        </w:rPr>
        <w:t>nderlying data. These tests</w:t>
      </w:r>
      <w:r>
        <w:rPr>
          <w:rFonts w:ascii="Times New Roman" w:hAnsi="Times New Roman"/>
          <w:sz w:val="24"/>
          <w:szCs w:val="24"/>
        </w:rPr>
        <w:t xml:space="preserve"> include the Jarque-Bera test to assess the normality of the residuals, the Breusch-Godfrey Lagrange Multiplier test for detecting serial correlation, and the Breusch-Pagan Lagrange Multiplier test for identifying heteroscedasticity. By applying these tests, the analysis aim</w:t>
      </w:r>
      <w:r w:rsidR="00A80B49">
        <w:rPr>
          <w:rFonts w:ascii="Times New Roman" w:hAnsi="Times New Roman"/>
          <w:sz w:val="24"/>
          <w:szCs w:val="24"/>
        </w:rPr>
        <w:t>ed</w:t>
      </w:r>
      <w:r>
        <w:rPr>
          <w:rFonts w:ascii="Times New Roman" w:hAnsi="Times New Roman"/>
          <w:sz w:val="24"/>
          <w:szCs w:val="24"/>
        </w:rPr>
        <w:t xml:space="preserve"> to verify the assumptions of the model, ensuring that the estimates </w:t>
      </w:r>
      <w:r w:rsidR="00ED5D66">
        <w:rPr>
          <w:rFonts w:ascii="Times New Roman" w:hAnsi="Times New Roman"/>
          <w:sz w:val="24"/>
          <w:szCs w:val="24"/>
        </w:rPr>
        <w:t>wer</w:t>
      </w:r>
      <w:r>
        <w:rPr>
          <w:rFonts w:ascii="Times New Roman" w:hAnsi="Times New Roman"/>
          <w:sz w:val="24"/>
          <w:szCs w:val="24"/>
        </w:rPr>
        <w:t xml:space="preserve">e reliable and that any potential issues </w:t>
      </w:r>
      <w:r w:rsidR="00ED5D66">
        <w:rPr>
          <w:rFonts w:ascii="Times New Roman" w:hAnsi="Times New Roman"/>
          <w:sz w:val="24"/>
          <w:szCs w:val="24"/>
        </w:rPr>
        <w:t>we</w:t>
      </w:r>
      <w:r>
        <w:rPr>
          <w:rFonts w:ascii="Times New Roman" w:hAnsi="Times New Roman"/>
          <w:sz w:val="24"/>
          <w:szCs w:val="24"/>
        </w:rPr>
        <w:t xml:space="preserve">re appropriately addressed. </w:t>
      </w:r>
    </w:p>
    <w:p w14:paraId="15F07AA9" w14:textId="77777777" w:rsidR="003945C5" w:rsidRDefault="003945C5" w:rsidP="003945C5">
      <w:pPr>
        <w:spacing w:after="0" w:line="240" w:lineRule="auto"/>
        <w:jc w:val="both"/>
        <w:rPr>
          <w:rFonts w:ascii="Times New Roman" w:hAnsi="Times New Roman"/>
          <w:sz w:val="24"/>
          <w:szCs w:val="24"/>
        </w:rPr>
      </w:pPr>
    </w:p>
    <w:p w14:paraId="69A16710" w14:textId="0C19E28F" w:rsidR="00645D2D" w:rsidRPr="003945C5" w:rsidRDefault="00645D2D" w:rsidP="00645D2D">
      <w:pPr>
        <w:pStyle w:val="Heading1"/>
        <w:spacing w:before="0" w:line="360" w:lineRule="auto"/>
        <w:rPr>
          <w:rFonts w:ascii="Times New Roman" w:hAnsi="Times New Roman" w:cs="Times New Roman"/>
          <w:b/>
          <w:color w:val="auto"/>
          <w:sz w:val="24"/>
          <w:szCs w:val="24"/>
        </w:rPr>
      </w:pPr>
      <w:r w:rsidRPr="003945C5">
        <w:rPr>
          <w:rFonts w:ascii="Times New Roman" w:hAnsi="Times New Roman" w:cs="Times New Roman"/>
          <w:b/>
          <w:color w:val="auto"/>
          <w:sz w:val="24"/>
          <w:szCs w:val="24"/>
        </w:rPr>
        <w:lastRenderedPageBreak/>
        <w:t>3.4 Limitations of the study</w:t>
      </w:r>
    </w:p>
    <w:p w14:paraId="2F5AEF12" w14:textId="2919C220" w:rsidR="00574902" w:rsidRDefault="001612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1612A3">
        <w:rPr>
          <w:rFonts w:ascii="Times New Roman" w:hAnsi="Times New Roman" w:cs="Times New Roman"/>
          <w:sz w:val="24"/>
          <w:szCs w:val="24"/>
        </w:rPr>
        <w:t xml:space="preserve">ARDL approach developed by Pesaran </w:t>
      </w:r>
      <w:r>
        <w:rPr>
          <w:rFonts w:ascii="Times New Roman" w:hAnsi="Times New Roman" w:cs="Times New Roman"/>
          <w:sz w:val="24"/>
          <w:szCs w:val="24"/>
        </w:rPr>
        <w:t>et al.,</w:t>
      </w:r>
      <w:r w:rsidRPr="001612A3">
        <w:rPr>
          <w:rFonts w:ascii="Times New Roman" w:hAnsi="Times New Roman" w:cs="Times New Roman"/>
          <w:sz w:val="24"/>
          <w:szCs w:val="24"/>
        </w:rPr>
        <w:t xml:space="preserve"> </w:t>
      </w:r>
      <w:r>
        <w:rPr>
          <w:rFonts w:ascii="Times New Roman" w:hAnsi="Times New Roman" w:cs="Times New Roman"/>
          <w:sz w:val="24"/>
          <w:szCs w:val="24"/>
        </w:rPr>
        <w:t xml:space="preserve">(2001) </w:t>
      </w:r>
      <w:r w:rsidRPr="001612A3">
        <w:rPr>
          <w:rFonts w:ascii="Times New Roman" w:hAnsi="Times New Roman" w:cs="Times New Roman"/>
          <w:sz w:val="24"/>
          <w:szCs w:val="24"/>
        </w:rPr>
        <w:t xml:space="preserve">doesn't inherently include tests for structural breaks. </w:t>
      </w:r>
      <w:r w:rsidR="003945C5" w:rsidRPr="003945C5">
        <w:rPr>
          <w:rFonts w:ascii="Times New Roman" w:hAnsi="Times New Roman" w:cs="Times New Roman"/>
          <w:sz w:val="24"/>
          <w:szCs w:val="24"/>
        </w:rPr>
        <w:t xml:space="preserve">While the ARDL approach effectively addressed mixed integration orders and multicollinearity between agricultural and service sector employment, the study did not account for structural breaks such as economic crises (e.g., the 2008 global recession) or the COVID-19 pandemic, which caused sudden shocks to Uganda’s labour market. For instance, COVID-19 lockdowns disproportionately affected service sector jobs (e.g., tourism, hospitality) and urban unemployment rates, while agricultural employment temporarily surged as workers returned to rural areas. By omitting these events, the models may </w:t>
      </w:r>
      <w:r>
        <w:rPr>
          <w:rFonts w:ascii="Times New Roman" w:hAnsi="Times New Roman" w:cs="Times New Roman"/>
          <w:sz w:val="24"/>
          <w:szCs w:val="24"/>
        </w:rPr>
        <w:t xml:space="preserve">have </w:t>
      </w:r>
      <w:r w:rsidR="003945C5" w:rsidRPr="003945C5">
        <w:rPr>
          <w:rFonts w:ascii="Times New Roman" w:hAnsi="Times New Roman" w:cs="Times New Roman"/>
          <w:sz w:val="24"/>
          <w:szCs w:val="24"/>
        </w:rPr>
        <w:t>underestimate</w:t>
      </w:r>
      <w:r>
        <w:rPr>
          <w:rFonts w:ascii="Times New Roman" w:hAnsi="Times New Roman" w:cs="Times New Roman"/>
          <w:sz w:val="24"/>
          <w:szCs w:val="24"/>
        </w:rPr>
        <w:t>d</w:t>
      </w:r>
      <w:r w:rsidR="003945C5" w:rsidRPr="003945C5">
        <w:rPr>
          <w:rFonts w:ascii="Times New Roman" w:hAnsi="Times New Roman" w:cs="Times New Roman"/>
          <w:sz w:val="24"/>
          <w:szCs w:val="24"/>
        </w:rPr>
        <w:t xml:space="preserve"> how sudden disruptions alter sectoral employment dynamics and their relationship with unemployment. Additionally, the exclusion of service sector employment from the comprehensive model (due to multicollinearity) limits insights into how crises might reshape interactions between sectors. Future studies should inco</w:t>
      </w:r>
      <w:r>
        <w:rPr>
          <w:rFonts w:ascii="Times New Roman" w:hAnsi="Times New Roman" w:cs="Times New Roman"/>
          <w:sz w:val="24"/>
          <w:szCs w:val="24"/>
        </w:rPr>
        <w:t>rporate structural break tests</w:t>
      </w:r>
      <w:r w:rsidR="003945C5" w:rsidRPr="003945C5">
        <w:rPr>
          <w:rFonts w:ascii="Times New Roman" w:hAnsi="Times New Roman" w:cs="Times New Roman"/>
          <w:sz w:val="24"/>
          <w:szCs w:val="24"/>
        </w:rPr>
        <w:t xml:space="preserve"> for major shocks to improve policy relevance during turbulent periods.</w:t>
      </w:r>
    </w:p>
    <w:p w14:paraId="3ADAF1DC" w14:textId="589832F4" w:rsidR="00574902" w:rsidRDefault="00574902">
      <w:pPr>
        <w:spacing w:line="360" w:lineRule="auto"/>
        <w:jc w:val="both"/>
        <w:rPr>
          <w:rFonts w:ascii="Times New Roman" w:hAnsi="Times New Roman" w:cs="Times New Roman"/>
          <w:sz w:val="24"/>
          <w:szCs w:val="24"/>
        </w:rPr>
      </w:pPr>
    </w:p>
    <w:p w14:paraId="61E78D49" w14:textId="5D980556" w:rsidR="00574902" w:rsidRDefault="00574902">
      <w:pPr>
        <w:spacing w:line="360" w:lineRule="auto"/>
        <w:jc w:val="both"/>
        <w:rPr>
          <w:rFonts w:ascii="Times New Roman" w:hAnsi="Times New Roman" w:cs="Times New Roman"/>
          <w:sz w:val="24"/>
          <w:szCs w:val="24"/>
        </w:rPr>
      </w:pPr>
    </w:p>
    <w:p w14:paraId="2C11A157" w14:textId="0AA29F65" w:rsidR="00574902" w:rsidRDefault="00574902">
      <w:pPr>
        <w:spacing w:line="360" w:lineRule="auto"/>
        <w:jc w:val="both"/>
        <w:rPr>
          <w:rFonts w:ascii="Times New Roman" w:hAnsi="Times New Roman" w:cs="Times New Roman"/>
          <w:sz w:val="24"/>
          <w:szCs w:val="24"/>
        </w:rPr>
      </w:pPr>
    </w:p>
    <w:p w14:paraId="1BC9A65B" w14:textId="614436C6" w:rsidR="00574902" w:rsidRDefault="00574902">
      <w:pPr>
        <w:spacing w:line="360" w:lineRule="auto"/>
        <w:jc w:val="both"/>
        <w:rPr>
          <w:rFonts w:ascii="Times New Roman" w:hAnsi="Times New Roman" w:cs="Times New Roman"/>
          <w:sz w:val="24"/>
          <w:szCs w:val="24"/>
        </w:rPr>
      </w:pPr>
    </w:p>
    <w:p w14:paraId="10F626D8" w14:textId="335C38BB" w:rsidR="00574902" w:rsidRDefault="00574902">
      <w:pPr>
        <w:spacing w:line="360" w:lineRule="auto"/>
        <w:jc w:val="both"/>
        <w:rPr>
          <w:rFonts w:ascii="Times New Roman" w:hAnsi="Times New Roman" w:cs="Times New Roman"/>
          <w:sz w:val="24"/>
          <w:szCs w:val="24"/>
        </w:rPr>
      </w:pPr>
    </w:p>
    <w:p w14:paraId="73F92B8E" w14:textId="738ECB19" w:rsidR="00574902" w:rsidRDefault="00574902">
      <w:pPr>
        <w:spacing w:line="360" w:lineRule="auto"/>
        <w:jc w:val="both"/>
        <w:rPr>
          <w:rFonts w:ascii="Times New Roman" w:hAnsi="Times New Roman" w:cs="Times New Roman"/>
          <w:sz w:val="24"/>
          <w:szCs w:val="24"/>
        </w:rPr>
      </w:pPr>
    </w:p>
    <w:p w14:paraId="180593A5" w14:textId="77777777" w:rsidR="00041E70" w:rsidRPr="00A72E35" w:rsidRDefault="00041E70" w:rsidP="00041E70">
      <w:pPr>
        <w:pStyle w:val="Heading2"/>
        <w:spacing w:before="0" w:after="0" w:line="360" w:lineRule="auto"/>
        <w:jc w:val="center"/>
        <w:rPr>
          <w:rFonts w:ascii="Times New Roman" w:hAnsi="Times New Roman"/>
          <w:i w:val="0"/>
          <w:sz w:val="24"/>
          <w:szCs w:val="24"/>
        </w:rPr>
      </w:pPr>
      <w:bookmarkStart w:id="163" w:name="_Toc180066346"/>
      <w:bookmarkStart w:id="164" w:name="_Toc180939980"/>
      <w:bookmarkStart w:id="165" w:name="_Toc194491454"/>
      <w:r w:rsidRPr="00A72E35">
        <w:rPr>
          <w:rFonts w:ascii="Times New Roman" w:hAnsi="Times New Roman"/>
          <w:i w:val="0"/>
          <w:sz w:val="24"/>
          <w:szCs w:val="24"/>
        </w:rPr>
        <w:t>CHAPTER FOUR</w:t>
      </w:r>
      <w:bookmarkEnd w:id="163"/>
      <w:bookmarkEnd w:id="164"/>
      <w:bookmarkEnd w:id="165"/>
    </w:p>
    <w:p w14:paraId="28FDF098" w14:textId="77777777" w:rsidR="00041E70" w:rsidRPr="00A72E35" w:rsidRDefault="00041E70" w:rsidP="00041E70">
      <w:pPr>
        <w:pStyle w:val="Heading2"/>
        <w:spacing w:before="0" w:after="0" w:line="360" w:lineRule="auto"/>
        <w:jc w:val="center"/>
        <w:rPr>
          <w:rFonts w:ascii="Times New Roman" w:hAnsi="Times New Roman"/>
          <w:i w:val="0"/>
          <w:sz w:val="24"/>
          <w:szCs w:val="24"/>
        </w:rPr>
      </w:pPr>
      <w:bookmarkStart w:id="166" w:name="_Toc180066347"/>
      <w:bookmarkStart w:id="167" w:name="_Toc180939981"/>
      <w:bookmarkStart w:id="168" w:name="_Toc194491455"/>
      <w:r w:rsidRPr="00A72E35">
        <w:rPr>
          <w:rFonts w:ascii="Times New Roman" w:hAnsi="Times New Roman"/>
          <w:i w:val="0"/>
          <w:sz w:val="24"/>
          <w:szCs w:val="24"/>
        </w:rPr>
        <w:t>RESULTS AND DISCUSSION</w:t>
      </w:r>
      <w:bookmarkEnd w:id="166"/>
      <w:bookmarkEnd w:id="167"/>
      <w:bookmarkEnd w:id="168"/>
    </w:p>
    <w:p w14:paraId="3103ADEB" w14:textId="77777777" w:rsidR="00041E70" w:rsidRPr="00A72E35" w:rsidRDefault="00041E70" w:rsidP="00041E70">
      <w:pPr>
        <w:pStyle w:val="Heading2"/>
        <w:spacing w:before="0" w:after="0" w:line="360" w:lineRule="auto"/>
        <w:rPr>
          <w:rFonts w:ascii="Times New Roman" w:hAnsi="Times New Roman"/>
          <w:i w:val="0"/>
          <w:sz w:val="24"/>
          <w:szCs w:val="24"/>
        </w:rPr>
      </w:pPr>
      <w:bookmarkStart w:id="169" w:name="_Toc534833264"/>
      <w:bookmarkStart w:id="170" w:name="_Toc532376199"/>
      <w:bookmarkStart w:id="171" w:name="_Toc89515045"/>
      <w:bookmarkStart w:id="172" w:name="_Toc54535173"/>
      <w:bookmarkStart w:id="173" w:name="_Toc117768529"/>
      <w:bookmarkStart w:id="174" w:name="_Toc54535615"/>
      <w:bookmarkStart w:id="175" w:name="_Toc164786562"/>
      <w:bookmarkStart w:id="176" w:name="_Toc180066348"/>
      <w:bookmarkStart w:id="177" w:name="_Toc180939982"/>
      <w:bookmarkStart w:id="178" w:name="_Toc194491456"/>
      <w:bookmarkStart w:id="179" w:name="_Toc171704755"/>
      <w:bookmarkStart w:id="180" w:name="_Toc175673791"/>
      <w:bookmarkStart w:id="181" w:name="_Toc176948760"/>
      <w:bookmarkStart w:id="182" w:name="_Toc176949016"/>
      <w:bookmarkStart w:id="183" w:name="_Toc180066350"/>
      <w:bookmarkStart w:id="184" w:name="_Toc180937466"/>
      <w:bookmarkStart w:id="185" w:name="_Toc180939984"/>
      <w:r w:rsidRPr="00A72E35">
        <w:rPr>
          <w:rFonts w:ascii="Times New Roman" w:hAnsi="Times New Roman"/>
          <w:i w:val="0"/>
          <w:sz w:val="24"/>
          <w:szCs w:val="24"/>
        </w:rPr>
        <w:t>4.0 Introduction</w:t>
      </w:r>
      <w:bookmarkEnd w:id="169"/>
      <w:bookmarkEnd w:id="170"/>
      <w:bookmarkEnd w:id="171"/>
      <w:bookmarkEnd w:id="172"/>
      <w:bookmarkEnd w:id="173"/>
      <w:bookmarkEnd w:id="174"/>
      <w:bookmarkEnd w:id="175"/>
      <w:bookmarkEnd w:id="176"/>
      <w:bookmarkEnd w:id="177"/>
      <w:bookmarkEnd w:id="178"/>
    </w:p>
    <w:p w14:paraId="7533DAC6" w14:textId="2A7C4A15" w:rsidR="00041E70" w:rsidRDefault="00041E70" w:rsidP="00041E70">
      <w:pPr>
        <w:spacing w:after="0" w:line="360" w:lineRule="auto"/>
        <w:jc w:val="both"/>
        <w:rPr>
          <w:rFonts w:ascii="Times New Roman" w:eastAsia="Times New Roman" w:hAnsi="Times New Roman" w:cs="Calibri"/>
          <w:position w:val="-1"/>
          <w:sz w:val="24"/>
          <w:szCs w:val="24"/>
        </w:rPr>
      </w:pPr>
      <w:r w:rsidRPr="00565741">
        <w:rPr>
          <w:rFonts w:ascii="Times New Roman" w:eastAsia="Times New Roman" w:hAnsi="Times New Roman" w:cs="Calibri"/>
          <w:position w:val="-1"/>
          <w:sz w:val="24"/>
          <w:szCs w:val="24"/>
        </w:rPr>
        <w:t xml:space="preserve">This chapter presents the findings on </w:t>
      </w:r>
      <w:r>
        <w:rPr>
          <w:rFonts w:ascii="Times New Roman" w:eastAsia="Times New Roman" w:hAnsi="Times New Roman" w:cs="Calibri"/>
          <w:position w:val="-1"/>
          <w:sz w:val="24"/>
          <w:szCs w:val="24"/>
        </w:rPr>
        <w:t xml:space="preserve">determinants of unemployment in Uganda. </w:t>
      </w:r>
      <w:r w:rsidRPr="00565741">
        <w:rPr>
          <w:rFonts w:ascii="Times New Roman" w:eastAsia="Times New Roman" w:hAnsi="Times New Roman" w:cs="Calibri"/>
          <w:position w:val="-1"/>
          <w:sz w:val="24"/>
          <w:szCs w:val="24"/>
        </w:rPr>
        <w:t xml:space="preserve">Specifically, it </w:t>
      </w:r>
      <w:r w:rsidR="0018617F" w:rsidRPr="00565741">
        <w:rPr>
          <w:rFonts w:ascii="Times New Roman" w:eastAsia="Times New Roman" w:hAnsi="Times New Roman" w:cs="Calibri"/>
          <w:position w:val="-1"/>
          <w:sz w:val="24"/>
          <w:szCs w:val="24"/>
        </w:rPr>
        <w:t>analyses</w:t>
      </w:r>
      <w:r w:rsidRPr="00565741">
        <w:rPr>
          <w:rFonts w:ascii="Times New Roman" w:eastAsia="Times New Roman" w:hAnsi="Times New Roman" w:cs="Calibri"/>
          <w:position w:val="-1"/>
          <w:sz w:val="24"/>
          <w:szCs w:val="24"/>
        </w:rPr>
        <w:t xml:space="preserve"> the effect of </w:t>
      </w:r>
      <w:r>
        <w:rPr>
          <w:rFonts w:ascii="Times New Roman" w:eastAsia="Times New Roman" w:hAnsi="Times New Roman" w:cs="Calibri"/>
          <w:position w:val="-1"/>
          <w:sz w:val="24"/>
          <w:szCs w:val="24"/>
        </w:rPr>
        <w:t xml:space="preserve">agricultural sector employment, </w:t>
      </w:r>
      <w:r w:rsidRPr="00933D80">
        <w:rPr>
          <w:rFonts w:ascii="Times New Roman" w:eastAsia="Times New Roman" w:hAnsi="Times New Roman" w:cs="Calibri"/>
          <w:position w:val="-1"/>
          <w:sz w:val="24"/>
          <w:szCs w:val="24"/>
        </w:rPr>
        <w:t xml:space="preserve">industrial sector employment </w:t>
      </w:r>
      <w:r>
        <w:rPr>
          <w:rFonts w:ascii="Times New Roman" w:eastAsia="Times New Roman" w:hAnsi="Times New Roman" w:cs="Calibri"/>
          <w:position w:val="-1"/>
          <w:sz w:val="24"/>
          <w:szCs w:val="24"/>
        </w:rPr>
        <w:t xml:space="preserve">and service sector employment on unemployment rate in Uganda. </w:t>
      </w:r>
      <w:r w:rsidRPr="00565741">
        <w:rPr>
          <w:rFonts w:ascii="Times New Roman" w:eastAsia="Times New Roman" w:hAnsi="Times New Roman" w:cs="Calibri"/>
          <w:position w:val="-1"/>
          <w:sz w:val="24"/>
          <w:szCs w:val="24"/>
        </w:rPr>
        <w:t>Additionally, the chapter includes key diagnostic tests to ensure the robustness and validity of the results.</w:t>
      </w:r>
    </w:p>
    <w:p w14:paraId="615CC5EE" w14:textId="77777777" w:rsidR="00041E70" w:rsidRPr="00CF0173" w:rsidRDefault="00041E70" w:rsidP="00041E70">
      <w:pPr>
        <w:spacing w:after="0" w:line="240" w:lineRule="auto"/>
        <w:jc w:val="both"/>
        <w:rPr>
          <w:rFonts w:ascii="Times New Roman" w:eastAsia="Times New Roman" w:hAnsi="Times New Roman" w:cs="Calibri"/>
          <w:position w:val="-1"/>
          <w:sz w:val="24"/>
          <w:szCs w:val="24"/>
        </w:rPr>
      </w:pPr>
    </w:p>
    <w:p w14:paraId="3F2219CC" w14:textId="77777777" w:rsidR="00041E70" w:rsidRPr="000914CD" w:rsidRDefault="00041E70" w:rsidP="000914CD">
      <w:pPr>
        <w:pStyle w:val="Heading2"/>
        <w:spacing w:before="0" w:after="0" w:line="360" w:lineRule="auto"/>
        <w:rPr>
          <w:rFonts w:ascii="Times New Roman" w:hAnsi="Times New Roman"/>
          <w:i w:val="0"/>
          <w:sz w:val="24"/>
          <w:szCs w:val="24"/>
        </w:rPr>
      </w:pPr>
      <w:bookmarkStart w:id="186" w:name="_Toc194491457"/>
      <w:r w:rsidRPr="000914CD">
        <w:rPr>
          <w:rFonts w:ascii="Times New Roman" w:hAnsi="Times New Roman"/>
          <w:i w:val="0"/>
          <w:sz w:val="24"/>
          <w:szCs w:val="24"/>
        </w:rPr>
        <w:lastRenderedPageBreak/>
        <w:t>4.1 Preliminary results</w:t>
      </w:r>
      <w:bookmarkEnd w:id="186"/>
    </w:p>
    <w:p w14:paraId="1A4474E3" w14:textId="77777777" w:rsidR="00041E70" w:rsidRPr="000914CD" w:rsidRDefault="00041E70" w:rsidP="000914CD">
      <w:pPr>
        <w:keepNext/>
        <w:keepLines/>
        <w:spacing w:after="0" w:line="360" w:lineRule="auto"/>
        <w:jc w:val="both"/>
        <w:outlineLvl w:val="2"/>
        <w:rPr>
          <w:rFonts w:ascii="Times New Roman" w:eastAsia="Times New Roman" w:hAnsi="Times New Roman"/>
          <w:b/>
          <w:bCs/>
          <w:sz w:val="24"/>
          <w:szCs w:val="20"/>
        </w:rPr>
      </w:pPr>
      <w:bookmarkStart w:id="187" w:name="_Toc194491458"/>
      <w:r w:rsidRPr="000914CD">
        <w:rPr>
          <w:rFonts w:ascii="Times New Roman" w:eastAsia="Times New Roman" w:hAnsi="Times New Roman"/>
          <w:b/>
          <w:bCs/>
          <w:sz w:val="24"/>
          <w:szCs w:val="20"/>
        </w:rPr>
        <w:t>4.1.1 Descriptive statistics</w:t>
      </w:r>
      <w:bookmarkEnd w:id="187"/>
    </w:p>
    <w:p w14:paraId="787BAF8F" w14:textId="44DC3A57" w:rsidR="00FE3BA6" w:rsidRDefault="00041E70" w:rsidP="00041E70">
      <w:pPr>
        <w:spacing w:line="360" w:lineRule="auto"/>
        <w:jc w:val="both"/>
        <w:rPr>
          <w:rFonts w:ascii="Times New Roman" w:hAnsi="Times New Roman"/>
          <w:sz w:val="24"/>
          <w:szCs w:val="24"/>
        </w:rPr>
      </w:pPr>
      <w:r w:rsidRPr="00FA0BB7">
        <w:rPr>
          <w:rFonts w:ascii="Times New Roman" w:hAnsi="Times New Roman"/>
          <w:sz w:val="24"/>
          <w:szCs w:val="24"/>
        </w:rPr>
        <w:t>The des</w:t>
      </w:r>
      <w:r w:rsidR="00BE25E7">
        <w:rPr>
          <w:rFonts w:ascii="Times New Roman" w:hAnsi="Times New Roman"/>
          <w:sz w:val="24"/>
          <w:szCs w:val="24"/>
        </w:rPr>
        <w:t>criptive statistics in Table 4.2</w:t>
      </w:r>
      <w:r w:rsidRPr="00FA0BB7">
        <w:rPr>
          <w:rFonts w:ascii="Times New Roman" w:hAnsi="Times New Roman"/>
          <w:sz w:val="24"/>
          <w:szCs w:val="24"/>
        </w:rPr>
        <w:t xml:space="preserve"> reveal key trends in Uganda’s unemployment and its potential determinants. </w:t>
      </w:r>
      <w:r w:rsidR="00901875" w:rsidRPr="00FE3BA6">
        <w:rPr>
          <w:rFonts w:ascii="Times New Roman" w:eastAsia="Calibri" w:hAnsi="Times New Roman" w:cs="Times New Roman"/>
          <w:sz w:val="24"/>
          <w:szCs w:val="24"/>
          <w:lang w:val="en-US" w:eastAsia="x-none"/>
        </w:rPr>
        <w:t xml:space="preserve">It has been noted that </w:t>
      </w:r>
      <w:r w:rsidR="00901875" w:rsidRPr="00FE3BA6">
        <w:rPr>
          <w:rFonts w:ascii="Times New Roman" w:hAnsi="Times New Roman"/>
          <w:sz w:val="24"/>
          <w:szCs w:val="24"/>
        </w:rPr>
        <w:t xml:space="preserve">unemployment rate (UNEMP) </w:t>
      </w:r>
      <w:r w:rsidR="00901875" w:rsidRPr="00FE3BA6">
        <w:rPr>
          <w:rFonts w:ascii="Times New Roman" w:eastAsia="Calibri" w:hAnsi="Times New Roman" w:cs="Times New Roman"/>
          <w:sz w:val="24"/>
          <w:szCs w:val="24"/>
          <w:lang w:val="en-US" w:eastAsia="x-none"/>
        </w:rPr>
        <w:t xml:space="preserve">for the period 1992 to 2023 averaged at 3.19%, reaching an all-time high of 3.91% and a record low of 1.90%. In addition, unemployment had </w:t>
      </w:r>
      <w:r w:rsidRPr="00FE3BA6">
        <w:rPr>
          <w:rFonts w:ascii="Times New Roman" w:hAnsi="Times New Roman"/>
          <w:sz w:val="24"/>
          <w:szCs w:val="24"/>
        </w:rPr>
        <w:t xml:space="preserve">relatively low variability </w:t>
      </w:r>
      <w:r w:rsidR="00901875" w:rsidRPr="00FE3BA6">
        <w:rPr>
          <w:rFonts w:ascii="Times New Roman" w:hAnsi="Times New Roman"/>
          <w:sz w:val="24"/>
          <w:szCs w:val="24"/>
        </w:rPr>
        <w:t>denoted by standard deviation of 0.502</w:t>
      </w:r>
      <w:r w:rsidRPr="00FE3BA6">
        <w:rPr>
          <w:rFonts w:ascii="Times New Roman" w:hAnsi="Times New Roman"/>
          <w:sz w:val="24"/>
          <w:szCs w:val="24"/>
        </w:rPr>
        <w:t xml:space="preserve">, suggesting moderate stability in unemployment levels </w:t>
      </w:r>
      <w:r w:rsidR="00901875" w:rsidRPr="00FE3BA6">
        <w:rPr>
          <w:rFonts w:ascii="Times New Roman" w:hAnsi="Times New Roman"/>
          <w:sz w:val="24"/>
          <w:szCs w:val="24"/>
        </w:rPr>
        <w:t xml:space="preserve">under the study period. </w:t>
      </w:r>
      <w:r w:rsidR="00FE3BA6" w:rsidRPr="00FE3BA6">
        <w:rPr>
          <w:rFonts w:ascii="Times New Roman" w:hAnsi="Times New Roman"/>
          <w:sz w:val="24"/>
          <w:szCs w:val="24"/>
        </w:rPr>
        <w:t>Likewise</w:t>
      </w:r>
      <w:r w:rsidR="00901875" w:rsidRPr="00FE3BA6">
        <w:rPr>
          <w:rFonts w:ascii="Times New Roman" w:hAnsi="Times New Roman"/>
          <w:sz w:val="24"/>
          <w:szCs w:val="24"/>
        </w:rPr>
        <w:t xml:space="preserve">, </w:t>
      </w:r>
      <w:r w:rsidR="00FE3BA6" w:rsidRPr="00FE3BA6">
        <w:rPr>
          <w:rFonts w:ascii="Times New Roman" w:hAnsi="Times New Roman"/>
          <w:sz w:val="24"/>
          <w:szCs w:val="24"/>
        </w:rPr>
        <w:t xml:space="preserve">inflation </w:t>
      </w:r>
      <w:r w:rsidR="00FE3BA6" w:rsidRPr="00FE3BA6">
        <w:rPr>
          <w:rFonts w:ascii="Times New Roman" w:eastAsia="Calibri" w:hAnsi="Times New Roman" w:cs="Times New Roman"/>
          <w:sz w:val="24"/>
          <w:szCs w:val="24"/>
          <w:lang w:val="en-US" w:eastAsia="x-none"/>
        </w:rPr>
        <w:t xml:space="preserve">averaged at 8.08%, reaching an all-time high of 45.07% and a record low of -3.17%. Also, inflation exhibited high volatility denoted by a standard deviation of 9.60%. </w:t>
      </w:r>
      <w:r w:rsidR="00093459">
        <w:rPr>
          <w:rFonts w:ascii="Times New Roman" w:hAnsi="Times New Roman"/>
          <w:sz w:val="24"/>
          <w:szCs w:val="24"/>
        </w:rPr>
        <w:t>Furthermore, since</w:t>
      </w:r>
      <w:r w:rsidR="00093459" w:rsidRPr="00091A4E">
        <w:rPr>
          <w:rFonts w:ascii="Times New Roman" w:eastAsia="Calibri" w:hAnsi="Times New Roman" w:cs="Times New Roman"/>
          <w:sz w:val="24"/>
          <w:szCs w:val="24"/>
          <w:lang w:val="en-US" w:eastAsia="x-none"/>
        </w:rPr>
        <w:t xml:space="preserve"> the 2011 Monetary Policy targets inflation of less than 5%, it shows that under the study period, macroeconomic instability has been experienced.</w:t>
      </w:r>
      <w:r w:rsidR="00093459">
        <w:rPr>
          <w:rFonts w:ascii="Times New Roman" w:eastAsia="Calibri" w:hAnsi="Times New Roman" w:cs="Times New Roman"/>
          <w:sz w:val="24"/>
          <w:szCs w:val="24"/>
          <w:lang w:val="en-US" w:eastAsia="x-none"/>
        </w:rPr>
        <w:t xml:space="preserve"> </w:t>
      </w:r>
      <w:r w:rsidR="00FE3BA6">
        <w:rPr>
          <w:rFonts w:ascii="Times New Roman" w:hAnsi="Times New Roman"/>
          <w:sz w:val="24"/>
          <w:szCs w:val="24"/>
        </w:rPr>
        <w:t xml:space="preserve">Correspondingly, </w:t>
      </w:r>
      <w:r w:rsidR="00FE3BA6" w:rsidRPr="00FA0BB7">
        <w:rPr>
          <w:rFonts w:ascii="Times New Roman" w:hAnsi="Times New Roman"/>
          <w:sz w:val="24"/>
          <w:szCs w:val="24"/>
        </w:rPr>
        <w:t xml:space="preserve">GDP growth rate (GDPGR) </w:t>
      </w:r>
      <w:r w:rsidR="00FE3BA6" w:rsidRPr="00FE3BA6">
        <w:rPr>
          <w:rFonts w:ascii="Times New Roman" w:eastAsia="Calibri" w:hAnsi="Times New Roman" w:cs="Times New Roman"/>
          <w:sz w:val="24"/>
          <w:szCs w:val="24"/>
          <w:lang w:val="en-US" w:eastAsia="x-none"/>
        </w:rPr>
        <w:t xml:space="preserve">averaged at </w:t>
      </w:r>
      <w:r w:rsidR="00FE3BA6">
        <w:rPr>
          <w:rFonts w:ascii="Times New Roman" w:eastAsia="Calibri" w:hAnsi="Times New Roman" w:cs="Times New Roman"/>
          <w:sz w:val="24"/>
          <w:szCs w:val="24"/>
          <w:lang w:val="en-US" w:eastAsia="x-none"/>
        </w:rPr>
        <w:t>6.19</w:t>
      </w:r>
      <w:r w:rsidR="00FE3BA6" w:rsidRPr="00FE3BA6">
        <w:rPr>
          <w:rFonts w:ascii="Times New Roman" w:eastAsia="Calibri" w:hAnsi="Times New Roman" w:cs="Times New Roman"/>
          <w:sz w:val="24"/>
          <w:szCs w:val="24"/>
          <w:lang w:val="en-US" w:eastAsia="x-none"/>
        </w:rPr>
        <w:t xml:space="preserve">%, reaching an all-time high of </w:t>
      </w:r>
      <w:r w:rsidR="00FE3BA6">
        <w:rPr>
          <w:rFonts w:ascii="Times New Roman" w:eastAsia="Calibri" w:hAnsi="Times New Roman" w:cs="Times New Roman"/>
          <w:sz w:val="24"/>
          <w:szCs w:val="24"/>
          <w:lang w:val="en-US" w:eastAsia="x-none"/>
        </w:rPr>
        <w:t>11.52</w:t>
      </w:r>
      <w:r w:rsidR="00FE3BA6" w:rsidRPr="00FE3BA6">
        <w:rPr>
          <w:rFonts w:ascii="Times New Roman" w:eastAsia="Calibri" w:hAnsi="Times New Roman" w:cs="Times New Roman"/>
          <w:sz w:val="24"/>
          <w:szCs w:val="24"/>
          <w:lang w:val="en-US" w:eastAsia="x-none"/>
        </w:rPr>
        <w:t xml:space="preserve">% and a record low of </w:t>
      </w:r>
      <w:r w:rsidR="00FE3BA6">
        <w:rPr>
          <w:rFonts w:ascii="Times New Roman" w:eastAsia="Calibri" w:hAnsi="Times New Roman" w:cs="Times New Roman"/>
          <w:sz w:val="24"/>
          <w:szCs w:val="24"/>
          <w:lang w:val="en-US" w:eastAsia="x-none"/>
        </w:rPr>
        <w:t>2.95</w:t>
      </w:r>
      <w:r w:rsidR="00FE3BA6" w:rsidRPr="00FE3BA6">
        <w:rPr>
          <w:rFonts w:ascii="Times New Roman" w:eastAsia="Calibri" w:hAnsi="Times New Roman" w:cs="Times New Roman"/>
          <w:sz w:val="24"/>
          <w:szCs w:val="24"/>
          <w:lang w:val="en-US" w:eastAsia="x-none"/>
        </w:rPr>
        <w:t xml:space="preserve">%. </w:t>
      </w:r>
      <w:r w:rsidR="00FE3BA6">
        <w:rPr>
          <w:rFonts w:ascii="Times New Roman" w:eastAsia="Calibri" w:hAnsi="Times New Roman" w:cs="Times New Roman"/>
          <w:sz w:val="24"/>
          <w:szCs w:val="24"/>
          <w:lang w:val="en-US" w:eastAsia="x-none"/>
        </w:rPr>
        <w:t>In addition</w:t>
      </w:r>
      <w:r w:rsidR="00FE3BA6" w:rsidRPr="00FE3BA6">
        <w:rPr>
          <w:rFonts w:ascii="Times New Roman" w:eastAsia="Calibri" w:hAnsi="Times New Roman" w:cs="Times New Roman"/>
          <w:sz w:val="24"/>
          <w:szCs w:val="24"/>
          <w:lang w:val="en-US" w:eastAsia="x-none"/>
        </w:rPr>
        <w:t xml:space="preserve">, </w:t>
      </w:r>
      <w:r w:rsidR="00FE3BA6">
        <w:rPr>
          <w:rFonts w:ascii="Times New Roman" w:eastAsia="Calibri" w:hAnsi="Times New Roman" w:cs="Times New Roman"/>
          <w:sz w:val="24"/>
          <w:szCs w:val="24"/>
          <w:lang w:val="en-US" w:eastAsia="x-none"/>
        </w:rPr>
        <w:t>it</w:t>
      </w:r>
      <w:r w:rsidR="00FE3BA6" w:rsidRPr="00FE3BA6">
        <w:rPr>
          <w:rFonts w:ascii="Times New Roman" w:eastAsia="Calibri" w:hAnsi="Times New Roman" w:cs="Times New Roman"/>
          <w:sz w:val="24"/>
          <w:szCs w:val="24"/>
          <w:lang w:val="en-US" w:eastAsia="x-none"/>
        </w:rPr>
        <w:t xml:space="preserve"> exhibited </w:t>
      </w:r>
      <w:r w:rsidR="00FE3BA6">
        <w:rPr>
          <w:rFonts w:ascii="Times New Roman" w:eastAsia="Calibri" w:hAnsi="Times New Roman" w:cs="Times New Roman"/>
          <w:sz w:val="24"/>
          <w:szCs w:val="24"/>
          <w:lang w:val="en-US" w:eastAsia="x-none"/>
        </w:rPr>
        <w:t xml:space="preserve">moderate variability </w:t>
      </w:r>
      <w:r w:rsidR="00FE3BA6" w:rsidRPr="00FE3BA6">
        <w:rPr>
          <w:rFonts w:ascii="Times New Roman" w:eastAsia="Calibri" w:hAnsi="Times New Roman" w:cs="Times New Roman"/>
          <w:sz w:val="24"/>
          <w:szCs w:val="24"/>
          <w:lang w:val="en-US" w:eastAsia="x-none"/>
        </w:rPr>
        <w:t xml:space="preserve">denoted by a standard deviation of </w:t>
      </w:r>
      <w:r w:rsidR="00093459">
        <w:rPr>
          <w:rFonts w:ascii="Times New Roman" w:eastAsia="Calibri" w:hAnsi="Times New Roman" w:cs="Times New Roman"/>
          <w:sz w:val="24"/>
          <w:szCs w:val="24"/>
          <w:lang w:val="en-US" w:eastAsia="x-none"/>
        </w:rPr>
        <w:t>2.29</w:t>
      </w:r>
      <w:r w:rsidR="00FE3BA6" w:rsidRPr="00FE3BA6">
        <w:rPr>
          <w:rFonts w:ascii="Times New Roman" w:eastAsia="Calibri" w:hAnsi="Times New Roman" w:cs="Times New Roman"/>
          <w:sz w:val="24"/>
          <w:szCs w:val="24"/>
          <w:lang w:val="en-US" w:eastAsia="x-none"/>
        </w:rPr>
        <w:t>%.</w:t>
      </w:r>
      <w:r w:rsidR="00093459">
        <w:rPr>
          <w:rFonts w:ascii="Times New Roman" w:eastAsia="Calibri" w:hAnsi="Times New Roman" w:cs="Times New Roman"/>
          <w:sz w:val="24"/>
          <w:szCs w:val="24"/>
          <w:lang w:val="en-US" w:eastAsia="x-none"/>
        </w:rPr>
        <w:t xml:space="preserve"> This shows that the Ugandan economy is generally growing. </w:t>
      </w:r>
    </w:p>
    <w:p w14:paraId="38458ACA" w14:textId="53BE7880" w:rsidR="00357111" w:rsidRPr="00357111" w:rsidRDefault="00041E70" w:rsidP="00357111">
      <w:pPr>
        <w:pStyle w:val="Caption"/>
        <w:keepNext/>
        <w:spacing w:after="0"/>
        <w:ind w:left="0" w:hanging="2"/>
        <w:rPr>
          <w:rFonts w:ascii="Times New Roman" w:hAnsi="Times New Roman"/>
          <w:color w:val="auto"/>
          <w:sz w:val="24"/>
          <w:szCs w:val="24"/>
        </w:rPr>
      </w:pPr>
      <w:bookmarkStart w:id="188" w:name="_Toc194491459"/>
      <w:bookmarkStart w:id="189" w:name="_Toc198484195"/>
      <w:r w:rsidRPr="00B60443">
        <w:rPr>
          <w:rFonts w:ascii="Times New Roman" w:hAnsi="Times New Roman"/>
          <w:color w:val="auto"/>
          <w:sz w:val="24"/>
          <w:szCs w:val="24"/>
        </w:rPr>
        <w:t>Table 4.</w:t>
      </w:r>
      <w:r w:rsidRPr="00B60443">
        <w:rPr>
          <w:rFonts w:ascii="Times New Roman" w:hAnsi="Times New Roman"/>
          <w:color w:val="auto"/>
          <w:sz w:val="24"/>
          <w:szCs w:val="24"/>
        </w:rPr>
        <w:fldChar w:fldCharType="begin"/>
      </w:r>
      <w:r w:rsidRPr="00B60443">
        <w:rPr>
          <w:rFonts w:ascii="Times New Roman" w:hAnsi="Times New Roman"/>
          <w:color w:val="auto"/>
          <w:sz w:val="24"/>
          <w:szCs w:val="24"/>
        </w:rPr>
        <w:instrText xml:space="preserve"> SEQ Table \* ARABIC </w:instrText>
      </w:r>
      <w:r w:rsidRPr="00B60443">
        <w:rPr>
          <w:rFonts w:ascii="Times New Roman" w:hAnsi="Times New Roman"/>
          <w:color w:val="auto"/>
          <w:sz w:val="24"/>
          <w:szCs w:val="24"/>
        </w:rPr>
        <w:fldChar w:fldCharType="separate"/>
      </w:r>
      <w:r w:rsidR="00792DD8">
        <w:rPr>
          <w:rFonts w:ascii="Times New Roman" w:hAnsi="Times New Roman"/>
          <w:noProof/>
          <w:color w:val="auto"/>
          <w:sz w:val="24"/>
          <w:szCs w:val="24"/>
        </w:rPr>
        <w:t>2</w:t>
      </w:r>
      <w:r w:rsidRPr="00B60443">
        <w:rPr>
          <w:rFonts w:ascii="Times New Roman" w:hAnsi="Times New Roman"/>
          <w:color w:val="auto"/>
          <w:sz w:val="24"/>
          <w:szCs w:val="24"/>
        </w:rPr>
        <w:fldChar w:fldCharType="end"/>
      </w:r>
      <w:r w:rsidRPr="00B60443">
        <w:rPr>
          <w:rFonts w:ascii="Times New Roman" w:hAnsi="Times New Roman"/>
          <w:color w:val="auto"/>
          <w:sz w:val="24"/>
          <w:szCs w:val="24"/>
        </w:rPr>
        <w:t>: Descriptive statistics of variables</w:t>
      </w:r>
      <w:bookmarkEnd w:id="188"/>
      <w:bookmarkEnd w:id="189"/>
      <w:r w:rsidRPr="00B60443">
        <w:rPr>
          <w:rFonts w:ascii="Times New Roman" w:hAnsi="Times New Roman"/>
          <w:color w:val="auto"/>
          <w:sz w:val="24"/>
          <w:szCs w:val="24"/>
        </w:rPr>
        <w:t xml:space="preserve"> </w:t>
      </w:r>
      <w:bookmarkEnd w:id="179"/>
      <w:bookmarkEnd w:id="180"/>
      <w:bookmarkEnd w:id="181"/>
      <w:bookmarkEnd w:id="182"/>
      <w:bookmarkEnd w:id="183"/>
      <w:bookmarkEnd w:id="184"/>
      <w:bookmarkEnd w:id="185"/>
    </w:p>
    <w:tbl>
      <w:tblPr>
        <w:tblW w:w="8947" w:type="dxa"/>
        <w:tblBorders>
          <w:top w:val="single" w:sz="4" w:space="0" w:color="auto"/>
          <w:bottom w:val="single" w:sz="4" w:space="0" w:color="auto"/>
        </w:tblBorders>
        <w:tblLook w:val="04A0" w:firstRow="1" w:lastRow="0" w:firstColumn="1" w:lastColumn="0" w:noHBand="0" w:noVBand="1"/>
      </w:tblPr>
      <w:tblGrid>
        <w:gridCol w:w="1483"/>
        <w:gridCol w:w="987"/>
        <w:gridCol w:w="960"/>
        <w:gridCol w:w="962"/>
        <w:gridCol w:w="1243"/>
        <w:gridCol w:w="1170"/>
        <w:gridCol w:w="1182"/>
        <w:gridCol w:w="960"/>
      </w:tblGrid>
      <w:tr w:rsidR="00041E70" w:rsidRPr="00B60443" w14:paraId="22AB6BB4" w14:textId="77777777" w:rsidTr="00357111">
        <w:trPr>
          <w:trHeight w:val="300"/>
        </w:trPr>
        <w:tc>
          <w:tcPr>
            <w:tcW w:w="1483" w:type="dxa"/>
            <w:tcBorders>
              <w:top w:val="single" w:sz="4" w:space="0" w:color="auto"/>
              <w:bottom w:val="single" w:sz="4" w:space="0" w:color="auto"/>
            </w:tcBorders>
            <w:shd w:val="clear" w:color="auto" w:fill="auto"/>
            <w:noWrap/>
            <w:vAlign w:val="bottom"/>
            <w:hideMark/>
          </w:tcPr>
          <w:p w14:paraId="778C27B3" w14:textId="77777777" w:rsidR="00041E70" w:rsidRPr="00B60443" w:rsidRDefault="00041E70" w:rsidP="00357111">
            <w:pPr>
              <w:spacing w:after="0" w:line="240" w:lineRule="auto"/>
              <w:rPr>
                <w:rFonts w:ascii="Times New Roman" w:eastAsia="Times New Roman" w:hAnsi="Times New Roman"/>
              </w:rPr>
            </w:pPr>
          </w:p>
        </w:tc>
        <w:tc>
          <w:tcPr>
            <w:tcW w:w="987" w:type="dxa"/>
            <w:tcBorders>
              <w:top w:val="single" w:sz="4" w:space="0" w:color="auto"/>
              <w:bottom w:val="single" w:sz="4" w:space="0" w:color="auto"/>
            </w:tcBorders>
            <w:shd w:val="clear" w:color="auto" w:fill="auto"/>
            <w:noWrap/>
            <w:vAlign w:val="bottom"/>
            <w:hideMark/>
          </w:tcPr>
          <w:p w14:paraId="56DBE7AD" w14:textId="77777777" w:rsidR="00041E70" w:rsidRPr="00B60443" w:rsidRDefault="00041E70" w:rsidP="00357111">
            <w:pPr>
              <w:spacing w:after="0" w:line="240" w:lineRule="auto"/>
              <w:jc w:val="center"/>
              <w:rPr>
                <w:rFonts w:ascii="Times New Roman" w:eastAsia="Times New Roman" w:hAnsi="Times New Roman"/>
              </w:rPr>
            </w:pPr>
            <w:r w:rsidRPr="00B60443">
              <w:rPr>
                <w:rFonts w:ascii="Times New Roman" w:eastAsia="Times New Roman" w:hAnsi="Times New Roman"/>
              </w:rPr>
              <w:t>UNEMP</w:t>
            </w:r>
          </w:p>
        </w:tc>
        <w:tc>
          <w:tcPr>
            <w:tcW w:w="960" w:type="dxa"/>
            <w:tcBorders>
              <w:top w:val="single" w:sz="4" w:space="0" w:color="auto"/>
              <w:bottom w:val="single" w:sz="4" w:space="0" w:color="auto"/>
            </w:tcBorders>
            <w:shd w:val="clear" w:color="auto" w:fill="auto"/>
            <w:noWrap/>
            <w:vAlign w:val="bottom"/>
            <w:hideMark/>
          </w:tcPr>
          <w:p w14:paraId="4D53B62F" w14:textId="77777777" w:rsidR="00041E70" w:rsidRPr="00B60443" w:rsidRDefault="00041E70" w:rsidP="00357111">
            <w:pPr>
              <w:spacing w:after="0" w:line="240" w:lineRule="auto"/>
              <w:jc w:val="center"/>
              <w:rPr>
                <w:rFonts w:ascii="Times New Roman" w:eastAsia="Times New Roman" w:hAnsi="Times New Roman"/>
              </w:rPr>
            </w:pPr>
            <w:r w:rsidRPr="00B60443">
              <w:rPr>
                <w:rFonts w:ascii="Times New Roman" w:eastAsia="Times New Roman" w:hAnsi="Times New Roman"/>
              </w:rPr>
              <w:t>INF</w:t>
            </w:r>
          </w:p>
        </w:tc>
        <w:tc>
          <w:tcPr>
            <w:tcW w:w="962" w:type="dxa"/>
            <w:tcBorders>
              <w:top w:val="single" w:sz="4" w:space="0" w:color="auto"/>
              <w:bottom w:val="single" w:sz="4" w:space="0" w:color="auto"/>
            </w:tcBorders>
            <w:shd w:val="clear" w:color="auto" w:fill="auto"/>
            <w:noWrap/>
            <w:vAlign w:val="bottom"/>
            <w:hideMark/>
          </w:tcPr>
          <w:p w14:paraId="1F80F6DA" w14:textId="77777777" w:rsidR="00041E70" w:rsidRPr="00B60443" w:rsidRDefault="00041E70" w:rsidP="00357111">
            <w:pPr>
              <w:spacing w:after="0" w:line="240" w:lineRule="auto"/>
              <w:jc w:val="center"/>
              <w:rPr>
                <w:rFonts w:ascii="Times New Roman" w:eastAsia="Times New Roman" w:hAnsi="Times New Roman"/>
              </w:rPr>
            </w:pPr>
            <w:r w:rsidRPr="00B60443">
              <w:rPr>
                <w:rFonts w:ascii="Times New Roman" w:eastAsia="Times New Roman" w:hAnsi="Times New Roman"/>
              </w:rPr>
              <w:t>GDPGR</w:t>
            </w:r>
          </w:p>
        </w:tc>
        <w:tc>
          <w:tcPr>
            <w:tcW w:w="1243" w:type="dxa"/>
            <w:tcBorders>
              <w:top w:val="single" w:sz="4" w:space="0" w:color="auto"/>
              <w:bottom w:val="single" w:sz="4" w:space="0" w:color="auto"/>
            </w:tcBorders>
            <w:shd w:val="clear" w:color="auto" w:fill="auto"/>
            <w:noWrap/>
            <w:vAlign w:val="bottom"/>
            <w:hideMark/>
          </w:tcPr>
          <w:p w14:paraId="318AD181" w14:textId="77777777" w:rsidR="00041E70" w:rsidRPr="00B60443" w:rsidRDefault="00041E70" w:rsidP="00357111">
            <w:pPr>
              <w:spacing w:after="0" w:line="240" w:lineRule="auto"/>
              <w:jc w:val="center"/>
              <w:rPr>
                <w:rFonts w:ascii="Times New Roman" w:eastAsia="Times New Roman" w:hAnsi="Times New Roman"/>
              </w:rPr>
            </w:pPr>
            <w:r w:rsidRPr="00B60443">
              <w:rPr>
                <w:rFonts w:ascii="Times New Roman" w:eastAsia="Times New Roman" w:hAnsi="Times New Roman"/>
              </w:rPr>
              <w:t>EMP_AGR</w:t>
            </w:r>
          </w:p>
        </w:tc>
        <w:tc>
          <w:tcPr>
            <w:tcW w:w="1170" w:type="dxa"/>
            <w:tcBorders>
              <w:top w:val="single" w:sz="4" w:space="0" w:color="auto"/>
              <w:bottom w:val="single" w:sz="4" w:space="0" w:color="auto"/>
            </w:tcBorders>
            <w:shd w:val="clear" w:color="auto" w:fill="auto"/>
            <w:noWrap/>
            <w:vAlign w:val="bottom"/>
            <w:hideMark/>
          </w:tcPr>
          <w:p w14:paraId="35940034" w14:textId="77777777" w:rsidR="00041E70" w:rsidRPr="00B60443" w:rsidRDefault="00041E70" w:rsidP="00357111">
            <w:pPr>
              <w:spacing w:after="0" w:line="240" w:lineRule="auto"/>
              <w:jc w:val="center"/>
              <w:rPr>
                <w:rFonts w:ascii="Times New Roman" w:eastAsia="Times New Roman" w:hAnsi="Times New Roman"/>
              </w:rPr>
            </w:pPr>
            <w:r w:rsidRPr="00B60443">
              <w:rPr>
                <w:rFonts w:ascii="Times New Roman" w:eastAsia="Times New Roman" w:hAnsi="Times New Roman"/>
              </w:rPr>
              <w:t>EMP_IND</w:t>
            </w:r>
          </w:p>
        </w:tc>
        <w:tc>
          <w:tcPr>
            <w:tcW w:w="1182" w:type="dxa"/>
            <w:tcBorders>
              <w:top w:val="single" w:sz="4" w:space="0" w:color="auto"/>
              <w:bottom w:val="single" w:sz="4" w:space="0" w:color="auto"/>
            </w:tcBorders>
            <w:shd w:val="clear" w:color="auto" w:fill="auto"/>
            <w:noWrap/>
            <w:vAlign w:val="bottom"/>
            <w:hideMark/>
          </w:tcPr>
          <w:p w14:paraId="09D8A987" w14:textId="77777777" w:rsidR="00041E70" w:rsidRPr="00B60443" w:rsidRDefault="00041E70" w:rsidP="00357111">
            <w:pPr>
              <w:spacing w:after="0" w:line="240" w:lineRule="auto"/>
              <w:jc w:val="center"/>
              <w:rPr>
                <w:rFonts w:ascii="Times New Roman" w:eastAsia="Times New Roman" w:hAnsi="Times New Roman"/>
              </w:rPr>
            </w:pPr>
            <w:r w:rsidRPr="00B60443">
              <w:rPr>
                <w:rFonts w:ascii="Times New Roman" w:eastAsia="Times New Roman" w:hAnsi="Times New Roman"/>
              </w:rPr>
              <w:t>EMP_SVS</w:t>
            </w:r>
          </w:p>
        </w:tc>
        <w:tc>
          <w:tcPr>
            <w:tcW w:w="960" w:type="dxa"/>
            <w:tcBorders>
              <w:top w:val="single" w:sz="4" w:space="0" w:color="auto"/>
              <w:bottom w:val="single" w:sz="4" w:space="0" w:color="auto"/>
            </w:tcBorders>
            <w:shd w:val="clear" w:color="auto" w:fill="auto"/>
            <w:noWrap/>
            <w:vAlign w:val="bottom"/>
            <w:hideMark/>
          </w:tcPr>
          <w:p w14:paraId="57EC6354" w14:textId="77777777" w:rsidR="00041E70" w:rsidRPr="00B60443" w:rsidRDefault="00041E70" w:rsidP="00357111">
            <w:pPr>
              <w:spacing w:after="0" w:line="240" w:lineRule="auto"/>
              <w:jc w:val="center"/>
              <w:rPr>
                <w:rFonts w:ascii="Times New Roman" w:eastAsia="Times New Roman" w:hAnsi="Times New Roman"/>
              </w:rPr>
            </w:pPr>
            <w:r w:rsidRPr="00B60443">
              <w:rPr>
                <w:rFonts w:ascii="Times New Roman" w:eastAsia="Times New Roman" w:hAnsi="Times New Roman"/>
              </w:rPr>
              <w:t>POPGR</w:t>
            </w:r>
          </w:p>
        </w:tc>
      </w:tr>
      <w:tr w:rsidR="00041E70" w:rsidRPr="00B60443" w14:paraId="49EFAD7F" w14:textId="77777777" w:rsidTr="00357111">
        <w:trPr>
          <w:trHeight w:val="300"/>
        </w:trPr>
        <w:tc>
          <w:tcPr>
            <w:tcW w:w="1483" w:type="dxa"/>
            <w:tcBorders>
              <w:top w:val="single" w:sz="4" w:space="0" w:color="auto"/>
            </w:tcBorders>
            <w:shd w:val="clear" w:color="auto" w:fill="auto"/>
            <w:noWrap/>
            <w:vAlign w:val="bottom"/>
            <w:hideMark/>
          </w:tcPr>
          <w:p w14:paraId="254F983B" w14:textId="77777777" w:rsidR="00041E70" w:rsidRPr="00B60443" w:rsidRDefault="00041E70" w:rsidP="00357111">
            <w:pPr>
              <w:spacing w:after="0" w:line="240" w:lineRule="auto"/>
              <w:rPr>
                <w:rFonts w:ascii="Times New Roman" w:eastAsia="Times New Roman" w:hAnsi="Times New Roman"/>
                <w:sz w:val="24"/>
                <w:szCs w:val="24"/>
              </w:rPr>
            </w:pPr>
            <w:r w:rsidRPr="00B60443">
              <w:rPr>
                <w:rFonts w:ascii="Times New Roman" w:eastAsia="Times New Roman" w:hAnsi="Times New Roman"/>
                <w:sz w:val="24"/>
                <w:szCs w:val="24"/>
              </w:rPr>
              <w:t xml:space="preserve"> Mean</w:t>
            </w:r>
          </w:p>
        </w:tc>
        <w:tc>
          <w:tcPr>
            <w:tcW w:w="987" w:type="dxa"/>
            <w:tcBorders>
              <w:top w:val="single" w:sz="4" w:space="0" w:color="auto"/>
            </w:tcBorders>
            <w:shd w:val="clear" w:color="auto" w:fill="auto"/>
            <w:noWrap/>
            <w:vAlign w:val="bottom"/>
            <w:hideMark/>
          </w:tcPr>
          <w:p w14:paraId="798FDFFA"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3.190</w:t>
            </w:r>
          </w:p>
        </w:tc>
        <w:tc>
          <w:tcPr>
            <w:tcW w:w="960" w:type="dxa"/>
            <w:tcBorders>
              <w:top w:val="single" w:sz="4" w:space="0" w:color="auto"/>
            </w:tcBorders>
            <w:shd w:val="clear" w:color="auto" w:fill="auto"/>
            <w:noWrap/>
            <w:vAlign w:val="bottom"/>
            <w:hideMark/>
          </w:tcPr>
          <w:p w14:paraId="1F908424"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8.075</w:t>
            </w:r>
          </w:p>
        </w:tc>
        <w:tc>
          <w:tcPr>
            <w:tcW w:w="962" w:type="dxa"/>
            <w:tcBorders>
              <w:top w:val="single" w:sz="4" w:space="0" w:color="auto"/>
            </w:tcBorders>
            <w:shd w:val="clear" w:color="auto" w:fill="auto"/>
            <w:noWrap/>
            <w:vAlign w:val="bottom"/>
            <w:hideMark/>
          </w:tcPr>
          <w:p w14:paraId="062A188C"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6.194</w:t>
            </w:r>
          </w:p>
        </w:tc>
        <w:tc>
          <w:tcPr>
            <w:tcW w:w="1243" w:type="dxa"/>
            <w:tcBorders>
              <w:top w:val="single" w:sz="4" w:space="0" w:color="auto"/>
            </w:tcBorders>
            <w:shd w:val="clear" w:color="auto" w:fill="auto"/>
            <w:noWrap/>
            <w:vAlign w:val="bottom"/>
            <w:hideMark/>
          </w:tcPr>
          <w:p w14:paraId="17FC6092"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70.485</w:t>
            </w:r>
          </w:p>
        </w:tc>
        <w:tc>
          <w:tcPr>
            <w:tcW w:w="1170" w:type="dxa"/>
            <w:tcBorders>
              <w:top w:val="single" w:sz="4" w:space="0" w:color="auto"/>
            </w:tcBorders>
            <w:shd w:val="clear" w:color="auto" w:fill="auto"/>
            <w:noWrap/>
            <w:vAlign w:val="bottom"/>
            <w:hideMark/>
          </w:tcPr>
          <w:p w14:paraId="48116CDF"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7.388</w:t>
            </w:r>
          </w:p>
        </w:tc>
        <w:tc>
          <w:tcPr>
            <w:tcW w:w="1182" w:type="dxa"/>
            <w:tcBorders>
              <w:top w:val="single" w:sz="4" w:space="0" w:color="auto"/>
            </w:tcBorders>
            <w:shd w:val="clear" w:color="auto" w:fill="auto"/>
            <w:noWrap/>
            <w:vAlign w:val="bottom"/>
            <w:hideMark/>
          </w:tcPr>
          <w:p w14:paraId="5F8A8AD1"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22.127</w:t>
            </w:r>
          </w:p>
        </w:tc>
        <w:tc>
          <w:tcPr>
            <w:tcW w:w="960" w:type="dxa"/>
            <w:tcBorders>
              <w:top w:val="single" w:sz="4" w:space="0" w:color="auto"/>
            </w:tcBorders>
            <w:shd w:val="clear" w:color="auto" w:fill="auto"/>
            <w:noWrap/>
            <w:vAlign w:val="bottom"/>
            <w:hideMark/>
          </w:tcPr>
          <w:p w14:paraId="60FC4BAA"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3.088</w:t>
            </w:r>
          </w:p>
        </w:tc>
      </w:tr>
      <w:tr w:rsidR="00041E70" w:rsidRPr="00B60443" w14:paraId="20B2800F" w14:textId="77777777" w:rsidTr="00357111">
        <w:trPr>
          <w:trHeight w:val="300"/>
        </w:trPr>
        <w:tc>
          <w:tcPr>
            <w:tcW w:w="1483" w:type="dxa"/>
            <w:shd w:val="clear" w:color="auto" w:fill="auto"/>
            <w:noWrap/>
            <w:vAlign w:val="bottom"/>
            <w:hideMark/>
          </w:tcPr>
          <w:p w14:paraId="0ADFBAD4" w14:textId="77777777" w:rsidR="00041E70" w:rsidRPr="00B60443" w:rsidRDefault="00041E70" w:rsidP="00357111">
            <w:pPr>
              <w:spacing w:after="0" w:line="240" w:lineRule="auto"/>
              <w:rPr>
                <w:rFonts w:ascii="Times New Roman" w:eastAsia="Times New Roman" w:hAnsi="Times New Roman"/>
                <w:sz w:val="24"/>
                <w:szCs w:val="24"/>
              </w:rPr>
            </w:pPr>
            <w:r w:rsidRPr="00B60443">
              <w:rPr>
                <w:rFonts w:ascii="Times New Roman" w:eastAsia="Times New Roman" w:hAnsi="Times New Roman"/>
                <w:sz w:val="24"/>
                <w:szCs w:val="24"/>
              </w:rPr>
              <w:t xml:space="preserve"> Median</w:t>
            </w:r>
          </w:p>
        </w:tc>
        <w:tc>
          <w:tcPr>
            <w:tcW w:w="987" w:type="dxa"/>
            <w:shd w:val="clear" w:color="auto" w:fill="auto"/>
            <w:noWrap/>
            <w:vAlign w:val="bottom"/>
            <w:hideMark/>
          </w:tcPr>
          <w:p w14:paraId="440F1AC0"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3.420</w:t>
            </w:r>
          </w:p>
        </w:tc>
        <w:tc>
          <w:tcPr>
            <w:tcW w:w="960" w:type="dxa"/>
            <w:shd w:val="clear" w:color="auto" w:fill="auto"/>
            <w:noWrap/>
            <w:vAlign w:val="bottom"/>
            <w:hideMark/>
          </w:tcPr>
          <w:p w14:paraId="12821962"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5.014</w:t>
            </w:r>
          </w:p>
        </w:tc>
        <w:tc>
          <w:tcPr>
            <w:tcW w:w="962" w:type="dxa"/>
            <w:shd w:val="clear" w:color="auto" w:fill="auto"/>
            <w:noWrap/>
            <w:vAlign w:val="bottom"/>
            <w:hideMark/>
          </w:tcPr>
          <w:p w14:paraId="24149214"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5.971</w:t>
            </w:r>
          </w:p>
        </w:tc>
        <w:tc>
          <w:tcPr>
            <w:tcW w:w="1243" w:type="dxa"/>
            <w:shd w:val="clear" w:color="auto" w:fill="auto"/>
            <w:noWrap/>
            <w:vAlign w:val="bottom"/>
            <w:hideMark/>
          </w:tcPr>
          <w:p w14:paraId="4434DC10"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70.796</w:t>
            </w:r>
          </w:p>
        </w:tc>
        <w:tc>
          <w:tcPr>
            <w:tcW w:w="1170" w:type="dxa"/>
            <w:shd w:val="clear" w:color="auto" w:fill="auto"/>
            <w:noWrap/>
            <w:vAlign w:val="bottom"/>
            <w:hideMark/>
          </w:tcPr>
          <w:p w14:paraId="3AEB20A3"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7.395</w:t>
            </w:r>
          </w:p>
        </w:tc>
        <w:tc>
          <w:tcPr>
            <w:tcW w:w="1182" w:type="dxa"/>
            <w:shd w:val="clear" w:color="auto" w:fill="auto"/>
            <w:noWrap/>
            <w:vAlign w:val="bottom"/>
            <w:hideMark/>
          </w:tcPr>
          <w:p w14:paraId="694FEA59"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22.037</w:t>
            </w:r>
          </w:p>
        </w:tc>
        <w:tc>
          <w:tcPr>
            <w:tcW w:w="960" w:type="dxa"/>
            <w:shd w:val="clear" w:color="auto" w:fill="auto"/>
            <w:noWrap/>
            <w:vAlign w:val="bottom"/>
            <w:hideMark/>
          </w:tcPr>
          <w:p w14:paraId="39DE5011"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3.022</w:t>
            </w:r>
          </w:p>
        </w:tc>
      </w:tr>
      <w:tr w:rsidR="00041E70" w:rsidRPr="00B60443" w14:paraId="54A21C7D" w14:textId="77777777" w:rsidTr="00357111">
        <w:trPr>
          <w:trHeight w:val="300"/>
        </w:trPr>
        <w:tc>
          <w:tcPr>
            <w:tcW w:w="1483" w:type="dxa"/>
            <w:shd w:val="clear" w:color="auto" w:fill="auto"/>
            <w:noWrap/>
            <w:vAlign w:val="bottom"/>
            <w:hideMark/>
          </w:tcPr>
          <w:p w14:paraId="7AE777CB" w14:textId="77777777" w:rsidR="00041E70" w:rsidRPr="00B60443" w:rsidRDefault="00041E70" w:rsidP="00357111">
            <w:pPr>
              <w:spacing w:after="0" w:line="240" w:lineRule="auto"/>
              <w:rPr>
                <w:rFonts w:ascii="Times New Roman" w:eastAsia="Times New Roman" w:hAnsi="Times New Roman"/>
                <w:sz w:val="24"/>
                <w:szCs w:val="24"/>
              </w:rPr>
            </w:pPr>
            <w:r w:rsidRPr="00B60443">
              <w:rPr>
                <w:rFonts w:ascii="Times New Roman" w:eastAsia="Times New Roman" w:hAnsi="Times New Roman"/>
                <w:sz w:val="24"/>
                <w:szCs w:val="24"/>
              </w:rPr>
              <w:t xml:space="preserve"> Maximum</w:t>
            </w:r>
          </w:p>
        </w:tc>
        <w:tc>
          <w:tcPr>
            <w:tcW w:w="987" w:type="dxa"/>
            <w:shd w:val="clear" w:color="auto" w:fill="auto"/>
            <w:noWrap/>
            <w:vAlign w:val="bottom"/>
            <w:hideMark/>
          </w:tcPr>
          <w:p w14:paraId="1CEB975E"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3.910</w:t>
            </w:r>
          </w:p>
        </w:tc>
        <w:tc>
          <w:tcPr>
            <w:tcW w:w="960" w:type="dxa"/>
            <w:shd w:val="clear" w:color="auto" w:fill="auto"/>
            <w:noWrap/>
            <w:vAlign w:val="bottom"/>
            <w:hideMark/>
          </w:tcPr>
          <w:p w14:paraId="151AA4ED"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45.068</w:t>
            </w:r>
          </w:p>
        </w:tc>
        <w:tc>
          <w:tcPr>
            <w:tcW w:w="962" w:type="dxa"/>
            <w:shd w:val="clear" w:color="auto" w:fill="auto"/>
            <w:noWrap/>
            <w:vAlign w:val="bottom"/>
            <w:hideMark/>
          </w:tcPr>
          <w:p w14:paraId="3A35DF48"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11.523</w:t>
            </w:r>
          </w:p>
        </w:tc>
        <w:tc>
          <w:tcPr>
            <w:tcW w:w="1243" w:type="dxa"/>
            <w:shd w:val="clear" w:color="auto" w:fill="auto"/>
            <w:noWrap/>
            <w:vAlign w:val="bottom"/>
            <w:hideMark/>
          </w:tcPr>
          <w:p w14:paraId="3FC39610"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73.786</w:t>
            </w:r>
          </w:p>
        </w:tc>
        <w:tc>
          <w:tcPr>
            <w:tcW w:w="1170" w:type="dxa"/>
            <w:shd w:val="clear" w:color="auto" w:fill="auto"/>
            <w:noWrap/>
            <w:vAlign w:val="bottom"/>
            <w:hideMark/>
          </w:tcPr>
          <w:p w14:paraId="4D60B389"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8.015</w:t>
            </w:r>
          </w:p>
        </w:tc>
        <w:tc>
          <w:tcPr>
            <w:tcW w:w="1182" w:type="dxa"/>
            <w:shd w:val="clear" w:color="auto" w:fill="auto"/>
            <w:noWrap/>
            <w:vAlign w:val="bottom"/>
            <w:hideMark/>
          </w:tcPr>
          <w:p w14:paraId="11D472CD"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26.440</w:t>
            </w:r>
          </w:p>
        </w:tc>
        <w:tc>
          <w:tcPr>
            <w:tcW w:w="960" w:type="dxa"/>
            <w:shd w:val="clear" w:color="auto" w:fill="auto"/>
            <w:noWrap/>
            <w:vAlign w:val="bottom"/>
            <w:hideMark/>
          </w:tcPr>
          <w:p w14:paraId="1E44E8C2"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3.496</w:t>
            </w:r>
          </w:p>
        </w:tc>
      </w:tr>
      <w:tr w:rsidR="00041E70" w:rsidRPr="00B60443" w14:paraId="4A94F90C" w14:textId="77777777" w:rsidTr="00357111">
        <w:trPr>
          <w:trHeight w:val="300"/>
        </w:trPr>
        <w:tc>
          <w:tcPr>
            <w:tcW w:w="1483" w:type="dxa"/>
            <w:shd w:val="clear" w:color="auto" w:fill="auto"/>
            <w:noWrap/>
            <w:vAlign w:val="bottom"/>
            <w:hideMark/>
          </w:tcPr>
          <w:p w14:paraId="6A2BC239" w14:textId="77777777" w:rsidR="00041E70" w:rsidRPr="00B60443" w:rsidRDefault="00041E70" w:rsidP="00357111">
            <w:pPr>
              <w:spacing w:after="0" w:line="240" w:lineRule="auto"/>
              <w:rPr>
                <w:rFonts w:ascii="Times New Roman" w:eastAsia="Times New Roman" w:hAnsi="Times New Roman"/>
                <w:sz w:val="24"/>
                <w:szCs w:val="24"/>
              </w:rPr>
            </w:pPr>
            <w:r w:rsidRPr="00B60443">
              <w:rPr>
                <w:rFonts w:ascii="Times New Roman" w:eastAsia="Times New Roman" w:hAnsi="Times New Roman"/>
                <w:sz w:val="24"/>
                <w:szCs w:val="24"/>
              </w:rPr>
              <w:t xml:space="preserve"> Minimum</w:t>
            </w:r>
          </w:p>
        </w:tc>
        <w:tc>
          <w:tcPr>
            <w:tcW w:w="987" w:type="dxa"/>
            <w:shd w:val="clear" w:color="auto" w:fill="auto"/>
            <w:noWrap/>
            <w:vAlign w:val="bottom"/>
            <w:hideMark/>
          </w:tcPr>
          <w:p w14:paraId="2BC6E43E"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1.900</w:t>
            </w:r>
          </w:p>
        </w:tc>
        <w:tc>
          <w:tcPr>
            <w:tcW w:w="960" w:type="dxa"/>
            <w:shd w:val="clear" w:color="auto" w:fill="auto"/>
            <w:noWrap/>
            <w:vAlign w:val="bottom"/>
            <w:hideMark/>
          </w:tcPr>
          <w:p w14:paraId="082EE8B5"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-3.170</w:t>
            </w:r>
          </w:p>
        </w:tc>
        <w:tc>
          <w:tcPr>
            <w:tcW w:w="962" w:type="dxa"/>
            <w:shd w:val="clear" w:color="auto" w:fill="auto"/>
            <w:noWrap/>
            <w:vAlign w:val="bottom"/>
            <w:hideMark/>
          </w:tcPr>
          <w:p w14:paraId="0AA2147D"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2.951</w:t>
            </w:r>
          </w:p>
        </w:tc>
        <w:tc>
          <w:tcPr>
            <w:tcW w:w="1243" w:type="dxa"/>
            <w:shd w:val="clear" w:color="auto" w:fill="auto"/>
            <w:noWrap/>
            <w:vAlign w:val="bottom"/>
            <w:hideMark/>
          </w:tcPr>
          <w:p w14:paraId="06F8C3C0"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66.136</w:t>
            </w:r>
          </w:p>
        </w:tc>
        <w:tc>
          <w:tcPr>
            <w:tcW w:w="1170" w:type="dxa"/>
            <w:shd w:val="clear" w:color="auto" w:fill="auto"/>
            <w:noWrap/>
            <w:vAlign w:val="bottom"/>
            <w:hideMark/>
          </w:tcPr>
          <w:p w14:paraId="107A430B"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6.811</w:t>
            </w:r>
          </w:p>
        </w:tc>
        <w:tc>
          <w:tcPr>
            <w:tcW w:w="1182" w:type="dxa"/>
            <w:shd w:val="clear" w:color="auto" w:fill="auto"/>
            <w:noWrap/>
            <w:vAlign w:val="bottom"/>
            <w:hideMark/>
          </w:tcPr>
          <w:p w14:paraId="3D6AA981"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19.127</w:t>
            </w:r>
          </w:p>
        </w:tc>
        <w:tc>
          <w:tcPr>
            <w:tcW w:w="960" w:type="dxa"/>
            <w:shd w:val="clear" w:color="auto" w:fill="auto"/>
            <w:noWrap/>
            <w:vAlign w:val="bottom"/>
            <w:hideMark/>
          </w:tcPr>
          <w:p w14:paraId="3FF58FA8"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2.713</w:t>
            </w:r>
          </w:p>
        </w:tc>
      </w:tr>
      <w:tr w:rsidR="00041E70" w:rsidRPr="00B60443" w14:paraId="1CA30F9C" w14:textId="77777777" w:rsidTr="00357111">
        <w:trPr>
          <w:trHeight w:val="300"/>
        </w:trPr>
        <w:tc>
          <w:tcPr>
            <w:tcW w:w="1483" w:type="dxa"/>
            <w:shd w:val="clear" w:color="auto" w:fill="auto"/>
            <w:noWrap/>
            <w:vAlign w:val="bottom"/>
            <w:hideMark/>
          </w:tcPr>
          <w:p w14:paraId="5023131B" w14:textId="77777777" w:rsidR="00041E70" w:rsidRPr="00B60443" w:rsidRDefault="00041E70" w:rsidP="00357111">
            <w:pPr>
              <w:spacing w:after="0" w:line="240" w:lineRule="auto"/>
              <w:rPr>
                <w:rFonts w:ascii="Times New Roman" w:eastAsia="Times New Roman" w:hAnsi="Times New Roman"/>
                <w:sz w:val="24"/>
                <w:szCs w:val="24"/>
              </w:rPr>
            </w:pPr>
            <w:r w:rsidRPr="00B60443">
              <w:rPr>
                <w:rFonts w:ascii="Times New Roman" w:eastAsia="Times New Roman" w:hAnsi="Times New Roman"/>
                <w:sz w:val="24"/>
                <w:szCs w:val="24"/>
              </w:rPr>
              <w:t xml:space="preserve"> Std. Dev.</w:t>
            </w:r>
          </w:p>
        </w:tc>
        <w:tc>
          <w:tcPr>
            <w:tcW w:w="987" w:type="dxa"/>
            <w:shd w:val="clear" w:color="auto" w:fill="auto"/>
            <w:noWrap/>
            <w:vAlign w:val="bottom"/>
            <w:hideMark/>
          </w:tcPr>
          <w:p w14:paraId="6CA0D32A"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0.502</w:t>
            </w:r>
          </w:p>
        </w:tc>
        <w:tc>
          <w:tcPr>
            <w:tcW w:w="960" w:type="dxa"/>
            <w:shd w:val="clear" w:color="auto" w:fill="auto"/>
            <w:noWrap/>
            <w:vAlign w:val="bottom"/>
            <w:hideMark/>
          </w:tcPr>
          <w:p w14:paraId="70D1E2B9"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9.601</w:t>
            </w:r>
          </w:p>
        </w:tc>
        <w:tc>
          <w:tcPr>
            <w:tcW w:w="962" w:type="dxa"/>
            <w:shd w:val="clear" w:color="auto" w:fill="auto"/>
            <w:noWrap/>
            <w:vAlign w:val="bottom"/>
            <w:hideMark/>
          </w:tcPr>
          <w:p w14:paraId="3EF3C5C6"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2.288</w:t>
            </w:r>
          </w:p>
        </w:tc>
        <w:tc>
          <w:tcPr>
            <w:tcW w:w="1243" w:type="dxa"/>
            <w:shd w:val="clear" w:color="auto" w:fill="auto"/>
            <w:noWrap/>
            <w:vAlign w:val="bottom"/>
            <w:hideMark/>
          </w:tcPr>
          <w:p w14:paraId="28F70C6E"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2.011</w:t>
            </w:r>
          </w:p>
        </w:tc>
        <w:tc>
          <w:tcPr>
            <w:tcW w:w="1170" w:type="dxa"/>
            <w:shd w:val="clear" w:color="auto" w:fill="auto"/>
            <w:noWrap/>
            <w:vAlign w:val="bottom"/>
            <w:hideMark/>
          </w:tcPr>
          <w:p w14:paraId="28A4A716"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0.316</w:t>
            </w:r>
          </w:p>
        </w:tc>
        <w:tc>
          <w:tcPr>
            <w:tcW w:w="1182" w:type="dxa"/>
            <w:shd w:val="clear" w:color="auto" w:fill="auto"/>
            <w:noWrap/>
            <w:vAlign w:val="bottom"/>
            <w:hideMark/>
          </w:tcPr>
          <w:p w14:paraId="4FAAC9A3"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1.975</w:t>
            </w:r>
          </w:p>
        </w:tc>
        <w:tc>
          <w:tcPr>
            <w:tcW w:w="960" w:type="dxa"/>
            <w:shd w:val="clear" w:color="auto" w:fill="auto"/>
            <w:noWrap/>
            <w:vAlign w:val="bottom"/>
            <w:hideMark/>
          </w:tcPr>
          <w:p w14:paraId="66065977"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0.220</w:t>
            </w:r>
          </w:p>
        </w:tc>
      </w:tr>
      <w:tr w:rsidR="00041E70" w:rsidRPr="00B60443" w14:paraId="4944B9EB" w14:textId="77777777" w:rsidTr="00357111">
        <w:trPr>
          <w:trHeight w:val="300"/>
        </w:trPr>
        <w:tc>
          <w:tcPr>
            <w:tcW w:w="1483" w:type="dxa"/>
            <w:shd w:val="clear" w:color="auto" w:fill="auto"/>
            <w:noWrap/>
            <w:vAlign w:val="bottom"/>
            <w:hideMark/>
          </w:tcPr>
          <w:p w14:paraId="369AA44C" w14:textId="77777777" w:rsidR="00041E70" w:rsidRPr="00B60443" w:rsidRDefault="00041E70" w:rsidP="00357111">
            <w:pPr>
              <w:spacing w:after="0" w:line="240" w:lineRule="auto"/>
              <w:rPr>
                <w:rFonts w:ascii="Times New Roman" w:eastAsia="Times New Roman" w:hAnsi="Times New Roman"/>
                <w:sz w:val="24"/>
                <w:szCs w:val="24"/>
              </w:rPr>
            </w:pPr>
            <w:r w:rsidRPr="00B60443">
              <w:rPr>
                <w:rFonts w:ascii="Times New Roman" w:eastAsia="Times New Roman" w:hAnsi="Times New Roman"/>
                <w:sz w:val="24"/>
                <w:szCs w:val="24"/>
              </w:rPr>
              <w:t xml:space="preserve"> Observations</w:t>
            </w:r>
          </w:p>
        </w:tc>
        <w:tc>
          <w:tcPr>
            <w:tcW w:w="987" w:type="dxa"/>
            <w:shd w:val="clear" w:color="auto" w:fill="auto"/>
            <w:noWrap/>
            <w:vAlign w:val="bottom"/>
            <w:hideMark/>
          </w:tcPr>
          <w:p w14:paraId="659DBC2B"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32</w:t>
            </w:r>
          </w:p>
        </w:tc>
        <w:tc>
          <w:tcPr>
            <w:tcW w:w="960" w:type="dxa"/>
            <w:shd w:val="clear" w:color="auto" w:fill="auto"/>
            <w:noWrap/>
            <w:vAlign w:val="bottom"/>
            <w:hideMark/>
          </w:tcPr>
          <w:p w14:paraId="6F489F2D"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32</w:t>
            </w:r>
          </w:p>
        </w:tc>
        <w:tc>
          <w:tcPr>
            <w:tcW w:w="962" w:type="dxa"/>
            <w:shd w:val="clear" w:color="auto" w:fill="auto"/>
            <w:noWrap/>
            <w:vAlign w:val="bottom"/>
            <w:hideMark/>
          </w:tcPr>
          <w:p w14:paraId="500F6E38"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32</w:t>
            </w:r>
          </w:p>
        </w:tc>
        <w:tc>
          <w:tcPr>
            <w:tcW w:w="1243" w:type="dxa"/>
            <w:shd w:val="clear" w:color="auto" w:fill="auto"/>
            <w:noWrap/>
            <w:vAlign w:val="bottom"/>
            <w:hideMark/>
          </w:tcPr>
          <w:p w14:paraId="7B043155"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32</w:t>
            </w:r>
          </w:p>
        </w:tc>
        <w:tc>
          <w:tcPr>
            <w:tcW w:w="1170" w:type="dxa"/>
            <w:shd w:val="clear" w:color="auto" w:fill="auto"/>
            <w:noWrap/>
            <w:vAlign w:val="bottom"/>
            <w:hideMark/>
          </w:tcPr>
          <w:p w14:paraId="6AE585A8"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32</w:t>
            </w:r>
          </w:p>
        </w:tc>
        <w:tc>
          <w:tcPr>
            <w:tcW w:w="1182" w:type="dxa"/>
            <w:shd w:val="clear" w:color="auto" w:fill="auto"/>
            <w:noWrap/>
            <w:vAlign w:val="bottom"/>
            <w:hideMark/>
          </w:tcPr>
          <w:p w14:paraId="024580EF"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32</w:t>
            </w:r>
          </w:p>
        </w:tc>
        <w:tc>
          <w:tcPr>
            <w:tcW w:w="960" w:type="dxa"/>
            <w:shd w:val="clear" w:color="auto" w:fill="auto"/>
            <w:noWrap/>
            <w:vAlign w:val="bottom"/>
            <w:hideMark/>
          </w:tcPr>
          <w:p w14:paraId="3F7010E3"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32</w:t>
            </w:r>
          </w:p>
        </w:tc>
      </w:tr>
    </w:tbl>
    <w:p w14:paraId="6C9D5AF6" w14:textId="77777777" w:rsidR="00041E70" w:rsidRPr="00B60443" w:rsidRDefault="00041E70" w:rsidP="00041E70">
      <w:pPr>
        <w:spacing w:after="0" w:line="240" w:lineRule="auto"/>
        <w:jc w:val="both"/>
        <w:rPr>
          <w:rFonts w:ascii="Times New Roman" w:hAnsi="Times New Roman"/>
          <w:bCs/>
          <w:i/>
          <w:sz w:val="24"/>
          <w:szCs w:val="24"/>
        </w:rPr>
      </w:pPr>
      <w:r w:rsidRPr="00B60443">
        <w:rPr>
          <w:rFonts w:ascii="Times New Roman" w:hAnsi="Times New Roman"/>
          <w:bCs/>
          <w:i/>
          <w:sz w:val="24"/>
          <w:szCs w:val="24"/>
        </w:rPr>
        <w:t>Note: UNEMP denotes unemployment rate, INF denotes inflation, GDPGR denotes GDP growth rate, EMP_AGR denotes agricultural sector employment (% of total employment), EMP_IND denotes industrial sector employment (% of total employment), EMP_SVS denotes service sector employment (% of total employment), and POPGR denotes population growth rate</w:t>
      </w:r>
    </w:p>
    <w:p w14:paraId="6BB79377" w14:textId="77777777" w:rsidR="00041E70" w:rsidRDefault="00041E70" w:rsidP="00041E70">
      <w:pPr>
        <w:spacing w:line="360" w:lineRule="auto"/>
        <w:jc w:val="both"/>
        <w:rPr>
          <w:rFonts w:ascii="Times New Roman" w:hAnsi="Times New Roman"/>
          <w:bCs/>
          <w:sz w:val="24"/>
          <w:szCs w:val="24"/>
        </w:rPr>
      </w:pPr>
    </w:p>
    <w:p w14:paraId="7CA11F0F" w14:textId="6C62EEA9" w:rsidR="00041E70" w:rsidRDefault="00041E70" w:rsidP="00041E70">
      <w:pPr>
        <w:spacing w:after="0" w:line="360" w:lineRule="auto"/>
        <w:jc w:val="both"/>
        <w:rPr>
          <w:rFonts w:ascii="Times New Roman" w:hAnsi="Times New Roman"/>
          <w:bCs/>
          <w:sz w:val="24"/>
          <w:szCs w:val="24"/>
        </w:rPr>
      </w:pPr>
      <w:r w:rsidRPr="00EC16AC">
        <w:rPr>
          <w:rFonts w:ascii="Times New Roman" w:hAnsi="Times New Roman"/>
          <w:bCs/>
          <w:sz w:val="24"/>
          <w:szCs w:val="24"/>
        </w:rPr>
        <w:t>Sectoral employment shares highlight Uganda’s heavy reliance on agriculture, with an average of 70.49% of employment concentrated in the agricultural sector (EMP_AGR), compared to just 7.39% in industry (EMP_IND) and 22.13% in services (EMP_SVS). This aligns with existing literature suggesting that high agricultural dependence may limit formal job creation, as the sector often features underemployment and low productivity (</w:t>
      </w:r>
      <w:r>
        <w:rPr>
          <w:rFonts w:ascii="Times New Roman" w:hAnsi="Times New Roman"/>
          <w:bCs/>
          <w:sz w:val="24"/>
          <w:szCs w:val="24"/>
        </w:rPr>
        <w:t xml:space="preserve">Gollin, Akura, and Ritwika, </w:t>
      </w:r>
      <w:r w:rsidRPr="00116E16">
        <w:rPr>
          <w:rFonts w:ascii="Times New Roman" w:hAnsi="Times New Roman"/>
          <w:bCs/>
          <w:sz w:val="24"/>
          <w:szCs w:val="24"/>
        </w:rPr>
        <w:t>2016).</w:t>
      </w:r>
      <w:r>
        <w:rPr>
          <w:rFonts w:ascii="Times New Roman" w:hAnsi="Times New Roman"/>
          <w:bCs/>
          <w:sz w:val="24"/>
          <w:szCs w:val="24"/>
        </w:rPr>
        <w:t xml:space="preserve"> </w:t>
      </w:r>
      <w:r w:rsidRPr="00EC16AC">
        <w:rPr>
          <w:rFonts w:ascii="Times New Roman" w:hAnsi="Times New Roman"/>
          <w:bCs/>
          <w:sz w:val="24"/>
          <w:szCs w:val="24"/>
        </w:rPr>
        <w:t xml:space="preserve">The narrow standard deviations in industrial and services employment (0.316 and 1.975, respectively) </w:t>
      </w:r>
      <w:r w:rsidRPr="00EC16AC">
        <w:rPr>
          <w:rFonts w:ascii="Times New Roman" w:hAnsi="Times New Roman"/>
          <w:bCs/>
          <w:sz w:val="24"/>
          <w:szCs w:val="24"/>
        </w:rPr>
        <w:lastRenderedPageBreak/>
        <w:t xml:space="preserve">indicate slow structural transformation, which could constrain unemployment reduction efforts. Meanwhile, the population growth rate (POPGR) averages 3.09%, </w:t>
      </w:r>
      <w:r w:rsidR="0018617F" w:rsidRPr="00EC16AC">
        <w:rPr>
          <w:rFonts w:ascii="Times New Roman" w:hAnsi="Times New Roman"/>
          <w:bCs/>
          <w:sz w:val="24"/>
          <w:szCs w:val="24"/>
        </w:rPr>
        <w:t>signalling</w:t>
      </w:r>
      <w:r w:rsidRPr="00EC16AC">
        <w:rPr>
          <w:rFonts w:ascii="Times New Roman" w:hAnsi="Times New Roman"/>
          <w:bCs/>
          <w:sz w:val="24"/>
          <w:szCs w:val="24"/>
        </w:rPr>
        <w:t xml:space="preserve"> rapid </w:t>
      </w:r>
      <w:r w:rsidR="0018617F" w:rsidRPr="00EC16AC">
        <w:rPr>
          <w:rFonts w:ascii="Times New Roman" w:hAnsi="Times New Roman"/>
          <w:bCs/>
          <w:sz w:val="24"/>
          <w:szCs w:val="24"/>
        </w:rPr>
        <w:t>labour</w:t>
      </w:r>
      <w:r w:rsidRPr="00EC16AC">
        <w:rPr>
          <w:rFonts w:ascii="Times New Roman" w:hAnsi="Times New Roman"/>
          <w:bCs/>
          <w:sz w:val="24"/>
          <w:szCs w:val="24"/>
        </w:rPr>
        <w:t xml:space="preserve"> force expansion that may outpace job creation, exacerbating unemployment pressures (UNDP, 2019).</w:t>
      </w:r>
    </w:p>
    <w:p w14:paraId="4C3172C4" w14:textId="77777777" w:rsidR="00041E70" w:rsidRPr="00116E16" w:rsidRDefault="00041E70" w:rsidP="00C05D7C">
      <w:pPr>
        <w:spacing w:after="0" w:line="240" w:lineRule="auto"/>
        <w:jc w:val="both"/>
        <w:rPr>
          <w:rFonts w:ascii="Times New Roman" w:hAnsi="Times New Roman"/>
          <w:bCs/>
          <w:sz w:val="24"/>
          <w:szCs w:val="24"/>
        </w:rPr>
      </w:pPr>
    </w:p>
    <w:p w14:paraId="200CADD6" w14:textId="77777777" w:rsidR="00041E70" w:rsidRPr="000914CD" w:rsidRDefault="00041E70" w:rsidP="000914CD">
      <w:pPr>
        <w:keepNext/>
        <w:keepLines/>
        <w:spacing w:after="0" w:line="360" w:lineRule="auto"/>
        <w:jc w:val="both"/>
        <w:outlineLvl w:val="2"/>
        <w:rPr>
          <w:rFonts w:ascii="Times New Roman" w:eastAsia="Times New Roman" w:hAnsi="Times New Roman"/>
          <w:b/>
          <w:bCs/>
          <w:sz w:val="24"/>
          <w:szCs w:val="20"/>
        </w:rPr>
      </w:pPr>
      <w:bookmarkStart w:id="190" w:name="_Toc194491460"/>
      <w:r w:rsidRPr="000914CD">
        <w:rPr>
          <w:rFonts w:ascii="Times New Roman" w:eastAsia="Times New Roman" w:hAnsi="Times New Roman"/>
          <w:b/>
          <w:bCs/>
          <w:sz w:val="24"/>
          <w:szCs w:val="20"/>
        </w:rPr>
        <w:t>4.1.2 Correlation analysis</w:t>
      </w:r>
      <w:bookmarkEnd w:id="190"/>
    </w:p>
    <w:p w14:paraId="21759C0C" w14:textId="00B01BCD" w:rsidR="00041E70" w:rsidRPr="007B1752" w:rsidRDefault="00041E70" w:rsidP="00B92397">
      <w:pPr>
        <w:pStyle w:val="NormalWeb"/>
        <w:spacing w:before="0" w:beforeAutospacing="0" w:after="0" w:afterAutospacing="0" w:line="360" w:lineRule="auto"/>
        <w:jc w:val="both"/>
      </w:pPr>
      <w:r w:rsidRPr="00B60443">
        <w:t xml:space="preserve">The correlation matrix </w:t>
      </w:r>
      <w:r w:rsidR="00BE25E7">
        <w:t xml:space="preserve">in Table 4.3 </w:t>
      </w:r>
      <w:r w:rsidRPr="00B60443">
        <w:t xml:space="preserve">reveals relationships between unemployment (UNEMP) and its determinants in Uganda. Unemployment shows a positive correlation with inflation (INF) (0.220), suggesting that rising prices may exacerbate joblessness, possibly due to reduced business investment and consumer demand (Blanchard, 2019). However, unemployment is negatively correlated with GDP growth (GDPGR) (-0.164), indicating that economic expansion helps reduce joblessness, though the weak correlation implies that growth alone is insufficient to significantly lower unemployment. </w:t>
      </w:r>
    </w:p>
    <w:p w14:paraId="37F03FC4" w14:textId="77777777" w:rsidR="00041E70" w:rsidRDefault="00041E70" w:rsidP="00041E70">
      <w:pPr>
        <w:pStyle w:val="NormalWeb"/>
        <w:spacing w:before="0" w:beforeAutospacing="0" w:after="0" w:afterAutospacing="0"/>
        <w:jc w:val="both"/>
        <w:rPr>
          <w:color w:val="FF0000"/>
        </w:rPr>
      </w:pPr>
    </w:p>
    <w:p w14:paraId="16CB2004" w14:textId="75B1B68D" w:rsidR="00041E70" w:rsidRPr="00FF371D" w:rsidRDefault="00041E70" w:rsidP="00041E70">
      <w:pPr>
        <w:pStyle w:val="Caption"/>
        <w:spacing w:after="0"/>
        <w:ind w:left="0" w:hanging="2"/>
        <w:rPr>
          <w:rFonts w:ascii="Times New Roman" w:hAnsi="Times New Roman"/>
          <w:color w:val="auto"/>
          <w:sz w:val="24"/>
          <w:szCs w:val="24"/>
        </w:rPr>
      </w:pPr>
      <w:bookmarkStart w:id="191" w:name="_Toc180066351"/>
      <w:bookmarkStart w:id="192" w:name="_Toc180937467"/>
      <w:bookmarkStart w:id="193" w:name="_Toc180939985"/>
      <w:bookmarkStart w:id="194" w:name="_Toc194491461"/>
      <w:bookmarkStart w:id="195" w:name="_Toc198484196"/>
      <w:r w:rsidRPr="00FF371D">
        <w:rPr>
          <w:rFonts w:ascii="Times New Roman" w:hAnsi="Times New Roman"/>
          <w:color w:val="auto"/>
          <w:sz w:val="24"/>
          <w:szCs w:val="24"/>
        </w:rPr>
        <w:t>Table 4.</w:t>
      </w:r>
      <w:r w:rsidRPr="00FF371D">
        <w:rPr>
          <w:rFonts w:ascii="Times New Roman" w:hAnsi="Times New Roman"/>
          <w:color w:val="auto"/>
          <w:sz w:val="24"/>
          <w:szCs w:val="24"/>
        </w:rPr>
        <w:fldChar w:fldCharType="begin"/>
      </w:r>
      <w:r w:rsidRPr="00FF371D">
        <w:rPr>
          <w:rFonts w:ascii="Times New Roman" w:hAnsi="Times New Roman"/>
          <w:color w:val="auto"/>
          <w:sz w:val="24"/>
          <w:szCs w:val="24"/>
        </w:rPr>
        <w:instrText xml:space="preserve"> SEQ Table \* ARABIC </w:instrText>
      </w:r>
      <w:r w:rsidRPr="00FF371D">
        <w:rPr>
          <w:rFonts w:ascii="Times New Roman" w:hAnsi="Times New Roman"/>
          <w:color w:val="auto"/>
          <w:sz w:val="24"/>
          <w:szCs w:val="24"/>
        </w:rPr>
        <w:fldChar w:fldCharType="separate"/>
      </w:r>
      <w:r w:rsidR="00792DD8">
        <w:rPr>
          <w:rFonts w:ascii="Times New Roman" w:hAnsi="Times New Roman"/>
          <w:noProof/>
          <w:color w:val="auto"/>
          <w:sz w:val="24"/>
          <w:szCs w:val="24"/>
        </w:rPr>
        <w:t>3</w:t>
      </w:r>
      <w:r w:rsidRPr="00FF371D">
        <w:rPr>
          <w:rFonts w:ascii="Times New Roman" w:hAnsi="Times New Roman"/>
          <w:color w:val="auto"/>
          <w:sz w:val="24"/>
          <w:szCs w:val="24"/>
        </w:rPr>
        <w:fldChar w:fldCharType="end"/>
      </w:r>
      <w:r w:rsidRPr="00FF371D">
        <w:rPr>
          <w:rFonts w:ascii="Times New Roman" w:hAnsi="Times New Roman"/>
          <w:color w:val="auto"/>
          <w:sz w:val="24"/>
          <w:szCs w:val="24"/>
        </w:rPr>
        <w:t>: Correlation Matrix</w:t>
      </w:r>
      <w:bookmarkEnd w:id="191"/>
      <w:bookmarkEnd w:id="192"/>
      <w:bookmarkEnd w:id="193"/>
      <w:bookmarkEnd w:id="194"/>
      <w:bookmarkEnd w:id="195"/>
    </w:p>
    <w:tbl>
      <w:tblPr>
        <w:tblW w:w="9238" w:type="dxa"/>
        <w:tblBorders>
          <w:top w:val="single" w:sz="4" w:space="0" w:color="auto"/>
          <w:bottom w:val="single" w:sz="4" w:space="0" w:color="auto"/>
        </w:tblBorders>
        <w:tblLook w:val="04A0" w:firstRow="1" w:lastRow="0" w:firstColumn="1" w:lastColumn="0" w:noHBand="0" w:noVBand="1"/>
      </w:tblPr>
      <w:tblGrid>
        <w:gridCol w:w="1337"/>
        <w:gridCol w:w="1057"/>
        <w:gridCol w:w="960"/>
        <w:gridCol w:w="1030"/>
        <w:gridCol w:w="1337"/>
        <w:gridCol w:w="1257"/>
        <w:gridCol w:w="1270"/>
        <w:gridCol w:w="990"/>
      </w:tblGrid>
      <w:tr w:rsidR="00041E70" w:rsidRPr="00192147" w14:paraId="60B8B706" w14:textId="77777777" w:rsidTr="00357111">
        <w:trPr>
          <w:trHeight w:val="300"/>
        </w:trPr>
        <w:tc>
          <w:tcPr>
            <w:tcW w:w="1337" w:type="dxa"/>
            <w:tcBorders>
              <w:top w:val="single" w:sz="4" w:space="0" w:color="auto"/>
              <w:bottom w:val="single" w:sz="4" w:space="0" w:color="auto"/>
            </w:tcBorders>
            <w:shd w:val="clear" w:color="auto" w:fill="auto"/>
            <w:noWrap/>
            <w:vAlign w:val="bottom"/>
            <w:hideMark/>
          </w:tcPr>
          <w:p w14:paraId="0997FCD1" w14:textId="77777777" w:rsidR="00041E70" w:rsidRPr="00192147" w:rsidRDefault="00041E70" w:rsidP="00357111">
            <w:pPr>
              <w:spacing w:after="0" w:line="240" w:lineRule="auto"/>
              <w:rPr>
                <w:rFonts w:ascii="Times New Roman" w:eastAsia="Times New Roman" w:hAnsi="Times New Roman"/>
                <w:sz w:val="24"/>
                <w:szCs w:val="24"/>
              </w:rPr>
            </w:pPr>
          </w:p>
        </w:tc>
        <w:tc>
          <w:tcPr>
            <w:tcW w:w="1057" w:type="dxa"/>
            <w:tcBorders>
              <w:top w:val="single" w:sz="4" w:space="0" w:color="auto"/>
              <w:bottom w:val="single" w:sz="4" w:space="0" w:color="auto"/>
            </w:tcBorders>
            <w:shd w:val="clear" w:color="auto" w:fill="auto"/>
            <w:noWrap/>
            <w:vAlign w:val="bottom"/>
            <w:hideMark/>
          </w:tcPr>
          <w:p w14:paraId="26CA9CB8"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UNEMP</w:t>
            </w:r>
          </w:p>
        </w:tc>
        <w:tc>
          <w:tcPr>
            <w:tcW w:w="960" w:type="dxa"/>
            <w:tcBorders>
              <w:top w:val="single" w:sz="4" w:space="0" w:color="auto"/>
              <w:bottom w:val="single" w:sz="4" w:space="0" w:color="auto"/>
            </w:tcBorders>
            <w:shd w:val="clear" w:color="auto" w:fill="auto"/>
            <w:noWrap/>
            <w:vAlign w:val="bottom"/>
            <w:hideMark/>
          </w:tcPr>
          <w:p w14:paraId="45EAFA90"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INF</w:t>
            </w:r>
          </w:p>
        </w:tc>
        <w:tc>
          <w:tcPr>
            <w:tcW w:w="1030" w:type="dxa"/>
            <w:tcBorders>
              <w:top w:val="single" w:sz="4" w:space="0" w:color="auto"/>
              <w:bottom w:val="single" w:sz="4" w:space="0" w:color="auto"/>
            </w:tcBorders>
            <w:shd w:val="clear" w:color="auto" w:fill="auto"/>
            <w:noWrap/>
            <w:vAlign w:val="bottom"/>
            <w:hideMark/>
          </w:tcPr>
          <w:p w14:paraId="629B373C"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GDPGR</w:t>
            </w:r>
          </w:p>
        </w:tc>
        <w:tc>
          <w:tcPr>
            <w:tcW w:w="1337" w:type="dxa"/>
            <w:tcBorders>
              <w:top w:val="single" w:sz="4" w:space="0" w:color="auto"/>
              <w:bottom w:val="single" w:sz="4" w:space="0" w:color="auto"/>
            </w:tcBorders>
            <w:shd w:val="clear" w:color="auto" w:fill="auto"/>
            <w:noWrap/>
            <w:vAlign w:val="bottom"/>
            <w:hideMark/>
          </w:tcPr>
          <w:p w14:paraId="77A2D93A"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EMP_AGR</w:t>
            </w:r>
          </w:p>
        </w:tc>
        <w:tc>
          <w:tcPr>
            <w:tcW w:w="1257" w:type="dxa"/>
            <w:tcBorders>
              <w:top w:val="single" w:sz="4" w:space="0" w:color="auto"/>
              <w:bottom w:val="single" w:sz="4" w:space="0" w:color="auto"/>
            </w:tcBorders>
            <w:shd w:val="clear" w:color="auto" w:fill="auto"/>
            <w:noWrap/>
            <w:vAlign w:val="bottom"/>
            <w:hideMark/>
          </w:tcPr>
          <w:p w14:paraId="3D747D82"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EMP_IND</w:t>
            </w:r>
          </w:p>
        </w:tc>
        <w:tc>
          <w:tcPr>
            <w:tcW w:w="1270" w:type="dxa"/>
            <w:tcBorders>
              <w:top w:val="single" w:sz="4" w:space="0" w:color="auto"/>
              <w:bottom w:val="single" w:sz="4" w:space="0" w:color="auto"/>
            </w:tcBorders>
            <w:shd w:val="clear" w:color="auto" w:fill="auto"/>
            <w:noWrap/>
            <w:vAlign w:val="bottom"/>
            <w:hideMark/>
          </w:tcPr>
          <w:p w14:paraId="38FFAC62"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EMP_SVS</w:t>
            </w:r>
          </w:p>
        </w:tc>
        <w:tc>
          <w:tcPr>
            <w:tcW w:w="990" w:type="dxa"/>
            <w:tcBorders>
              <w:top w:val="single" w:sz="4" w:space="0" w:color="auto"/>
              <w:bottom w:val="single" w:sz="4" w:space="0" w:color="auto"/>
            </w:tcBorders>
            <w:shd w:val="clear" w:color="auto" w:fill="auto"/>
            <w:noWrap/>
            <w:vAlign w:val="bottom"/>
            <w:hideMark/>
          </w:tcPr>
          <w:p w14:paraId="4385025E"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POPGR</w:t>
            </w:r>
          </w:p>
        </w:tc>
      </w:tr>
      <w:tr w:rsidR="00041E70" w:rsidRPr="00192147" w14:paraId="0EF35426" w14:textId="77777777" w:rsidTr="00357111">
        <w:trPr>
          <w:trHeight w:val="300"/>
        </w:trPr>
        <w:tc>
          <w:tcPr>
            <w:tcW w:w="1337" w:type="dxa"/>
            <w:tcBorders>
              <w:top w:val="single" w:sz="4" w:space="0" w:color="auto"/>
            </w:tcBorders>
            <w:shd w:val="clear" w:color="auto" w:fill="auto"/>
            <w:noWrap/>
            <w:vAlign w:val="bottom"/>
            <w:hideMark/>
          </w:tcPr>
          <w:p w14:paraId="29524A15" w14:textId="77777777" w:rsidR="00041E70" w:rsidRPr="00192147" w:rsidRDefault="00041E70" w:rsidP="00357111">
            <w:pPr>
              <w:spacing w:after="0" w:line="240" w:lineRule="auto"/>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UNEMP</w:t>
            </w:r>
          </w:p>
        </w:tc>
        <w:tc>
          <w:tcPr>
            <w:tcW w:w="1057" w:type="dxa"/>
            <w:tcBorders>
              <w:top w:val="single" w:sz="4" w:space="0" w:color="auto"/>
            </w:tcBorders>
            <w:shd w:val="clear" w:color="auto" w:fill="auto"/>
            <w:noWrap/>
            <w:vAlign w:val="bottom"/>
            <w:hideMark/>
          </w:tcPr>
          <w:p w14:paraId="54F0C67E"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1.000</w:t>
            </w:r>
          </w:p>
        </w:tc>
        <w:tc>
          <w:tcPr>
            <w:tcW w:w="960" w:type="dxa"/>
            <w:tcBorders>
              <w:top w:val="single" w:sz="4" w:space="0" w:color="auto"/>
            </w:tcBorders>
            <w:shd w:val="clear" w:color="auto" w:fill="auto"/>
            <w:noWrap/>
            <w:vAlign w:val="bottom"/>
            <w:hideMark/>
          </w:tcPr>
          <w:p w14:paraId="33FBB8D3"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0.220</w:t>
            </w:r>
          </w:p>
        </w:tc>
        <w:tc>
          <w:tcPr>
            <w:tcW w:w="1030" w:type="dxa"/>
            <w:tcBorders>
              <w:top w:val="single" w:sz="4" w:space="0" w:color="auto"/>
            </w:tcBorders>
            <w:shd w:val="clear" w:color="auto" w:fill="auto"/>
            <w:noWrap/>
            <w:vAlign w:val="bottom"/>
            <w:hideMark/>
          </w:tcPr>
          <w:p w14:paraId="5AEE4374"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-0.164</w:t>
            </w:r>
          </w:p>
        </w:tc>
        <w:tc>
          <w:tcPr>
            <w:tcW w:w="1337" w:type="dxa"/>
            <w:tcBorders>
              <w:top w:val="single" w:sz="4" w:space="0" w:color="auto"/>
            </w:tcBorders>
            <w:shd w:val="clear" w:color="auto" w:fill="auto"/>
            <w:noWrap/>
            <w:vAlign w:val="bottom"/>
            <w:hideMark/>
          </w:tcPr>
          <w:p w14:paraId="019E99F4"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-0.165</w:t>
            </w:r>
          </w:p>
        </w:tc>
        <w:tc>
          <w:tcPr>
            <w:tcW w:w="1257" w:type="dxa"/>
            <w:tcBorders>
              <w:top w:val="single" w:sz="4" w:space="0" w:color="auto"/>
            </w:tcBorders>
            <w:shd w:val="clear" w:color="auto" w:fill="auto"/>
            <w:noWrap/>
            <w:vAlign w:val="bottom"/>
            <w:hideMark/>
          </w:tcPr>
          <w:p w14:paraId="3C84CCD4"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0.286</w:t>
            </w:r>
          </w:p>
        </w:tc>
        <w:tc>
          <w:tcPr>
            <w:tcW w:w="1270" w:type="dxa"/>
            <w:tcBorders>
              <w:top w:val="single" w:sz="4" w:space="0" w:color="auto"/>
            </w:tcBorders>
            <w:shd w:val="clear" w:color="auto" w:fill="auto"/>
            <w:noWrap/>
            <w:vAlign w:val="bottom"/>
            <w:hideMark/>
          </w:tcPr>
          <w:p w14:paraId="4DB2BAC8"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0.122</w:t>
            </w:r>
          </w:p>
        </w:tc>
        <w:tc>
          <w:tcPr>
            <w:tcW w:w="990" w:type="dxa"/>
            <w:tcBorders>
              <w:top w:val="single" w:sz="4" w:space="0" w:color="auto"/>
            </w:tcBorders>
            <w:shd w:val="clear" w:color="auto" w:fill="auto"/>
            <w:noWrap/>
            <w:vAlign w:val="bottom"/>
            <w:hideMark/>
          </w:tcPr>
          <w:p w14:paraId="5CB460D3"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0.422</w:t>
            </w:r>
          </w:p>
        </w:tc>
      </w:tr>
      <w:tr w:rsidR="00041E70" w:rsidRPr="00192147" w14:paraId="119906A1" w14:textId="77777777" w:rsidTr="00357111">
        <w:trPr>
          <w:trHeight w:val="300"/>
        </w:trPr>
        <w:tc>
          <w:tcPr>
            <w:tcW w:w="1337" w:type="dxa"/>
            <w:shd w:val="clear" w:color="auto" w:fill="auto"/>
            <w:noWrap/>
            <w:vAlign w:val="bottom"/>
            <w:hideMark/>
          </w:tcPr>
          <w:p w14:paraId="27EFF2F3" w14:textId="77777777" w:rsidR="00041E70" w:rsidRPr="00192147" w:rsidRDefault="00041E70" w:rsidP="00357111">
            <w:pPr>
              <w:spacing w:after="0" w:line="240" w:lineRule="auto"/>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INF</w:t>
            </w:r>
          </w:p>
        </w:tc>
        <w:tc>
          <w:tcPr>
            <w:tcW w:w="1057" w:type="dxa"/>
            <w:shd w:val="clear" w:color="auto" w:fill="auto"/>
            <w:noWrap/>
            <w:vAlign w:val="bottom"/>
            <w:hideMark/>
          </w:tcPr>
          <w:p w14:paraId="3B481025"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0.220</w:t>
            </w:r>
          </w:p>
        </w:tc>
        <w:tc>
          <w:tcPr>
            <w:tcW w:w="960" w:type="dxa"/>
            <w:shd w:val="clear" w:color="auto" w:fill="auto"/>
            <w:noWrap/>
            <w:vAlign w:val="bottom"/>
            <w:hideMark/>
          </w:tcPr>
          <w:p w14:paraId="56A03A4D"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1.000</w:t>
            </w:r>
          </w:p>
        </w:tc>
        <w:tc>
          <w:tcPr>
            <w:tcW w:w="1030" w:type="dxa"/>
            <w:shd w:val="clear" w:color="auto" w:fill="auto"/>
            <w:noWrap/>
            <w:vAlign w:val="bottom"/>
            <w:hideMark/>
          </w:tcPr>
          <w:p w14:paraId="5BE97429"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-0.083</w:t>
            </w:r>
          </w:p>
        </w:tc>
        <w:tc>
          <w:tcPr>
            <w:tcW w:w="1337" w:type="dxa"/>
            <w:shd w:val="clear" w:color="auto" w:fill="auto"/>
            <w:noWrap/>
            <w:vAlign w:val="bottom"/>
            <w:hideMark/>
          </w:tcPr>
          <w:p w14:paraId="261A4115"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0.475</w:t>
            </w:r>
          </w:p>
        </w:tc>
        <w:tc>
          <w:tcPr>
            <w:tcW w:w="1257" w:type="dxa"/>
            <w:shd w:val="clear" w:color="auto" w:fill="auto"/>
            <w:noWrap/>
            <w:vAlign w:val="bottom"/>
            <w:hideMark/>
          </w:tcPr>
          <w:p w14:paraId="583F8397"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0.032</w:t>
            </w:r>
          </w:p>
        </w:tc>
        <w:tc>
          <w:tcPr>
            <w:tcW w:w="1270" w:type="dxa"/>
            <w:shd w:val="clear" w:color="auto" w:fill="auto"/>
            <w:noWrap/>
            <w:vAlign w:val="bottom"/>
            <w:hideMark/>
          </w:tcPr>
          <w:p w14:paraId="17A82434"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-0.489</w:t>
            </w:r>
          </w:p>
        </w:tc>
        <w:tc>
          <w:tcPr>
            <w:tcW w:w="990" w:type="dxa"/>
            <w:shd w:val="clear" w:color="auto" w:fill="auto"/>
            <w:noWrap/>
            <w:vAlign w:val="bottom"/>
            <w:hideMark/>
          </w:tcPr>
          <w:p w14:paraId="2881AB65"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0.308</w:t>
            </w:r>
          </w:p>
        </w:tc>
      </w:tr>
      <w:tr w:rsidR="00041E70" w:rsidRPr="00192147" w14:paraId="1312813A" w14:textId="77777777" w:rsidTr="00357111">
        <w:trPr>
          <w:trHeight w:val="300"/>
        </w:trPr>
        <w:tc>
          <w:tcPr>
            <w:tcW w:w="1337" w:type="dxa"/>
            <w:shd w:val="clear" w:color="auto" w:fill="auto"/>
            <w:noWrap/>
            <w:vAlign w:val="bottom"/>
            <w:hideMark/>
          </w:tcPr>
          <w:p w14:paraId="36A00629" w14:textId="77777777" w:rsidR="00041E70" w:rsidRPr="00192147" w:rsidRDefault="00041E70" w:rsidP="00357111">
            <w:pPr>
              <w:spacing w:after="0" w:line="240" w:lineRule="auto"/>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GDPGR</w:t>
            </w:r>
          </w:p>
        </w:tc>
        <w:tc>
          <w:tcPr>
            <w:tcW w:w="1057" w:type="dxa"/>
            <w:shd w:val="clear" w:color="auto" w:fill="auto"/>
            <w:noWrap/>
            <w:vAlign w:val="bottom"/>
            <w:hideMark/>
          </w:tcPr>
          <w:p w14:paraId="34192B29"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-0.164</w:t>
            </w:r>
          </w:p>
        </w:tc>
        <w:tc>
          <w:tcPr>
            <w:tcW w:w="960" w:type="dxa"/>
            <w:shd w:val="clear" w:color="auto" w:fill="auto"/>
            <w:noWrap/>
            <w:vAlign w:val="bottom"/>
            <w:hideMark/>
          </w:tcPr>
          <w:p w14:paraId="44999CAF"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-0.083</w:t>
            </w:r>
          </w:p>
        </w:tc>
        <w:tc>
          <w:tcPr>
            <w:tcW w:w="1030" w:type="dxa"/>
            <w:shd w:val="clear" w:color="auto" w:fill="auto"/>
            <w:noWrap/>
            <w:vAlign w:val="bottom"/>
            <w:hideMark/>
          </w:tcPr>
          <w:p w14:paraId="541CC8C7"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1.000</w:t>
            </w:r>
          </w:p>
        </w:tc>
        <w:tc>
          <w:tcPr>
            <w:tcW w:w="1337" w:type="dxa"/>
            <w:shd w:val="clear" w:color="auto" w:fill="auto"/>
            <w:noWrap/>
            <w:vAlign w:val="bottom"/>
            <w:hideMark/>
          </w:tcPr>
          <w:p w14:paraId="6F4F6703"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0.295</w:t>
            </w:r>
          </w:p>
        </w:tc>
        <w:tc>
          <w:tcPr>
            <w:tcW w:w="1257" w:type="dxa"/>
            <w:shd w:val="clear" w:color="auto" w:fill="auto"/>
            <w:noWrap/>
            <w:vAlign w:val="bottom"/>
            <w:hideMark/>
          </w:tcPr>
          <w:p w14:paraId="542FCD6F"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0.250</w:t>
            </w:r>
          </w:p>
        </w:tc>
        <w:tc>
          <w:tcPr>
            <w:tcW w:w="1270" w:type="dxa"/>
            <w:shd w:val="clear" w:color="auto" w:fill="auto"/>
            <w:noWrap/>
            <w:vAlign w:val="bottom"/>
            <w:hideMark/>
          </w:tcPr>
          <w:p w14:paraId="48E8F22A"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-0.340</w:t>
            </w:r>
          </w:p>
        </w:tc>
        <w:tc>
          <w:tcPr>
            <w:tcW w:w="990" w:type="dxa"/>
            <w:shd w:val="clear" w:color="auto" w:fill="auto"/>
            <w:noWrap/>
            <w:vAlign w:val="bottom"/>
            <w:hideMark/>
          </w:tcPr>
          <w:p w14:paraId="2B9F231B"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-0.395</w:t>
            </w:r>
          </w:p>
        </w:tc>
      </w:tr>
      <w:tr w:rsidR="00041E70" w:rsidRPr="00192147" w14:paraId="677D5203" w14:textId="77777777" w:rsidTr="00357111">
        <w:trPr>
          <w:trHeight w:val="300"/>
        </w:trPr>
        <w:tc>
          <w:tcPr>
            <w:tcW w:w="1337" w:type="dxa"/>
            <w:shd w:val="clear" w:color="auto" w:fill="auto"/>
            <w:noWrap/>
            <w:vAlign w:val="bottom"/>
            <w:hideMark/>
          </w:tcPr>
          <w:p w14:paraId="47F44D4F" w14:textId="77777777" w:rsidR="00041E70" w:rsidRPr="00192147" w:rsidRDefault="00041E70" w:rsidP="00357111">
            <w:pPr>
              <w:spacing w:after="0" w:line="240" w:lineRule="auto"/>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EMP_AGR</w:t>
            </w:r>
          </w:p>
        </w:tc>
        <w:tc>
          <w:tcPr>
            <w:tcW w:w="1057" w:type="dxa"/>
            <w:shd w:val="clear" w:color="auto" w:fill="auto"/>
            <w:noWrap/>
            <w:vAlign w:val="bottom"/>
            <w:hideMark/>
          </w:tcPr>
          <w:p w14:paraId="0246B53B"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-0.165</w:t>
            </w:r>
          </w:p>
        </w:tc>
        <w:tc>
          <w:tcPr>
            <w:tcW w:w="960" w:type="dxa"/>
            <w:shd w:val="clear" w:color="auto" w:fill="auto"/>
            <w:noWrap/>
            <w:vAlign w:val="bottom"/>
            <w:hideMark/>
          </w:tcPr>
          <w:p w14:paraId="6DA350A1"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0.475</w:t>
            </w:r>
          </w:p>
        </w:tc>
        <w:tc>
          <w:tcPr>
            <w:tcW w:w="1030" w:type="dxa"/>
            <w:shd w:val="clear" w:color="auto" w:fill="auto"/>
            <w:noWrap/>
            <w:vAlign w:val="bottom"/>
            <w:hideMark/>
          </w:tcPr>
          <w:p w14:paraId="2D59132C"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0.295</w:t>
            </w:r>
          </w:p>
        </w:tc>
        <w:tc>
          <w:tcPr>
            <w:tcW w:w="1337" w:type="dxa"/>
            <w:shd w:val="clear" w:color="auto" w:fill="auto"/>
            <w:noWrap/>
            <w:vAlign w:val="bottom"/>
            <w:hideMark/>
          </w:tcPr>
          <w:p w14:paraId="4D4151EE"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1.000</w:t>
            </w:r>
          </w:p>
        </w:tc>
        <w:tc>
          <w:tcPr>
            <w:tcW w:w="1257" w:type="dxa"/>
            <w:shd w:val="clear" w:color="auto" w:fill="auto"/>
            <w:noWrap/>
            <w:vAlign w:val="bottom"/>
            <w:hideMark/>
          </w:tcPr>
          <w:p w14:paraId="5DF0F438"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-0.191</w:t>
            </w:r>
          </w:p>
        </w:tc>
        <w:tc>
          <w:tcPr>
            <w:tcW w:w="1270" w:type="dxa"/>
            <w:shd w:val="clear" w:color="auto" w:fill="auto"/>
            <w:noWrap/>
            <w:vAlign w:val="bottom"/>
            <w:hideMark/>
          </w:tcPr>
          <w:p w14:paraId="7FD60399" w14:textId="77777777" w:rsidR="00041E70" w:rsidRPr="00B60443" w:rsidRDefault="00041E70" w:rsidP="00357111">
            <w:pPr>
              <w:spacing w:after="0" w:line="240" w:lineRule="auto"/>
              <w:jc w:val="center"/>
              <w:rPr>
                <w:rFonts w:ascii="Times New Roman" w:eastAsia="Times New Roman" w:hAnsi="Times New Roman"/>
                <w:sz w:val="24"/>
                <w:szCs w:val="24"/>
              </w:rPr>
            </w:pPr>
            <w:r w:rsidRPr="00B60443">
              <w:rPr>
                <w:rFonts w:ascii="Times New Roman" w:eastAsia="Times New Roman" w:hAnsi="Times New Roman"/>
                <w:sz w:val="24"/>
                <w:szCs w:val="24"/>
              </w:rPr>
              <w:t>-0.</w:t>
            </w:r>
            <w:r>
              <w:rPr>
                <w:rFonts w:ascii="Times New Roman" w:eastAsia="Times New Roman" w:hAnsi="Times New Roman"/>
                <w:sz w:val="24"/>
                <w:szCs w:val="24"/>
              </w:rPr>
              <w:t>9</w:t>
            </w:r>
            <w:r w:rsidRPr="00B60443">
              <w:rPr>
                <w:rFonts w:ascii="Times New Roman" w:eastAsia="Times New Roman" w:hAnsi="Times New Roman"/>
                <w:sz w:val="24"/>
                <w:szCs w:val="24"/>
              </w:rPr>
              <w:t>88</w:t>
            </w:r>
          </w:p>
        </w:tc>
        <w:tc>
          <w:tcPr>
            <w:tcW w:w="990" w:type="dxa"/>
            <w:shd w:val="clear" w:color="auto" w:fill="auto"/>
            <w:noWrap/>
            <w:vAlign w:val="bottom"/>
            <w:hideMark/>
          </w:tcPr>
          <w:p w14:paraId="5054FD11"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-0.029</w:t>
            </w:r>
          </w:p>
        </w:tc>
      </w:tr>
      <w:tr w:rsidR="00041E70" w:rsidRPr="00192147" w14:paraId="43BC3CA5" w14:textId="77777777" w:rsidTr="00357111">
        <w:trPr>
          <w:trHeight w:val="300"/>
        </w:trPr>
        <w:tc>
          <w:tcPr>
            <w:tcW w:w="1337" w:type="dxa"/>
            <w:shd w:val="clear" w:color="auto" w:fill="auto"/>
            <w:noWrap/>
            <w:vAlign w:val="bottom"/>
            <w:hideMark/>
          </w:tcPr>
          <w:p w14:paraId="4DC018F4" w14:textId="77777777" w:rsidR="00041E70" w:rsidRPr="00192147" w:rsidRDefault="00041E70" w:rsidP="00357111">
            <w:pPr>
              <w:spacing w:after="0" w:line="240" w:lineRule="auto"/>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EMP_IND</w:t>
            </w:r>
          </w:p>
        </w:tc>
        <w:tc>
          <w:tcPr>
            <w:tcW w:w="1057" w:type="dxa"/>
            <w:shd w:val="clear" w:color="auto" w:fill="auto"/>
            <w:noWrap/>
            <w:vAlign w:val="bottom"/>
            <w:hideMark/>
          </w:tcPr>
          <w:p w14:paraId="5D8A16A4"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0.286</w:t>
            </w:r>
          </w:p>
        </w:tc>
        <w:tc>
          <w:tcPr>
            <w:tcW w:w="960" w:type="dxa"/>
            <w:shd w:val="clear" w:color="auto" w:fill="auto"/>
            <w:noWrap/>
            <w:vAlign w:val="bottom"/>
            <w:hideMark/>
          </w:tcPr>
          <w:p w14:paraId="15936ECB"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0.032</w:t>
            </w:r>
          </w:p>
        </w:tc>
        <w:tc>
          <w:tcPr>
            <w:tcW w:w="1030" w:type="dxa"/>
            <w:shd w:val="clear" w:color="auto" w:fill="auto"/>
            <w:noWrap/>
            <w:vAlign w:val="bottom"/>
            <w:hideMark/>
          </w:tcPr>
          <w:p w14:paraId="540E13B9"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0.250</w:t>
            </w:r>
          </w:p>
        </w:tc>
        <w:tc>
          <w:tcPr>
            <w:tcW w:w="1337" w:type="dxa"/>
            <w:shd w:val="clear" w:color="auto" w:fill="auto"/>
            <w:noWrap/>
            <w:vAlign w:val="bottom"/>
            <w:hideMark/>
          </w:tcPr>
          <w:p w14:paraId="3B177FF7"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-0.191</w:t>
            </w:r>
          </w:p>
        </w:tc>
        <w:tc>
          <w:tcPr>
            <w:tcW w:w="1257" w:type="dxa"/>
            <w:shd w:val="clear" w:color="auto" w:fill="auto"/>
            <w:noWrap/>
            <w:vAlign w:val="bottom"/>
            <w:hideMark/>
          </w:tcPr>
          <w:p w14:paraId="0F9505D1"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1.000</w:t>
            </w:r>
          </w:p>
        </w:tc>
        <w:tc>
          <w:tcPr>
            <w:tcW w:w="1270" w:type="dxa"/>
            <w:shd w:val="clear" w:color="auto" w:fill="auto"/>
            <w:noWrap/>
            <w:vAlign w:val="bottom"/>
            <w:hideMark/>
          </w:tcPr>
          <w:p w14:paraId="630CE9A8"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0.035</w:t>
            </w:r>
          </w:p>
        </w:tc>
        <w:tc>
          <w:tcPr>
            <w:tcW w:w="990" w:type="dxa"/>
            <w:shd w:val="clear" w:color="auto" w:fill="auto"/>
            <w:noWrap/>
            <w:vAlign w:val="bottom"/>
            <w:hideMark/>
          </w:tcPr>
          <w:p w14:paraId="016CBDDB"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-0.315</w:t>
            </w:r>
          </w:p>
        </w:tc>
      </w:tr>
      <w:tr w:rsidR="00041E70" w:rsidRPr="00192147" w14:paraId="198D8AC6" w14:textId="77777777" w:rsidTr="00357111">
        <w:trPr>
          <w:trHeight w:val="300"/>
        </w:trPr>
        <w:tc>
          <w:tcPr>
            <w:tcW w:w="1337" w:type="dxa"/>
            <w:shd w:val="clear" w:color="auto" w:fill="auto"/>
            <w:noWrap/>
            <w:vAlign w:val="bottom"/>
            <w:hideMark/>
          </w:tcPr>
          <w:p w14:paraId="276F67BA" w14:textId="77777777" w:rsidR="00041E70" w:rsidRPr="00192147" w:rsidRDefault="00041E70" w:rsidP="00357111">
            <w:pPr>
              <w:spacing w:after="0" w:line="240" w:lineRule="auto"/>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EMP_SVS</w:t>
            </w:r>
          </w:p>
        </w:tc>
        <w:tc>
          <w:tcPr>
            <w:tcW w:w="1057" w:type="dxa"/>
            <w:shd w:val="clear" w:color="auto" w:fill="auto"/>
            <w:noWrap/>
            <w:vAlign w:val="bottom"/>
            <w:hideMark/>
          </w:tcPr>
          <w:p w14:paraId="77EB0B15"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0.122</w:t>
            </w:r>
          </w:p>
        </w:tc>
        <w:tc>
          <w:tcPr>
            <w:tcW w:w="960" w:type="dxa"/>
            <w:shd w:val="clear" w:color="auto" w:fill="auto"/>
            <w:noWrap/>
            <w:vAlign w:val="bottom"/>
            <w:hideMark/>
          </w:tcPr>
          <w:p w14:paraId="0F150D88"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-0.489</w:t>
            </w:r>
          </w:p>
        </w:tc>
        <w:tc>
          <w:tcPr>
            <w:tcW w:w="1030" w:type="dxa"/>
            <w:shd w:val="clear" w:color="auto" w:fill="auto"/>
            <w:noWrap/>
            <w:vAlign w:val="bottom"/>
            <w:hideMark/>
          </w:tcPr>
          <w:p w14:paraId="35B4D946"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-0.340</w:t>
            </w:r>
          </w:p>
        </w:tc>
        <w:tc>
          <w:tcPr>
            <w:tcW w:w="1337" w:type="dxa"/>
            <w:shd w:val="clear" w:color="auto" w:fill="auto"/>
            <w:noWrap/>
            <w:vAlign w:val="bottom"/>
            <w:hideMark/>
          </w:tcPr>
          <w:p w14:paraId="7600151D"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B60443">
              <w:rPr>
                <w:rFonts w:ascii="Times New Roman" w:eastAsia="Times New Roman" w:hAnsi="Times New Roman"/>
                <w:sz w:val="24"/>
                <w:szCs w:val="24"/>
              </w:rPr>
              <w:t>-0.</w:t>
            </w:r>
            <w:r>
              <w:rPr>
                <w:rFonts w:ascii="Times New Roman" w:eastAsia="Times New Roman" w:hAnsi="Times New Roman"/>
                <w:sz w:val="24"/>
                <w:szCs w:val="24"/>
              </w:rPr>
              <w:t>9</w:t>
            </w:r>
            <w:r w:rsidRPr="00B60443">
              <w:rPr>
                <w:rFonts w:ascii="Times New Roman" w:eastAsia="Times New Roman" w:hAnsi="Times New Roman"/>
                <w:sz w:val="24"/>
                <w:szCs w:val="24"/>
              </w:rPr>
              <w:t>88</w:t>
            </w:r>
          </w:p>
        </w:tc>
        <w:tc>
          <w:tcPr>
            <w:tcW w:w="1257" w:type="dxa"/>
            <w:shd w:val="clear" w:color="auto" w:fill="auto"/>
            <w:noWrap/>
            <w:vAlign w:val="bottom"/>
            <w:hideMark/>
          </w:tcPr>
          <w:p w14:paraId="7C36ECB2"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0.035</w:t>
            </w:r>
          </w:p>
        </w:tc>
        <w:tc>
          <w:tcPr>
            <w:tcW w:w="1270" w:type="dxa"/>
            <w:shd w:val="clear" w:color="auto" w:fill="auto"/>
            <w:noWrap/>
            <w:vAlign w:val="bottom"/>
            <w:hideMark/>
          </w:tcPr>
          <w:p w14:paraId="62236FE8"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1.000</w:t>
            </w:r>
          </w:p>
        </w:tc>
        <w:tc>
          <w:tcPr>
            <w:tcW w:w="990" w:type="dxa"/>
            <w:shd w:val="clear" w:color="auto" w:fill="auto"/>
            <w:noWrap/>
            <w:vAlign w:val="bottom"/>
            <w:hideMark/>
          </w:tcPr>
          <w:p w14:paraId="0489123E"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0.080</w:t>
            </w:r>
          </w:p>
        </w:tc>
      </w:tr>
      <w:tr w:rsidR="00041E70" w:rsidRPr="00192147" w14:paraId="37BE4A44" w14:textId="77777777" w:rsidTr="00357111">
        <w:trPr>
          <w:trHeight w:val="300"/>
        </w:trPr>
        <w:tc>
          <w:tcPr>
            <w:tcW w:w="1337" w:type="dxa"/>
            <w:shd w:val="clear" w:color="auto" w:fill="auto"/>
            <w:noWrap/>
            <w:vAlign w:val="bottom"/>
            <w:hideMark/>
          </w:tcPr>
          <w:p w14:paraId="661194E3" w14:textId="77777777" w:rsidR="00041E70" w:rsidRPr="00192147" w:rsidRDefault="00041E70" w:rsidP="00357111">
            <w:pPr>
              <w:spacing w:after="0" w:line="240" w:lineRule="auto"/>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POPGR</w:t>
            </w:r>
          </w:p>
        </w:tc>
        <w:tc>
          <w:tcPr>
            <w:tcW w:w="1057" w:type="dxa"/>
            <w:shd w:val="clear" w:color="auto" w:fill="auto"/>
            <w:noWrap/>
            <w:vAlign w:val="bottom"/>
            <w:hideMark/>
          </w:tcPr>
          <w:p w14:paraId="4B89A2D4"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0.422</w:t>
            </w:r>
          </w:p>
        </w:tc>
        <w:tc>
          <w:tcPr>
            <w:tcW w:w="960" w:type="dxa"/>
            <w:shd w:val="clear" w:color="auto" w:fill="auto"/>
            <w:noWrap/>
            <w:vAlign w:val="bottom"/>
            <w:hideMark/>
          </w:tcPr>
          <w:p w14:paraId="7A387B19"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0.308</w:t>
            </w:r>
          </w:p>
        </w:tc>
        <w:tc>
          <w:tcPr>
            <w:tcW w:w="1030" w:type="dxa"/>
            <w:shd w:val="clear" w:color="auto" w:fill="auto"/>
            <w:noWrap/>
            <w:vAlign w:val="bottom"/>
            <w:hideMark/>
          </w:tcPr>
          <w:p w14:paraId="63D77759"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-0.395</w:t>
            </w:r>
          </w:p>
        </w:tc>
        <w:tc>
          <w:tcPr>
            <w:tcW w:w="1337" w:type="dxa"/>
            <w:shd w:val="clear" w:color="auto" w:fill="auto"/>
            <w:noWrap/>
            <w:vAlign w:val="bottom"/>
            <w:hideMark/>
          </w:tcPr>
          <w:p w14:paraId="5C0A888B"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-0.029</w:t>
            </w:r>
          </w:p>
        </w:tc>
        <w:tc>
          <w:tcPr>
            <w:tcW w:w="1257" w:type="dxa"/>
            <w:shd w:val="clear" w:color="auto" w:fill="auto"/>
            <w:noWrap/>
            <w:vAlign w:val="bottom"/>
            <w:hideMark/>
          </w:tcPr>
          <w:p w14:paraId="1B2515F7"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-0.315</w:t>
            </w:r>
          </w:p>
        </w:tc>
        <w:tc>
          <w:tcPr>
            <w:tcW w:w="1270" w:type="dxa"/>
            <w:shd w:val="clear" w:color="auto" w:fill="auto"/>
            <w:noWrap/>
            <w:vAlign w:val="bottom"/>
            <w:hideMark/>
          </w:tcPr>
          <w:p w14:paraId="78C8538F"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0.080</w:t>
            </w:r>
          </w:p>
        </w:tc>
        <w:tc>
          <w:tcPr>
            <w:tcW w:w="990" w:type="dxa"/>
            <w:shd w:val="clear" w:color="auto" w:fill="auto"/>
            <w:noWrap/>
            <w:vAlign w:val="bottom"/>
            <w:hideMark/>
          </w:tcPr>
          <w:p w14:paraId="383A82F2" w14:textId="77777777" w:rsidR="00041E70" w:rsidRPr="00192147" w:rsidRDefault="00041E70" w:rsidP="00357111">
            <w:pPr>
              <w:spacing w:after="0" w:line="240" w:lineRule="auto"/>
              <w:jc w:val="center"/>
              <w:rPr>
                <w:rFonts w:ascii="Times New Roman" w:eastAsia="Times New Roman" w:hAnsi="Times New Roman"/>
                <w:color w:val="000000"/>
                <w:sz w:val="24"/>
                <w:szCs w:val="24"/>
              </w:rPr>
            </w:pPr>
            <w:r w:rsidRPr="00192147">
              <w:rPr>
                <w:rFonts w:ascii="Times New Roman" w:eastAsia="Times New Roman" w:hAnsi="Times New Roman"/>
                <w:color w:val="000000"/>
                <w:sz w:val="24"/>
                <w:szCs w:val="24"/>
              </w:rPr>
              <w:t>1.000</w:t>
            </w:r>
          </w:p>
        </w:tc>
      </w:tr>
    </w:tbl>
    <w:p w14:paraId="1A33F011" w14:textId="77777777" w:rsidR="00041E70" w:rsidRPr="00520123" w:rsidRDefault="00041E70" w:rsidP="00041E70">
      <w:pPr>
        <w:spacing w:after="0" w:line="240" w:lineRule="auto"/>
        <w:jc w:val="both"/>
        <w:rPr>
          <w:rFonts w:ascii="Times New Roman" w:hAnsi="Times New Roman"/>
          <w:bCs/>
          <w:i/>
          <w:sz w:val="24"/>
          <w:szCs w:val="24"/>
        </w:rPr>
      </w:pPr>
      <w:r w:rsidRPr="00520123">
        <w:rPr>
          <w:rFonts w:ascii="Times New Roman" w:hAnsi="Times New Roman"/>
          <w:bCs/>
          <w:i/>
          <w:sz w:val="24"/>
          <w:szCs w:val="24"/>
        </w:rPr>
        <w:t>Note: UNEMP denotes unemployment rate, INF denotes inflation, GDPGR denotes GDP growth rate, EMP_AGR denotes agricultural sector employment (% of total employment), EMP_IND denotes industrial sector employment (% of total employment), EMP_SVS denotes service sector employment (% of total employment), and POPGR denotes population growth rate.</w:t>
      </w:r>
    </w:p>
    <w:p w14:paraId="558D7C17" w14:textId="624BAB14" w:rsidR="00041E70" w:rsidRDefault="00041E70" w:rsidP="00041E70">
      <w:pPr>
        <w:spacing w:after="0" w:line="360" w:lineRule="auto"/>
        <w:jc w:val="both"/>
        <w:rPr>
          <w:rFonts w:ascii="Times New Roman" w:hAnsi="Times New Roman"/>
          <w:bCs/>
          <w:sz w:val="24"/>
          <w:szCs w:val="24"/>
        </w:rPr>
      </w:pPr>
    </w:p>
    <w:p w14:paraId="61E322AB" w14:textId="77777777" w:rsidR="00B92397" w:rsidRPr="007B1752" w:rsidRDefault="00B92397" w:rsidP="00B92397">
      <w:pPr>
        <w:pStyle w:val="NormalWeb"/>
        <w:spacing w:before="0" w:beforeAutospacing="0" w:after="0" w:afterAutospacing="0" w:line="360" w:lineRule="auto"/>
        <w:jc w:val="both"/>
      </w:pPr>
      <w:r w:rsidRPr="00B60443">
        <w:t>Notably, po</w:t>
      </w:r>
      <w:r>
        <w:t xml:space="preserve">pulation growth (POPGR) has a moderate </w:t>
      </w:r>
      <w:r w:rsidRPr="00B60443">
        <w:t xml:space="preserve">positive </w:t>
      </w:r>
      <w:r>
        <w:t>relationship</w:t>
      </w:r>
      <w:r w:rsidRPr="00B60443">
        <w:t xml:space="preserve"> with unemployment (0.422), highlighting the challenge of job creation in a rapidly growing labor force (World Bank, 2021). Additionally, the negative correlation between agricultural employment (EMP_AGR) and unemployment (-0.165) suggests that agriculture acts as a partial buffer agai</w:t>
      </w:r>
      <w:r>
        <w:t xml:space="preserve">nst joblessness. </w:t>
      </w:r>
      <w:r w:rsidRPr="00520123">
        <w:rPr>
          <w:bCs/>
        </w:rPr>
        <w:t>Meanwhile, the weak positive correlation between industrial employment (EMP_IND) and unemployment (0.286) implies limited absorptive capacity in industry, failing to offset labor force growth.</w:t>
      </w:r>
    </w:p>
    <w:p w14:paraId="0BEEF93B" w14:textId="77777777" w:rsidR="00B92397" w:rsidRDefault="00B92397" w:rsidP="00B92397">
      <w:pPr>
        <w:spacing w:after="0" w:line="240" w:lineRule="auto"/>
        <w:jc w:val="both"/>
        <w:rPr>
          <w:rFonts w:ascii="Times New Roman" w:hAnsi="Times New Roman"/>
          <w:bCs/>
          <w:sz w:val="24"/>
          <w:szCs w:val="24"/>
        </w:rPr>
      </w:pPr>
    </w:p>
    <w:p w14:paraId="7F912BD7" w14:textId="22A05A14" w:rsidR="00041E70" w:rsidRDefault="00041E70" w:rsidP="00041E70">
      <w:pPr>
        <w:spacing w:after="0" w:line="360" w:lineRule="auto"/>
        <w:jc w:val="both"/>
        <w:rPr>
          <w:rFonts w:ascii="Times New Roman" w:hAnsi="Times New Roman"/>
          <w:bCs/>
          <w:sz w:val="24"/>
          <w:szCs w:val="24"/>
        </w:rPr>
      </w:pPr>
      <w:r>
        <w:rPr>
          <w:rFonts w:ascii="Times New Roman" w:hAnsi="Times New Roman"/>
          <w:bCs/>
          <w:sz w:val="24"/>
          <w:szCs w:val="24"/>
        </w:rPr>
        <w:lastRenderedPageBreak/>
        <w:t>Furthermore, i</w:t>
      </w:r>
      <w:r w:rsidRPr="00520123">
        <w:rPr>
          <w:rFonts w:ascii="Times New Roman" w:hAnsi="Times New Roman"/>
          <w:bCs/>
          <w:sz w:val="24"/>
          <w:szCs w:val="24"/>
        </w:rPr>
        <w:t xml:space="preserve">nflation (INF) shows a strong positive correlation with agricultural employment (0.475), likely </w:t>
      </w:r>
      <w:r>
        <w:rPr>
          <w:rFonts w:ascii="Times New Roman" w:hAnsi="Times New Roman"/>
          <w:bCs/>
          <w:sz w:val="24"/>
          <w:szCs w:val="24"/>
        </w:rPr>
        <w:t xml:space="preserve">because food price fluctuations a major driver of inflation </w:t>
      </w:r>
      <w:r w:rsidRPr="00520123">
        <w:rPr>
          <w:rFonts w:ascii="Times New Roman" w:hAnsi="Times New Roman"/>
          <w:bCs/>
          <w:sz w:val="24"/>
          <w:szCs w:val="24"/>
        </w:rPr>
        <w:t>directly affect the agriculture-dependent economy (</w:t>
      </w:r>
      <w:r>
        <w:rPr>
          <w:rFonts w:ascii="Times New Roman" w:hAnsi="Times New Roman"/>
          <w:bCs/>
          <w:sz w:val="24"/>
          <w:szCs w:val="24"/>
        </w:rPr>
        <w:t>Mukoki, Hisali &amp; Mukisa, 2023</w:t>
      </w:r>
      <w:r w:rsidRPr="00520123">
        <w:rPr>
          <w:rFonts w:ascii="Times New Roman" w:hAnsi="Times New Roman"/>
          <w:bCs/>
          <w:sz w:val="24"/>
          <w:szCs w:val="24"/>
        </w:rPr>
        <w:t xml:space="preserve">). In contrast, inflation is negatively correlated with service sector employment (-0.489), suggesting that macroeconomic instability disproportionately hampers services, a sector sensitive to demand shocks. </w:t>
      </w:r>
      <w:r>
        <w:rPr>
          <w:rFonts w:ascii="Times New Roman" w:hAnsi="Times New Roman"/>
          <w:bCs/>
          <w:sz w:val="24"/>
          <w:szCs w:val="24"/>
        </w:rPr>
        <w:t>However, there were</w:t>
      </w:r>
      <w:r w:rsidRPr="00C66151">
        <w:rPr>
          <w:rFonts w:ascii="Times New Roman" w:hAnsi="Times New Roman"/>
          <w:bCs/>
          <w:sz w:val="24"/>
          <w:szCs w:val="24"/>
        </w:rPr>
        <w:t xml:space="preserve"> multicollinearity concerns arising from strong negative correlation </w:t>
      </w:r>
      <w:r>
        <w:rPr>
          <w:rFonts w:ascii="Times New Roman" w:hAnsi="Times New Roman"/>
          <w:bCs/>
          <w:sz w:val="24"/>
          <w:szCs w:val="24"/>
        </w:rPr>
        <w:t xml:space="preserve">between </w:t>
      </w:r>
      <w:r w:rsidRPr="00C66151">
        <w:rPr>
          <w:rFonts w:ascii="Times New Roman" w:hAnsi="Times New Roman"/>
          <w:bCs/>
          <w:sz w:val="24"/>
          <w:szCs w:val="24"/>
        </w:rPr>
        <w:t>service sector employment with</w:t>
      </w:r>
      <w:r>
        <w:rPr>
          <w:rFonts w:ascii="Times New Roman" w:hAnsi="Times New Roman"/>
          <w:bCs/>
          <w:sz w:val="24"/>
          <w:szCs w:val="24"/>
        </w:rPr>
        <w:t xml:space="preserve"> agricultural employment (r = -0.9</w:t>
      </w:r>
      <w:r w:rsidRPr="00C66151">
        <w:rPr>
          <w:rFonts w:ascii="Times New Roman" w:hAnsi="Times New Roman"/>
          <w:bCs/>
          <w:sz w:val="24"/>
          <w:szCs w:val="24"/>
        </w:rPr>
        <w:t>88), which co</w:t>
      </w:r>
      <w:r>
        <w:rPr>
          <w:rFonts w:ascii="Times New Roman" w:hAnsi="Times New Roman"/>
          <w:bCs/>
          <w:sz w:val="24"/>
          <w:szCs w:val="24"/>
        </w:rPr>
        <w:t>uld distort parameter estimates</w:t>
      </w:r>
      <w:r w:rsidR="00903F28">
        <w:rPr>
          <w:rFonts w:ascii="Times New Roman" w:hAnsi="Times New Roman"/>
          <w:bCs/>
          <w:sz w:val="24"/>
          <w:szCs w:val="24"/>
        </w:rPr>
        <w:t>. Thus</w:t>
      </w:r>
      <w:r w:rsidR="00BE25E7">
        <w:rPr>
          <w:rFonts w:ascii="Times New Roman" w:hAnsi="Times New Roman"/>
          <w:bCs/>
          <w:sz w:val="24"/>
          <w:szCs w:val="24"/>
        </w:rPr>
        <w:t xml:space="preserve">, </w:t>
      </w:r>
      <w:r w:rsidR="00903F28">
        <w:rPr>
          <w:rFonts w:ascii="Times New Roman" w:hAnsi="Times New Roman"/>
          <w:bCs/>
          <w:sz w:val="24"/>
          <w:szCs w:val="24"/>
        </w:rPr>
        <w:t xml:space="preserve">in running a regression model, </w:t>
      </w:r>
      <w:r w:rsidR="00BE25E7">
        <w:rPr>
          <w:rFonts w:ascii="Times New Roman" w:hAnsi="Times New Roman"/>
          <w:bCs/>
          <w:sz w:val="24"/>
          <w:szCs w:val="24"/>
        </w:rPr>
        <w:t>only</w:t>
      </w:r>
      <w:r w:rsidR="00903F28">
        <w:rPr>
          <w:rFonts w:ascii="Times New Roman" w:hAnsi="Times New Roman"/>
          <w:bCs/>
          <w:sz w:val="24"/>
          <w:szCs w:val="24"/>
        </w:rPr>
        <w:t xml:space="preserve"> agriculture sector employment </w:t>
      </w:r>
      <w:r w:rsidR="00BE25E7">
        <w:rPr>
          <w:rFonts w:ascii="Times New Roman" w:hAnsi="Times New Roman"/>
          <w:bCs/>
          <w:sz w:val="24"/>
          <w:szCs w:val="24"/>
        </w:rPr>
        <w:t xml:space="preserve">was included in the model due to the dominance of agriculture in Uganda </w:t>
      </w:r>
      <w:r w:rsidR="00903F28">
        <w:rPr>
          <w:rFonts w:ascii="Times New Roman" w:hAnsi="Times New Roman"/>
          <w:bCs/>
          <w:sz w:val="24"/>
          <w:szCs w:val="24"/>
        </w:rPr>
        <w:t>and service sector employment</w:t>
      </w:r>
      <w:r w:rsidR="00BE25E7">
        <w:rPr>
          <w:rFonts w:ascii="Times New Roman" w:hAnsi="Times New Roman"/>
          <w:bCs/>
          <w:sz w:val="24"/>
          <w:szCs w:val="24"/>
        </w:rPr>
        <w:t xml:space="preserve"> was dropped. </w:t>
      </w:r>
      <w:r w:rsidRPr="00520123">
        <w:rPr>
          <w:rFonts w:ascii="Times New Roman" w:hAnsi="Times New Roman"/>
          <w:bCs/>
          <w:sz w:val="24"/>
          <w:szCs w:val="24"/>
        </w:rPr>
        <w:t xml:space="preserve"> </w:t>
      </w:r>
    </w:p>
    <w:p w14:paraId="7F4BE384" w14:textId="77777777" w:rsidR="00041E70" w:rsidRDefault="00041E70" w:rsidP="00041E70">
      <w:pPr>
        <w:spacing w:after="0" w:line="240" w:lineRule="auto"/>
        <w:jc w:val="both"/>
        <w:rPr>
          <w:rFonts w:ascii="Times New Roman" w:hAnsi="Times New Roman"/>
          <w:bCs/>
          <w:sz w:val="24"/>
          <w:szCs w:val="24"/>
        </w:rPr>
      </w:pPr>
    </w:p>
    <w:p w14:paraId="1D644E71" w14:textId="0402A27C" w:rsidR="00041E70" w:rsidRDefault="00041E70" w:rsidP="00041E70">
      <w:pPr>
        <w:spacing w:after="0" w:line="360" w:lineRule="auto"/>
        <w:jc w:val="both"/>
        <w:rPr>
          <w:rFonts w:ascii="Times New Roman" w:hAnsi="Times New Roman"/>
          <w:bCs/>
          <w:sz w:val="24"/>
          <w:szCs w:val="24"/>
        </w:rPr>
      </w:pPr>
      <w:r>
        <w:rPr>
          <w:rFonts w:ascii="Times New Roman" w:hAnsi="Times New Roman"/>
          <w:bCs/>
          <w:sz w:val="24"/>
          <w:szCs w:val="24"/>
        </w:rPr>
        <w:t>A confirmatory test of multicollinearity using t</w:t>
      </w:r>
      <w:r w:rsidRPr="00520123">
        <w:rPr>
          <w:rFonts w:ascii="Times New Roman" w:hAnsi="Times New Roman"/>
          <w:bCs/>
          <w:sz w:val="24"/>
          <w:szCs w:val="24"/>
        </w:rPr>
        <w:t xml:space="preserve">he Variance Inflation Factor (VIF) </w:t>
      </w:r>
      <w:r>
        <w:rPr>
          <w:rFonts w:ascii="Times New Roman" w:hAnsi="Times New Roman"/>
          <w:bCs/>
          <w:sz w:val="24"/>
          <w:szCs w:val="24"/>
        </w:rPr>
        <w:t xml:space="preserve">was conducted without </w:t>
      </w:r>
      <w:r w:rsidRPr="00C66151">
        <w:rPr>
          <w:rFonts w:ascii="Times New Roman" w:hAnsi="Times New Roman"/>
          <w:bCs/>
          <w:sz w:val="24"/>
          <w:szCs w:val="24"/>
        </w:rPr>
        <w:t>service sector employment</w:t>
      </w:r>
      <w:r>
        <w:rPr>
          <w:rFonts w:ascii="Times New Roman" w:hAnsi="Times New Roman"/>
          <w:bCs/>
          <w:sz w:val="24"/>
          <w:szCs w:val="24"/>
        </w:rPr>
        <w:t xml:space="preserve"> and </w:t>
      </w:r>
      <w:r w:rsidR="00774FA9">
        <w:rPr>
          <w:rFonts w:ascii="Times New Roman" w:hAnsi="Times New Roman"/>
          <w:bCs/>
          <w:sz w:val="24"/>
          <w:szCs w:val="24"/>
        </w:rPr>
        <w:t>results in Table 4.4</w:t>
      </w:r>
      <w:r w:rsidR="004B0196">
        <w:rPr>
          <w:rFonts w:ascii="Times New Roman" w:hAnsi="Times New Roman"/>
          <w:bCs/>
          <w:sz w:val="24"/>
          <w:szCs w:val="24"/>
        </w:rPr>
        <w:t xml:space="preserve">a while Table 4.4b presents results of </w:t>
      </w:r>
      <w:r w:rsidR="004B0196" w:rsidRPr="00520123">
        <w:rPr>
          <w:rFonts w:ascii="Times New Roman" w:hAnsi="Times New Roman"/>
          <w:bCs/>
          <w:sz w:val="24"/>
          <w:szCs w:val="24"/>
        </w:rPr>
        <w:t xml:space="preserve">Variance Inflation Factor (VIF) </w:t>
      </w:r>
      <w:r w:rsidR="004B0196">
        <w:rPr>
          <w:rFonts w:ascii="Times New Roman" w:hAnsi="Times New Roman"/>
          <w:bCs/>
          <w:sz w:val="24"/>
          <w:szCs w:val="24"/>
        </w:rPr>
        <w:t>without agriculture</w:t>
      </w:r>
      <w:r w:rsidR="004B0196" w:rsidRPr="00C66151">
        <w:rPr>
          <w:rFonts w:ascii="Times New Roman" w:hAnsi="Times New Roman"/>
          <w:bCs/>
          <w:sz w:val="24"/>
          <w:szCs w:val="24"/>
        </w:rPr>
        <w:t xml:space="preserve"> sector employment</w:t>
      </w:r>
      <w:r w:rsidR="004B0196">
        <w:rPr>
          <w:rFonts w:ascii="Times New Roman" w:hAnsi="Times New Roman"/>
          <w:bCs/>
          <w:sz w:val="24"/>
          <w:szCs w:val="24"/>
        </w:rPr>
        <w:t xml:space="preserve">. These results </w:t>
      </w:r>
      <w:r w:rsidRPr="00520123">
        <w:rPr>
          <w:rFonts w:ascii="Times New Roman" w:hAnsi="Times New Roman"/>
          <w:bCs/>
          <w:sz w:val="24"/>
          <w:szCs w:val="24"/>
        </w:rPr>
        <w:t xml:space="preserve">indicate varying degrees of multicollinearity among the determinants of unemployment in Uganda. </w:t>
      </w:r>
      <w:r w:rsidRPr="004B0196">
        <w:rPr>
          <w:rFonts w:ascii="Times New Roman" w:hAnsi="Times New Roman"/>
          <w:bCs/>
          <w:sz w:val="24"/>
          <w:szCs w:val="24"/>
        </w:rPr>
        <w:t>While the centered VIF v</w:t>
      </w:r>
      <w:r w:rsidR="004B0196" w:rsidRPr="004B0196">
        <w:rPr>
          <w:rFonts w:ascii="Times New Roman" w:hAnsi="Times New Roman"/>
          <w:bCs/>
          <w:sz w:val="24"/>
          <w:szCs w:val="24"/>
        </w:rPr>
        <w:t>alues for all variables (range</w:t>
      </w:r>
      <w:r w:rsidRPr="004B0196">
        <w:rPr>
          <w:rFonts w:ascii="Times New Roman" w:hAnsi="Times New Roman"/>
          <w:bCs/>
          <w:sz w:val="24"/>
          <w:szCs w:val="24"/>
        </w:rPr>
        <w:t xml:space="preserve"> from 1.38 to 1.82)</w:t>
      </w:r>
      <w:r w:rsidR="004B0196" w:rsidRPr="004B0196">
        <w:rPr>
          <w:rFonts w:ascii="Times New Roman" w:hAnsi="Times New Roman"/>
          <w:bCs/>
          <w:sz w:val="24"/>
          <w:szCs w:val="24"/>
        </w:rPr>
        <w:t xml:space="preserve"> in Table 4.4a while in Table 4.4b, the centered VIF values for all variables (ranging from 1.23 to 1.75) </w:t>
      </w:r>
      <w:r w:rsidRPr="004B0196">
        <w:rPr>
          <w:rFonts w:ascii="Times New Roman" w:hAnsi="Times New Roman"/>
          <w:bCs/>
          <w:sz w:val="24"/>
          <w:szCs w:val="24"/>
        </w:rPr>
        <w:t xml:space="preserve">are well below the conventional threshold of 10, suggesting no severe multicollinearity in the model. The </w:t>
      </w:r>
      <w:r w:rsidRPr="00520123">
        <w:rPr>
          <w:rFonts w:ascii="Times New Roman" w:hAnsi="Times New Roman"/>
          <w:bCs/>
          <w:sz w:val="24"/>
          <w:szCs w:val="24"/>
        </w:rPr>
        <w:t>low centered VIFs support the use of these variables in regression analysis without major collinearity concerns, allowing for clearer interpretation of how inflation (INF), GDP growth (GDPGR), sectoral employment, and population growth (POPGR) independently influence unemployment (Wooldridge, 2019).</w:t>
      </w:r>
    </w:p>
    <w:p w14:paraId="7420145C" w14:textId="77777777" w:rsidR="004B0196" w:rsidRDefault="004B0196" w:rsidP="00041E70">
      <w:pPr>
        <w:spacing w:after="0" w:line="360" w:lineRule="auto"/>
        <w:jc w:val="both"/>
        <w:rPr>
          <w:rFonts w:ascii="Times New Roman" w:hAnsi="Times New Roman"/>
          <w:bCs/>
          <w:sz w:val="24"/>
          <w:szCs w:val="24"/>
        </w:rPr>
      </w:pPr>
    </w:p>
    <w:p w14:paraId="2C2218E6" w14:textId="77777777" w:rsidR="00041E70" w:rsidRDefault="00041E70" w:rsidP="00041E70">
      <w:pPr>
        <w:spacing w:after="0" w:line="240" w:lineRule="auto"/>
        <w:jc w:val="both"/>
        <w:rPr>
          <w:rFonts w:ascii="Times New Roman" w:hAnsi="Times New Roman"/>
          <w:b/>
          <w:bCs/>
          <w:i/>
          <w:sz w:val="24"/>
          <w:szCs w:val="24"/>
        </w:rPr>
      </w:pPr>
    </w:p>
    <w:p w14:paraId="3321ECD9" w14:textId="38B6F407" w:rsidR="00041E70" w:rsidRPr="00C86F7C" w:rsidRDefault="00041E70" w:rsidP="00041E70">
      <w:pPr>
        <w:spacing w:after="0" w:line="240" w:lineRule="auto"/>
        <w:jc w:val="both"/>
        <w:rPr>
          <w:rFonts w:ascii="Times New Roman" w:hAnsi="Times New Roman"/>
          <w:b/>
          <w:sz w:val="24"/>
          <w:szCs w:val="24"/>
        </w:rPr>
      </w:pPr>
      <w:bookmarkStart w:id="196" w:name="_Toc198484197"/>
      <w:r w:rsidRPr="00EF55FA">
        <w:rPr>
          <w:rFonts w:ascii="Times New Roman" w:hAnsi="Times New Roman"/>
          <w:b/>
          <w:sz w:val="24"/>
          <w:szCs w:val="24"/>
        </w:rPr>
        <w:t>Table 4.</w:t>
      </w:r>
      <w:r w:rsidRPr="00EF55FA">
        <w:rPr>
          <w:rFonts w:ascii="Times New Roman" w:hAnsi="Times New Roman"/>
          <w:b/>
          <w:sz w:val="24"/>
          <w:szCs w:val="24"/>
        </w:rPr>
        <w:fldChar w:fldCharType="begin"/>
      </w:r>
      <w:r w:rsidRPr="00EF55FA">
        <w:rPr>
          <w:rFonts w:ascii="Times New Roman" w:hAnsi="Times New Roman"/>
          <w:b/>
          <w:sz w:val="24"/>
          <w:szCs w:val="24"/>
        </w:rPr>
        <w:instrText xml:space="preserve"> SEQ Table \* ARABIC </w:instrText>
      </w:r>
      <w:r w:rsidRPr="00EF55FA">
        <w:rPr>
          <w:rFonts w:ascii="Times New Roman" w:hAnsi="Times New Roman"/>
          <w:b/>
          <w:sz w:val="24"/>
          <w:szCs w:val="24"/>
        </w:rPr>
        <w:fldChar w:fldCharType="separate"/>
      </w:r>
      <w:r w:rsidR="00792DD8">
        <w:rPr>
          <w:rFonts w:ascii="Times New Roman" w:hAnsi="Times New Roman"/>
          <w:b/>
          <w:noProof/>
          <w:sz w:val="24"/>
          <w:szCs w:val="24"/>
        </w:rPr>
        <w:t>4</w:t>
      </w:r>
      <w:r w:rsidRPr="00EF55FA">
        <w:rPr>
          <w:rFonts w:ascii="Times New Roman" w:hAnsi="Times New Roman"/>
          <w:b/>
          <w:sz w:val="24"/>
          <w:szCs w:val="24"/>
        </w:rPr>
        <w:fldChar w:fldCharType="end"/>
      </w:r>
      <w:r w:rsidR="004B0196">
        <w:rPr>
          <w:rFonts w:ascii="Times New Roman" w:hAnsi="Times New Roman"/>
          <w:b/>
          <w:sz w:val="24"/>
          <w:szCs w:val="24"/>
        </w:rPr>
        <w:t>a</w:t>
      </w:r>
      <w:r w:rsidRPr="00EF55FA">
        <w:rPr>
          <w:rFonts w:ascii="Times New Roman" w:hAnsi="Times New Roman"/>
          <w:b/>
          <w:sz w:val="24"/>
          <w:szCs w:val="24"/>
        </w:rPr>
        <w:t>:</w:t>
      </w:r>
      <w:r>
        <w:rPr>
          <w:rFonts w:ascii="Times New Roman" w:hAnsi="Times New Roman"/>
          <w:sz w:val="24"/>
          <w:szCs w:val="24"/>
        </w:rPr>
        <w:t xml:space="preserve"> </w:t>
      </w:r>
      <w:r w:rsidRPr="00A71BCF">
        <w:rPr>
          <w:rFonts w:ascii="Times New Roman" w:hAnsi="Times New Roman"/>
          <w:b/>
          <w:sz w:val="24"/>
          <w:szCs w:val="24"/>
        </w:rPr>
        <w:t>Variance Inflation Factors</w:t>
      </w:r>
      <w:bookmarkEnd w:id="196"/>
    </w:p>
    <w:tbl>
      <w:tblPr>
        <w:tblW w:w="5000" w:type="pct"/>
        <w:tblBorders>
          <w:top w:val="single" w:sz="4" w:space="0" w:color="auto"/>
          <w:bottom w:val="single" w:sz="4" w:space="0" w:color="auto"/>
        </w:tblBorders>
        <w:tblLook w:val="04A0" w:firstRow="1" w:lastRow="0" w:firstColumn="1" w:lastColumn="0" w:noHBand="0" w:noVBand="1"/>
      </w:tblPr>
      <w:tblGrid>
        <w:gridCol w:w="2267"/>
        <w:gridCol w:w="2400"/>
        <w:gridCol w:w="2581"/>
        <w:gridCol w:w="2112"/>
      </w:tblGrid>
      <w:tr w:rsidR="00041E70" w:rsidRPr="00520123" w14:paraId="7A3C2019" w14:textId="77777777" w:rsidTr="00357111">
        <w:trPr>
          <w:trHeight w:val="300"/>
        </w:trPr>
        <w:tc>
          <w:tcPr>
            <w:tcW w:w="1211" w:type="pct"/>
            <w:tcBorders>
              <w:top w:val="single" w:sz="4" w:space="0" w:color="auto"/>
              <w:bottom w:val="single" w:sz="4" w:space="0" w:color="auto"/>
            </w:tcBorders>
            <w:shd w:val="clear" w:color="auto" w:fill="auto"/>
            <w:noWrap/>
            <w:vAlign w:val="bottom"/>
            <w:hideMark/>
          </w:tcPr>
          <w:p w14:paraId="37880AA3" w14:textId="77777777" w:rsidR="00041E70" w:rsidRPr="002551A9" w:rsidRDefault="00041E70" w:rsidP="00357111">
            <w:pPr>
              <w:spacing w:after="0" w:line="240" w:lineRule="auto"/>
              <w:rPr>
                <w:rFonts w:ascii="Times New Roman" w:eastAsia="Times New Roman" w:hAnsi="Times New Roman"/>
                <w:b/>
                <w:sz w:val="24"/>
                <w:szCs w:val="24"/>
              </w:rPr>
            </w:pPr>
            <w:r w:rsidRPr="002551A9">
              <w:rPr>
                <w:rFonts w:ascii="Times New Roman" w:eastAsia="Times New Roman" w:hAnsi="Times New Roman"/>
                <w:b/>
                <w:sz w:val="24"/>
                <w:szCs w:val="24"/>
              </w:rPr>
              <w:t>Variable</w:t>
            </w:r>
          </w:p>
        </w:tc>
        <w:tc>
          <w:tcPr>
            <w:tcW w:w="1282" w:type="pct"/>
            <w:tcBorders>
              <w:top w:val="single" w:sz="4" w:space="0" w:color="auto"/>
              <w:bottom w:val="single" w:sz="4" w:space="0" w:color="auto"/>
            </w:tcBorders>
            <w:shd w:val="clear" w:color="auto" w:fill="auto"/>
            <w:noWrap/>
            <w:vAlign w:val="bottom"/>
            <w:hideMark/>
          </w:tcPr>
          <w:p w14:paraId="790CE5D4" w14:textId="77777777" w:rsidR="00041E70" w:rsidRPr="002551A9" w:rsidRDefault="00041E70" w:rsidP="00357111">
            <w:pPr>
              <w:spacing w:after="0" w:line="240" w:lineRule="auto"/>
              <w:jc w:val="center"/>
              <w:rPr>
                <w:rFonts w:ascii="Times New Roman" w:eastAsia="Times New Roman" w:hAnsi="Times New Roman"/>
                <w:b/>
                <w:sz w:val="24"/>
                <w:szCs w:val="24"/>
              </w:rPr>
            </w:pPr>
            <w:r w:rsidRPr="002551A9">
              <w:rPr>
                <w:rFonts w:ascii="Times New Roman" w:eastAsia="Times New Roman" w:hAnsi="Times New Roman"/>
                <w:b/>
                <w:sz w:val="24"/>
                <w:szCs w:val="24"/>
              </w:rPr>
              <w:t>Coefficient Variance</w:t>
            </w:r>
          </w:p>
        </w:tc>
        <w:tc>
          <w:tcPr>
            <w:tcW w:w="1379" w:type="pct"/>
            <w:tcBorders>
              <w:top w:val="single" w:sz="4" w:space="0" w:color="auto"/>
              <w:bottom w:val="single" w:sz="4" w:space="0" w:color="auto"/>
            </w:tcBorders>
            <w:shd w:val="clear" w:color="auto" w:fill="auto"/>
            <w:noWrap/>
            <w:vAlign w:val="bottom"/>
            <w:hideMark/>
          </w:tcPr>
          <w:p w14:paraId="7ED9F551" w14:textId="77777777" w:rsidR="00041E70" w:rsidRPr="002551A9" w:rsidRDefault="00041E70" w:rsidP="00357111">
            <w:pPr>
              <w:spacing w:after="0" w:line="240" w:lineRule="auto"/>
              <w:jc w:val="center"/>
              <w:rPr>
                <w:rFonts w:ascii="Times New Roman" w:eastAsia="Times New Roman" w:hAnsi="Times New Roman"/>
                <w:b/>
                <w:sz w:val="24"/>
                <w:szCs w:val="24"/>
              </w:rPr>
            </w:pPr>
            <w:r w:rsidRPr="002551A9">
              <w:rPr>
                <w:rFonts w:ascii="Times New Roman" w:eastAsia="Times New Roman" w:hAnsi="Times New Roman"/>
                <w:b/>
                <w:sz w:val="24"/>
                <w:szCs w:val="24"/>
              </w:rPr>
              <w:t>Uncentered VIF</w:t>
            </w:r>
          </w:p>
        </w:tc>
        <w:tc>
          <w:tcPr>
            <w:tcW w:w="1128" w:type="pct"/>
            <w:tcBorders>
              <w:top w:val="single" w:sz="4" w:space="0" w:color="auto"/>
              <w:bottom w:val="single" w:sz="4" w:space="0" w:color="auto"/>
            </w:tcBorders>
            <w:shd w:val="clear" w:color="auto" w:fill="auto"/>
            <w:noWrap/>
            <w:vAlign w:val="bottom"/>
            <w:hideMark/>
          </w:tcPr>
          <w:p w14:paraId="0AA515A5" w14:textId="77777777" w:rsidR="00041E70" w:rsidRPr="002551A9" w:rsidRDefault="00041E70" w:rsidP="00357111">
            <w:pPr>
              <w:spacing w:after="0" w:line="240" w:lineRule="auto"/>
              <w:jc w:val="center"/>
              <w:rPr>
                <w:rFonts w:ascii="Times New Roman" w:eastAsia="Times New Roman" w:hAnsi="Times New Roman"/>
                <w:b/>
                <w:sz w:val="24"/>
                <w:szCs w:val="24"/>
              </w:rPr>
            </w:pPr>
            <w:r w:rsidRPr="002551A9">
              <w:rPr>
                <w:rFonts w:ascii="Times New Roman" w:eastAsia="Times New Roman" w:hAnsi="Times New Roman"/>
                <w:b/>
                <w:sz w:val="24"/>
                <w:szCs w:val="24"/>
              </w:rPr>
              <w:t>Centered VIF</w:t>
            </w:r>
          </w:p>
        </w:tc>
      </w:tr>
      <w:tr w:rsidR="00041E70" w:rsidRPr="00520123" w14:paraId="4C6A9A47" w14:textId="77777777" w:rsidTr="00357111">
        <w:trPr>
          <w:trHeight w:val="300"/>
        </w:trPr>
        <w:tc>
          <w:tcPr>
            <w:tcW w:w="1211" w:type="pct"/>
            <w:tcBorders>
              <w:top w:val="single" w:sz="4" w:space="0" w:color="auto"/>
            </w:tcBorders>
            <w:shd w:val="clear" w:color="auto" w:fill="auto"/>
            <w:noWrap/>
            <w:vAlign w:val="bottom"/>
            <w:hideMark/>
          </w:tcPr>
          <w:p w14:paraId="6FA85205" w14:textId="77777777" w:rsidR="00041E70" w:rsidRPr="00520123" w:rsidRDefault="00041E70" w:rsidP="00357111">
            <w:pPr>
              <w:spacing w:after="0" w:line="240" w:lineRule="auto"/>
              <w:rPr>
                <w:rFonts w:ascii="Times New Roman" w:eastAsia="Times New Roman" w:hAnsi="Times New Roman"/>
                <w:sz w:val="24"/>
                <w:szCs w:val="24"/>
              </w:rPr>
            </w:pPr>
            <w:r w:rsidRPr="00520123">
              <w:rPr>
                <w:rFonts w:ascii="Times New Roman" w:eastAsia="Times New Roman" w:hAnsi="Times New Roman"/>
                <w:sz w:val="24"/>
                <w:szCs w:val="24"/>
              </w:rPr>
              <w:t>INF</w:t>
            </w:r>
          </w:p>
        </w:tc>
        <w:tc>
          <w:tcPr>
            <w:tcW w:w="1282" w:type="pct"/>
            <w:tcBorders>
              <w:top w:val="single" w:sz="4" w:space="0" w:color="auto"/>
            </w:tcBorders>
            <w:shd w:val="clear" w:color="auto" w:fill="auto"/>
            <w:noWrap/>
            <w:vAlign w:val="bottom"/>
            <w:hideMark/>
          </w:tcPr>
          <w:p w14:paraId="275F7C3C"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0.0001</w:t>
            </w:r>
          </w:p>
        </w:tc>
        <w:tc>
          <w:tcPr>
            <w:tcW w:w="1379" w:type="pct"/>
            <w:tcBorders>
              <w:top w:val="single" w:sz="4" w:space="0" w:color="auto"/>
            </w:tcBorders>
            <w:shd w:val="clear" w:color="auto" w:fill="auto"/>
            <w:noWrap/>
            <w:vAlign w:val="bottom"/>
            <w:hideMark/>
          </w:tcPr>
          <w:p w14:paraId="152DCB5D"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2.9721</w:t>
            </w:r>
          </w:p>
        </w:tc>
        <w:tc>
          <w:tcPr>
            <w:tcW w:w="1128" w:type="pct"/>
            <w:tcBorders>
              <w:top w:val="single" w:sz="4" w:space="0" w:color="auto"/>
            </w:tcBorders>
            <w:shd w:val="clear" w:color="auto" w:fill="auto"/>
            <w:noWrap/>
            <w:vAlign w:val="bottom"/>
            <w:hideMark/>
          </w:tcPr>
          <w:p w14:paraId="18DF5FCA"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1.7178</w:t>
            </w:r>
          </w:p>
        </w:tc>
      </w:tr>
      <w:tr w:rsidR="00041E70" w:rsidRPr="00520123" w14:paraId="2C9C4BB1" w14:textId="77777777" w:rsidTr="00357111">
        <w:trPr>
          <w:trHeight w:val="300"/>
        </w:trPr>
        <w:tc>
          <w:tcPr>
            <w:tcW w:w="1211" w:type="pct"/>
            <w:shd w:val="clear" w:color="auto" w:fill="auto"/>
            <w:noWrap/>
            <w:vAlign w:val="bottom"/>
            <w:hideMark/>
          </w:tcPr>
          <w:p w14:paraId="30AD8417" w14:textId="77777777" w:rsidR="00041E70" w:rsidRPr="00520123" w:rsidRDefault="00041E70" w:rsidP="00357111">
            <w:pPr>
              <w:spacing w:after="0" w:line="240" w:lineRule="auto"/>
              <w:rPr>
                <w:rFonts w:ascii="Times New Roman" w:eastAsia="Times New Roman" w:hAnsi="Times New Roman"/>
                <w:sz w:val="24"/>
                <w:szCs w:val="24"/>
              </w:rPr>
            </w:pPr>
            <w:r w:rsidRPr="00520123">
              <w:rPr>
                <w:rFonts w:ascii="Times New Roman" w:eastAsia="Times New Roman" w:hAnsi="Times New Roman"/>
                <w:sz w:val="24"/>
                <w:szCs w:val="24"/>
              </w:rPr>
              <w:t>GDPGR</w:t>
            </w:r>
          </w:p>
        </w:tc>
        <w:tc>
          <w:tcPr>
            <w:tcW w:w="1282" w:type="pct"/>
            <w:shd w:val="clear" w:color="auto" w:fill="auto"/>
            <w:noWrap/>
            <w:vAlign w:val="bottom"/>
            <w:hideMark/>
          </w:tcPr>
          <w:p w14:paraId="0BB12839"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0.0017</w:t>
            </w:r>
          </w:p>
        </w:tc>
        <w:tc>
          <w:tcPr>
            <w:tcW w:w="1379" w:type="pct"/>
            <w:shd w:val="clear" w:color="auto" w:fill="auto"/>
            <w:noWrap/>
            <w:vAlign w:val="bottom"/>
            <w:hideMark/>
          </w:tcPr>
          <w:p w14:paraId="2660B939"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12.4096</w:t>
            </w:r>
          </w:p>
        </w:tc>
        <w:tc>
          <w:tcPr>
            <w:tcW w:w="1128" w:type="pct"/>
            <w:shd w:val="clear" w:color="auto" w:fill="auto"/>
            <w:noWrap/>
            <w:vAlign w:val="bottom"/>
            <w:hideMark/>
          </w:tcPr>
          <w:p w14:paraId="67AE811E"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1.4492</w:t>
            </w:r>
          </w:p>
        </w:tc>
      </w:tr>
      <w:tr w:rsidR="00041E70" w:rsidRPr="00520123" w14:paraId="45638CDD" w14:textId="77777777" w:rsidTr="00357111">
        <w:trPr>
          <w:trHeight w:val="300"/>
        </w:trPr>
        <w:tc>
          <w:tcPr>
            <w:tcW w:w="1211" w:type="pct"/>
            <w:shd w:val="clear" w:color="auto" w:fill="auto"/>
            <w:noWrap/>
            <w:vAlign w:val="bottom"/>
            <w:hideMark/>
          </w:tcPr>
          <w:p w14:paraId="03109F72" w14:textId="77777777" w:rsidR="00041E70" w:rsidRPr="00520123" w:rsidRDefault="00041E70" w:rsidP="00357111">
            <w:pPr>
              <w:spacing w:after="0" w:line="240" w:lineRule="auto"/>
              <w:rPr>
                <w:rFonts w:ascii="Times New Roman" w:eastAsia="Times New Roman" w:hAnsi="Times New Roman"/>
                <w:sz w:val="24"/>
                <w:szCs w:val="24"/>
              </w:rPr>
            </w:pPr>
            <w:r w:rsidRPr="00520123">
              <w:rPr>
                <w:rFonts w:ascii="Times New Roman" w:eastAsia="Times New Roman" w:hAnsi="Times New Roman"/>
                <w:sz w:val="24"/>
                <w:szCs w:val="24"/>
              </w:rPr>
              <w:t>EMP_AGR</w:t>
            </w:r>
          </w:p>
        </w:tc>
        <w:tc>
          <w:tcPr>
            <w:tcW w:w="1282" w:type="pct"/>
            <w:shd w:val="clear" w:color="auto" w:fill="auto"/>
            <w:noWrap/>
            <w:vAlign w:val="bottom"/>
            <w:hideMark/>
          </w:tcPr>
          <w:p w14:paraId="2FC1793C"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0.0027</w:t>
            </w:r>
          </w:p>
        </w:tc>
        <w:tc>
          <w:tcPr>
            <w:tcW w:w="1379" w:type="pct"/>
            <w:shd w:val="clear" w:color="auto" w:fill="auto"/>
            <w:noWrap/>
            <w:vAlign w:val="bottom"/>
            <w:hideMark/>
          </w:tcPr>
          <w:p w14:paraId="2C54BBB5"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2306.079</w:t>
            </w:r>
          </w:p>
        </w:tc>
        <w:tc>
          <w:tcPr>
            <w:tcW w:w="1128" w:type="pct"/>
            <w:shd w:val="clear" w:color="auto" w:fill="auto"/>
            <w:noWrap/>
            <w:vAlign w:val="bottom"/>
            <w:hideMark/>
          </w:tcPr>
          <w:p w14:paraId="49B1CF1E"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1.8176</w:t>
            </w:r>
          </w:p>
        </w:tc>
      </w:tr>
      <w:tr w:rsidR="00041E70" w:rsidRPr="00520123" w14:paraId="6A970A92" w14:textId="77777777" w:rsidTr="00357111">
        <w:trPr>
          <w:trHeight w:val="300"/>
        </w:trPr>
        <w:tc>
          <w:tcPr>
            <w:tcW w:w="1211" w:type="pct"/>
            <w:shd w:val="clear" w:color="auto" w:fill="auto"/>
            <w:noWrap/>
            <w:vAlign w:val="bottom"/>
            <w:hideMark/>
          </w:tcPr>
          <w:p w14:paraId="171FC165" w14:textId="77777777" w:rsidR="00041E70" w:rsidRPr="00520123" w:rsidRDefault="00041E70" w:rsidP="00357111">
            <w:pPr>
              <w:spacing w:after="0" w:line="240" w:lineRule="auto"/>
              <w:rPr>
                <w:rFonts w:ascii="Times New Roman" w:eastAsia="Times New Roman" w:hAnsi="Times New Roman"/>
                <w:sz w:val="24"/>
                <w:szCs w:val="24"/>
              </w:rPr>
            </w:pPr>
            <w:r w:rsidRPr="00520123">
              <w:rPr>
                <w:rFonts w:ascii="Times New Roman" w:eastAsia="Times New Roman" w:hAnsi="Times New Roman"/>
                <w:sz w:val="24"/>
                <w:szCs w:val="24"/>
              </w:rPr>
              <w:t>EMP_IND</w:t>
            </w:r>
          </w:p>
        </w:tc>
        <w:tc>
          <w:tcPr>
            <w:tcW w:w="1282" w:type="pct"/>
            <w:shd w:val="clear" w:color="auto" w:fill="auto"/>
            <w:noWrap/>
            <w:vAlign w:val="bottom"/>
            <w:hideMark/>
          </w:tcPr>
          <w:p w14:paraId="384B01A1"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0.0828</w:t>
            </w:r>
          </w:p>
        </w:tc>
        <w:tc>
          <w:tcPr>
            <w:tcW w:w="1379" w:type="pct"/>
            <w:shd w:val="clear" w:color="auto" w:fill="auto"/>
            <w:noWrap/>
            <w:vAlign w:val="bottom"/>
            <w:hideMark/>
          </w:tcPr>
          <w:p w14:paraId="308A5156"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783.1079</w:t>
            </w:r>
          </w:p>
        </w:tc>
        <w:tc>
          <w:tcPr>
            <w:tcW w:w="1128" w:type="pct"/>
            <w:shd w:val="clear" w:color="auto" w:fill="auto"/>
            <w:noWrap/>
            <w:vAlign w:val="bottom"/>
            <w:hideMark/>
          </w:tcPr>
          <w:p w14:paraId="455F0D89"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1.3838</w:t>
            </w:r>
          </w:p>
        </w:tc>
      </w:tr>
      <w:tr w:rsidR="00041E70" w:rsidRPr="00520123" w14:paraId="2F563986" w14:textId="77777777" w:rsidTr="00357111">
        <w:trPr>
          <w:trHeight w:val="300"/>
        </w:trPr>
        <w:tc>
          <w:tcPr>
            <w:tcW w:w="1211" w:type="pct"/>
            <w:shd w:val="clear" w:color="auto" w:fill="auto"/>
            <w:noWrap/>
            <w:vAlign w:val="bottom"/>
            <w:hideMark/>
          </w:tcPr>
          <w:p w14:paraId="3F7D8005" w14:textId="77777777" w:rsidR="00041E70" w:rsidRPr="00520123" w:rsidRDefault="00041E70" w:rsidP="00357111">
            <w:pPr>
              <w:spacing w:after="0" w:line="240" w:lineRule="auto"/>
              <w:rPr>
                <w:rFonts w:ascii="Times New Roman" w:eastAsia="Times New Roman" w:hAnsi="Times New Roman"/>
                <w:sz w:val="24"/>
                <w:szCs w:val="24"/>
              </w:rPr>
            </w:pPr>
            <w:r w:rsidRPr="00520123">
              <w:rPr>
                <w:rFonts w:ascii="Times New Roman" w:eastAsia="Times New Roman" w:hAnsi="Times New Roman"/>
                <w:sz w:val="24"/>
                <w:szCs w:val="24"/>
              </w:rPr>
              <w:t>POPGR</w:t>
            </w:r>
          </w:p>
        </w:tc>
        <w:tc>
          <w:tcPr>
            <w:tcW w:w="1282" w:type="pct"/>
            <w:shd w:val="clear" w:color="auto" w:fill="auto"/>
            <w:noWrap/>
            <w:vAlign w:val="bottom"/>
            <w:hideMark/>
          </w:tcPr>
          <w:p w14:paraId="4CA518C1"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0.1797</w:t>
            </w:r>
          </w:p>
        </w:tc>
        <w:tc>
          <w:tcPr>
            <w:tcW w:w="1379" w:type="pct"/>
            <w:shd w:val="clear" w:color="auto" w:fill="auto"/>
            <w:noWrap/>
            <w:vAlign w:val="bottom"/>
            <w:hideMark/>
          </w:tcPr>
          <w:p w14:paraId="74B39541"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297.9498</w:t>
            </w:r>
          </w:p>
        </w:tc>
        <w:tc>
          <w:tcPr>
            <w:tcW w:w="1128" w:type="pct"/>
            <w:shd w:val="clear" w:color="auto" w:fill="auto"/>
            <w:noWrap/>
            <w:vAlign w:val="bottom"/>
            <w:hideMark/>
          </w:tcPr>
          <w:p w14:paraId="2871C318" w14:textId="77777777" w:rsidR="00041E70" w:rsidRPr="00520123" w:rsidRDefault="00041E70" w:rsidP="00357111">
            <w:pPr>
              <w:spacing w:after="0" w:line="240" w:lineRule="auto"/>
              <w:jc w:val="center"/>
              <w:rPr>
                <w:rFonts w:ascii="Times New Roman" w:eastAsia="Times New Roman" w:hAnsi="Times New Roman"/>
                <w:sz w:val="24"/>
                <w:szCs w:val="24"/>
              </w:rPr>
            </w:pPr>
            <w:r w:rsidRPr="00520123">
              <w:rPr>
                <w:rFonts w:ascii="Times New Roman" w:eastAsia="Times New Roman" w:hAnsi="Times New Roman"/>
                <w:sz w:val="24"/>
                <w:szCs w:val="24"/>
              </w:rPr>
              <w:t>1.4621</w:t>
            </w:r>
          </w:p>
        </w:tc>
      </w:tr>
    </w:tbl>
    <w:p w14:paraId="19E9A04D" w14:textId="44FCCB8D" w:rsidR="00041E70" w:rsidRDefault="00041E70" w:rsidP="00041E70">
      <w:pPr>
        <w:spacing w:after="0" w:line="240" w:lineRule="auto"/>
        <w:jc w:val="both"/>
        <w:rPr>
          <w:rFonts w:ascii="Times New Roman" w:hAnsi="Times New Roman"/>
          <w:bCs/>
          <w:i/>
          <w:sz w:val="24"/>
          <w:szCs w:val="24"/>
        </w:rPr>
      </w:pPr>
      <w:r w:rsidRPr="00520123">
        <w:rPr>
          <w:rFonts w:ascii="Times New Roman" w:hAnsi="Times New Roman"/>
          <w:bCs/>
          <w:i/>
          <w:sz w:val="24"/>
          <w:szCs w:val="24"/>
        </w:rPr>
        <w:t>Note: UNEMP denotes unemployment rate, INF denotes inflation, GDPGR denotes GDP growth rate, EMP_AGR denotes agricultural sector employment (% of total employment), EMP_IND denotes industrial sector employment (% of total employment), and POPGR</w:t>
      </w:r>
      <w:r w:rsidR="004B0196">
        <w:rPr>
          <w:rFonts w:ascii="Times New Roman" w:hAnsi="Times New Roman"/>
          <w:bCs/>
          <w:i/>
          <w:sz w:val="24"/>
          <w:szCs w:val="24"/>
        </w:rPr>
        <w:t xml:space="preserve"> denotes population growth rate</w:t>
      </w:r>
    </w:p>
    <w:p w14:paraId="5A4EF71C" w14:textId="7376E01A" w:rsidR="00774FA9" w:rsidRDefault="00774FA9" w:rsidP="00041E70">
      <w:pPr>
        <w:spacing w:after="0" w:line="240" w:lineRule="auto"/>
        <w:jc w:val="both"/>
        <w:rPr>
          <w:rFonts w:ascii="Times New Roman" w:hAnsi="Times New Roman"/>
          <w:bCs/>
          <w:i/>
          <w:sz w:val="24"/>
          <w:szCs w:val="24"/>
        </w:rPr>
      </w:pPr>
    </w:p>
    <w:p w14:paraId="328039A9" w14:textId="052B3952" w:rsidR="00774FA9" w:rsidRPr="004B0196" w:rsidRDefault="004B0196" w:rsidP="00041E70">
      <w:pPr>
        <w:spacing w:after="0" w:line="240" w:lineRule="auto"/>
        <w:jc w:val="both"/>
        <w:rPr>
          <w:rFonts w:ascii="Times New Roman" w:hAnsi="Times New Roman"/>
          <w:b/>
          <w:sz w:val="24"/>
          <w:szCs w:val="24"/>
        </w:rPr>
      </w:pPr>
      <w:bookmarkStart w:id="197" w:name="_Toc198484198"/>
      <w:r w:rsidRPr="00EF55FA">
        <w:rPr>
          <w:rFonts w:ascii="Times New Roman" w:hAnsi="Times New Roman"/>
          <w:b/>
          <w:sz w:val="24"/>
          <w:szCs w:val="24"/>
        </w:rPr>
        <w:t>Table 4.</w:t>
      </w:r>
      <w:r w:rsidRPr="00EF55FA">
        <w:rPr>
          <w:rFonts w:ascii="Times New Roman" w:hAnsi="Times New Roman"/>
          <w:b/>
          <w:sz w:val="24"/>
          <w:szCs w:val="24"/>
        </w:rPr>
        <w:fldChar w:fldCharType="begin"/>
      </w:r>
      <w:r w:rsidRPr="00EF55FA">
        <w:rPr>
          <w:rFonts w:ascii="Times New Roman" w:hAnsi="Times New Roman"/>
          <w:b/>
          <w:sz w:val="24"/>
          <w:szCs w:val="24"/>
        </w:rPr>
        <w:instrText xml:space="preserve"> SEQ Table \* ARABIC </w:instrText>
      </w:r>
      <w:r w:rsidRPr="00EF55FA">
        <w:rPr>
          <w:rFonts w:ascii="Times New Roman" w:hAnsi="Times New Roman"/>
          <w:b/>
          <w:sz w:val="24"/>
          <w:szCs w:val="24"/>
        </w:rPr>
        <w:fldChar w:fldCharType="separate"/>
      </w:r>
      <w:r>
        <w:rPr>
          <w:rFonts w:ascii="Times New Roman" w:hAnsi="Times New Roman"/>
          <w:b/>
          <w:noProof/>
          <w:sz w:val="24"/>
          <w:szCs w:val="24"/>
        </w:rPr>
        <w:t>4</w:t>
      </w:r>
      <w:r w:rsidRPr="00EF55FA">
        <w:rPr>
          <w:rFonts w:ascii="Times New Roman" w:hAnsi="Times New Roman"/>
          <w:b/>
          <w:sz w:val="24"/>
          <w:szCs w:val="24"/>
        </w:rPr>
        <w:fldChar w:fldCharType="end"/>
      </w:r>
      <w:r>
        <w:rPr>
          <w:rFonts w:ascii="Times New Roman" w:hAnsi="Times New Roman"/>
          <w:b/>
          <w:sz w:val="24"/>
          <w:szCs w:val="24"/>
        </w:rPr>
        <w:t>b</w:t>
      </w:r>
      <w:r w:rsidRPr="00EF55FA">
        <w:rPr>
          <w:rFonts w:ascii="Times New Roman" w:hAnsi="Times New Roman"/>
          <w:b/>
          <w:sz w:val="24"/>
          <w:szCs w:val="24"/>
        </w:rPr>
        <w:t>:</w:t>
      </w:r>
      <w:r>
        <w:rPr>
          <w:rFonts w:ascii="Times New Roman" w:hAnsi="Times New Roman"/>
          <w:sz w:val="24"/>
          <w:szCs w:val="24"/>
        </w:rPr>
        <w:t xml:space="preserve"> </w:t>
      </w:r>
      <w:r w:rsidRPr="00A71BCF">
        <w:rPr>
          <w:rFonts w:ascii="Times New Roman" w:hAnsi="Times New Roman"/>
          <w:b/>
          <w:sz w:val="24"/>
          <w:szCs w:val="24"/>
        </w:rPr>
        <w:t>Variance Inflation Factors</w:t>
      </w:r>
      <w:bookmarkEnd w:id="197"/>
    </w:p>
    <w:tbl>
      <w:tblPr>
        <w:tblW w:w="5000" w:type="pct"/>
        <w:tblBorders>
          <w:top w:val="single" w:sz="4" w:space="0" w:color="auto"/>
          <w:bottom w:val="single" w:sz="4" w:space="0" w:color="auto"/>
        </w:tblBorders>
        <w:tblLook w:val="04A0" w:firstRow="1" w:lastRow="0" w:firstColumn="1" w:lastColumn="0" w:noHBand="0" w:noVBand="1"/>
      </w:tblPr>
      <w:tblGrid>
        <w:gridCol w:w="2186"/>
        <w:gridCol w:w="2427"/>
        <w:gridCol w:w="2611"/>
        <w:gridCol w:w="2136"/>
      </w:tblGrid>
      <w:tr w:rsidR="004B0196" w:rsidRPr="004B0196" w14:paraId="7FFBF1F9" w14:textId="77777777" w:rsidTr="002551A9">
        <w:trPr>
          <w:trHeight w:val="322"/>
        </w:trPr>
        <w:tc>
          <w:tcPr>
            <w:tcW w:w="1167" w:type="pct"/>
            <w:tcBorders>
              <w:top w:val="single" w:sz="4" w:space="0" w:color="auto"/>
              <w:bottom w:val="single" w:sz="4" w:space="0" w:color="auto"/>
            </w:tcBorders>
            <w:shd w:val="clear" w:color="auto" w:fill="auto"/>
            <w:noWrap/>
            <w:vAlign w:val="bottom"/>
            <w:hideMark/>
          </w:tcPr>
          <w:p w14:paraId="7713F09E" w14:textId="1BF0CEF5" w:rsidR="004B0196" w:rsidRPr="004B0196" w:rsidRDefault="004B0196" w:rsidP="00774FA9">
            <w:pPr>
              <w:spacing w:after="0" w:line="240" w:lineRule="auto"/>
              <w:rPr>
                <w:rFonts w:ascii="Times New Roman" w:eastAsia="Times New Roman" w:hAnsi="Times New Roman" w:cs="Times New Roman"/>
                <w:b/>
                <w:sz w:val="24"/>
                <w:szCs w:val="24"/>
                <w:lang w:val="en-US"/>
              </w:rPr>
            </w:pPr>
            <w:r w:rsidRPr="004B0196">
              <w:rPr>
                <w:rFonts w:ascii="Times New Roman" w:eastAsia="Times New Roman" w:hAnsi="Times New Roman" w:cs="Times New Roman"/>
                <w:b/>
                <w:color w:val="000000"/>
                <w:sz w:val="24"/>
                <w:szCs w:val="24"/>
                <w:lang w:val="en-US"/>
              </w:rPr>
              <w:t>Variable</w:t>
            </w:r>
          </w:p>
        </w:tc>
        <w:tc>
          <w:tcPr>
            <w:tcW w:w="1296" w:type="pct"/>
            <w:tcBorders>
              <w:top w:val="single" w:sz="4" w:space="0" w:color="auto"/>
              <w:bottom w:val="single" w:sz="4" w:space="0" w:color="auto"/>
            </w:tcBorders>
            <w:shd w:val="clear" w:color="auto" w:fill="auto"/>
            <w:noWrap/>
            <w:vAlign w:val="bottom"/>
            <w:hideMark/>
          </w:tcPr>
          <w:p w14:paraId="5302D4E9" w14:textId="33FD28DB" w:rsidR="004B0196" w:rsidRPr="004B0196" w:rsidRDefault="004B0196" w:rsidP="004B0196">
            <w:pPr>
              <w:spacing w:after="0" w:line="240" w:lineRule="auto"/>
              <w:jc w:val="center"/>
              <w:rPr>
                <w:rFonts w:ascii="Times New Roman" w:eastAsia="Times New Roman" w:hAnsi="Times New Roman" w:cs="Times New Roman"/>
                <w:b/>
                <w:color w:val="000000"/>
                <w:sz w:val="24"/>
                <w:szCs w:val="24"/>
                <w:lang w:val="en-US"/>
              </w:rPr>
            </w:pPr>
            <w:r w:rsidRPr="004B0196">
              <w:rPr>
                <w:rFonts w:ascii="Times New Roman" w:eastAsia="Times New Roman" w:hAnsi="Times New Roman" w:cs="Times New Roman"/>
                <w:b/>
                <w:color w:val="000000"/>
                <w:sz w:val="24"/>
                <w:szCs w:val="24"/>
                <w:lang w:val="en-US"/>
              </w:rPr>
              <w:t>Coefficient Variance</w:t>
            </w:r>
          </w:p>
        </w:tc>
        <w:tc>
          <w:tcPr>
            <w:tcW w:w="1395" w:type="pct"/>
            <w:tcBorders>
              <w:top w:val="single" w:sz="4" w:space="0" w:color="auto"/>
              <w:bottom w:val="single" w:sz="4" w:space="0" w:color="auto"/>
            </w:tcBorders>
            <w:shd w:val="clear" w:color="auto" w:fill="auto"/>
            <w:noWrap/>
            <w:vAlign w:val="bottom"/>
            <w:hideMark/>
          </w:tcPr>
          <w:p w14:paraId="2EAEBDB2" w14:textId="5F4B11D9" w:rsidR="004B0196" w:rsidRPr="004B0196" w:rsidRDefault="004B0196" w:rsidP="004B0196">
            <w:pPr>
              <w:spacing w:after="0" w:line="240" w:lineRule="auto"/>
              <w:jc w:val="center"/>
              <w:rPr>
                <w:rFonts w:ascii="Times New Roman" w:eastAsia="Times New Roman" w:hAnsi="Times New Roman" w:cs="Times New Roman"/>
                <w:b/>
                <w:color w:val="000000"/>
                <w:sz w:val="24"/>
                <w:szCs w:val="24"/>
                <w:lang w:val="en-US"/>
              </w:rPr>
            </w:pPr>
            <w:r w:rsidRPr="004B0196">
              <w:rPr>
                <w:rFonts w:ascii="Times New Roman" w:eastAsia="Times New Roman" w:hAnsi="Times New Roman" w:cs="Times New Roman"/>
                <w:b/>
                <w:color w:val="000000"/>
                <w:sz w:val="24"/>
                <w:szCs w:val="24"/>
                <w:lang w:val="en-US"/>
              </w:rPr>
              <w:t>Uncentered VIF</w:t>
            </w:r>
          </w:p>
        </w:tc>
        <w:tc>
          <w:tcPr>
            <w:tcW w:w="1141" w:type="pct"/>
            <w:tcBorders>
              <w:top w:val="single" w:sz="4" w:space="0" w:color="auto"/>
              <w:bottom w:val="single" w:sz="4" w:space="0" w:color="auto"/>
            </w:tcBorders>
            <w:shd w:val="clear" w:color="auto" w:fill="auto"/>
            <w:noWrap/>
            <w:vAlign w:val="bottom"/>
            <w:hideMark/>
          </w:tcPr>
          <w:p w14:paraId="00B02159" w14:textId="5FEADCF8" w:rsidR="004B0196" w:rsidRPr="004B0196" w:rsidRDefault="004B0196" w:rsidP="004B0196">
            <w:pPr>
              <w:spacing w:after="0" w:line="240" w:lineRule="auto"/>
              <w:jc w:val="center"/>
              <w:rPr>
                <w:rFonts w:ascii="Times New Roman" w:eastAsia="Times New Roman" w:hAnsi="Times New Roman" w:cs="Times New Roman"/>
                <w:b/>
                <w:color w:val="000000"/>
                <w:sz w:val="24"/>
                <w:szCs w:val="24"/>
                <w:lang w:val="en-US"/>
              </w:rPr>
            </w:pPr>
            <w:r w:rsidRPr="004B0196">
              <w:rPr>
                <w:rFonts w:ascii="Times New Roman" w:eastAsia="Times New Roman" w:hAnsi="Times New Roman" w:cs="Times New Roman"/>
                <w:b/>
                <w:color w:val="000000"/>
                <w:sz w:val="24"/>
                <w:szCs w:val="24"/>
                <w:lang w:val="en-US"/>
              </w:rPr>
              <w:t>Centered VIF</w:t>
            </w:r>
          </w:p>
        </w:tc>
      </w:tr>
      <w:tr w:rsidR="00774FA9" w:rsidRPr="004B0196" w14:paraId="7A8FD4D1" w14:textId="77777777" w:rsidTr="002551A9">
        <w:trPr>
          <w:trHeight w:val="300"/>
        </w:trPr>
        <w:tc>
          <w:tcPr>
            <w:tcW w:w="1167" w:type="pct"/>
            <w:tcBorders>
              <w:top w:val="single" w:sz="4" w:space="0" w:color="auto"/>
            </w:tcBorders>
            <w:shd w:val="clear" w:color="auto" w:fill="auto"/>
            <w:noWrap/>
            <w:vAlign w:val="bottom"/>
            <w:hideMark/>
          </w:tcPr>
          <w:p w14:paraId="4608168D" w14:textId="77777777" w:rsidR="00774FA9" w:rsidRPr="004B0196" w:rsidRDefault="00774FA9" w:rsidP="00774FA9">
            <w:pPr>
              <w:spacing w:after="0" w:line="240" w:lineRule="auto"/>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INF</w:t>
            </w:r>
          </w:p>
        </w:tc>
        <w:tc>
          <w:tcPr>
            <w:tcW w:w="1296" w:type="pct"/>
            <w:tcBorders>
              <w:top w:val="single" w:sz="4" w:space="0" w:color="auto"/>
            </w:tcBorders>
            <w:shd w:val="clear" w:color="auto" w:fill="auto"/>
            <w:noWrap/>
            <w:vAlign w:val="bottom"/>
            <w:hideMark/>
          </w:tcPr>
          <w:p w14:paraId="3F55EBBA"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0.00001</w:t>
            </w:r>
          </w:p>
        </w:tc>
        <w:tc>
          <w:tcPr>
            <w:tcW w:w="1395" w:type="pct"/>
            <w:tcBorders>
              <w:top w:val="single" w:sz="4" w:space="0" w:color="auto"/>
            </w:tcBorders>
            <w:shd w:val="clear" w:color="auto" w:fill="auto"/>
            <w:noWrap/>
            <w:vAlign w:val="bottom"/>
            <w:hideMark/>
          </w:tcPr>
          <w:p w14:paraId="5E410381"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2.972</w:t>
            </w:r>
          </w:p>
        </w:tc>
        <w:tc>
          <w:tcPr>
            <w:tcW w:w="1141" w:type="pct"/>
            <w:tcBorders>
              <w:top w:val="single" w:sz="4" w:space="0" w:color="auto"/>
            </w:tcBorders>
            <w:shd w:val="clear" w:color="auto" w:fill="auto"/>
            <w:noWrap/>
            <w:vAlign w:val="bottom"/>
            <w:hideMark/>
          </w:tcPr>
          <w:p w14:paraId="7F3049E5"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1.718</w:t>
            </w:r>
          </w:p>
        </w:tc>
      </w:tr>
      <w:tr w:rsidR="00774FA9" w:rsidRPr="004B0196" w14:paraId="620E884E" w14:textId="77777777" w:rsidTr="002551A9">
        <w:trPr>
          <w:trHeight w:val="300"/>
        </w:trPr>
        <w:tc>
          <w:tcPr>
            <w:tcW w:w="1167" w:type="pct"/>
            <w:shd w:val="clear" w:color="auto" w:fill="auto"/>
            <w:noWrap/>
            <w:vAlign w:val="bottom"/>
            <w:hideMark/>
          </w:tcPr>
          <w:p w14:paraId="7AE4553A" w14:textId="77777777" w:rsidR="00774FA9" w:rsidRPr="004B0196" w:rsidRDefault="00774FA9" w:rsidP="00774FA9">
            <w:pPr>
              <w:spacing w:after="0" w:line="240" w:lineRule="auto"/>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GDPGR</w:t>
            </w:r>
          </w:p>
        </w:tc>
        <w:tc>
          <w:tcPr>
            <w:tcW w:w="1296" w:type="pct"/>
            <w:shd w:val="clear" w:color="auto" w:fill="auto"/>
            <w:noWrap/>
            <w:vAlign w:val="bottom"/>
            <w:hideMark/>
          </w:tcPr>
          <w:p w14:paraId="24A6834A"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0.00022</w:t>
            </w:r>
          </w:p>
        </w:tc>
        <w:tc>
          <w:tcPr>
            <w:tcW w:w="1395" w:type="pct"/>
            <w:shd w:val="clear" w:color="auto" w:fill="auto"/>
            <w:noWrap/>
            <w:vAlign w:val="bottom"/>
            <w:hideMark/>
          </w:tcPr>
          <w:p w14:paraId="2307730B"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12.410</w:t>
            </w:r>
          </w:p>
        </w:tc>
        <w:tc>
          <w:tcPr>
            <w:tcW w:w="1141" w:type="pct"/>
            <w:shd w:val="clear" w:color="auto" w:fill="auto"/>
            <w:noWrap/>
            <w:vAlign w:val="bottom"/>
            <w:hideMark/>
          </w:tcPr>
          <w:p w14:paraId="6FD53992"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1.449</w:t>
            </w:r>
          </w:p>
        </w:tc>
      </w:tr>
      <w:tr w:rsidR="00774FA9" w:rsidRPr="004B0196" w14:paraId="23AACF53" w14:textId="77777777" w:rsidTr="002551A9">
        <w:trPr>
          <w:trHeight w:val="300"/>
        </w:trPr>
        <w:tc>
          <w:tcPr>
            <w:tcW w:w="1167" w:type="pct"/>
            <w:shd w:val="clear" w:color="auto" w:fill="auto"/>
            <w:noWrap/>
            <w:vAlign w:val="bottom"/>
            <w:hideMark/>
          </w:tcPr>
          <w:p w14:paraId="628FF253" w14:textId="77777777" w:rsidR="00774FA9" w:rsidRPr="004B0196" w:rsidRDefault="00774FA9" w:rsidP="00774FA9">
            <w:pPr>
              <w:spacing w:after="0" w:line="240" w:lineRule="auto"/>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EMP_SVS</w:t>
            </w:r>
          </w:p>
        </w:tc>
        <w:tc>
          <w:tcPr>
            <w:tcW w:w="1296" w:type="pct"/>
            <w:shd w:val="clear" w:color="auto" w:fill="auto"/>
            <w:noWrap/>
            <w:vAlign w:val="bottom"/>
            <w:hideMark/>
          </w:tcPr>
          <w:p w14:paraId="475039C3"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0.00035</w:t>
            </w:r>
          </w:p>
        </w:tc>
        <w:tc>
          <w:tcPr>
            <w:tcW w:w="1395" w:type="pct"/>
            <w:shd w:val="clear" w:color="auto" w:fill="auto"/>
            <w:noWrap/>
            <w:vAlign w:val="bottom"/>
            <w:hideMark/>
          </w:tcPr>
          <w:p w14:paraId="6BC4BEFC"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228.845</w:t>
            </w:r>
          </w:p>
        </w:tc>
        <w:tc>
          <w:tcPr>
            <w:tcW w:w="1141" w:type="pct"/>
            <w:shd w:val="clear" w:color="auto" w:fill="auto"/>
            <w:noWrap/>
            <w:vAlign w:val="bottom"/>
            <w:hideMark/>
          </w:tcPr>
          <w:p w14:paraId="75DFBEE2"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1.753</w:t>
            </w:r>
          </w:p>
        </w:tc>
      </w:tr>
      <w:tr w:rsidR="00774FA9" w:rsidRPr="004B0196" w14:paraId="10931691" w14:textId="77777777" w:rsidTr="002551A9">
        <w:trPr>
          <w:trHeight w:val="300"/>
        </w:trPr>
        <w:tc>
          <w:tcPr>
            <w:tcW w:w="1167" w:type="pct"/>
            <w:shd w:val="clear" w:color="auto" w:fill="auto"/>
            <w:noWrap/>
            <w:vAlign w:val="bottom"/>
            <w:hideMark/>
          </w:tcPr>
          <w:p w14:paraId="6AE07A4B" w14:textId="77777777" w:rsidR="00774FA9" w:rsidRPr="004B0196" w:rsidRDefault="00774FA9" w:rsidP="00774FA9">
            <w:pPr>
              <w:spacing w:after="0" w:line="240" w:lineRule="auto"/>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EMP_IND</w:t>
            </w:r>
          </w:p>
        </w:tc>
        <w:tc>
          <w:tcPr>
            <w:tcW w:w="1296" w:type="pct"/>
            <w:shd w:val="clear" w:color="auto" w:fill="auto"/>
            <w:noWrap/>
            <w:vAlign w:val="bottom"/>
            <w:hideMark/>
          </w:tcPr>
          <w:p w14:paraId="40C0729A"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0.00966</w:t>
            </w:r>
          </w:p>
        </w:tc>
        <w:tc>
          <w:tcPr>
            <w:tcW w:w="1395" w:type="pct"/>
            <w:shd w:val="clear" w:color="auto" w:fill="auto"/>
            <w:noWrap/>
            <w:vAlign w:val="bottom"/>
            <w:hideMark/>
          </w:tcPr>
          <w:p w14:paraId="31F95264"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694.054</w:t>
            </w:r>
          </w:p>
        </w:tc>
        <w:tc>
          <w:tcPr>
            <w:tcW w:w="1141" w:type="pct"/>
            <w:shd w:val="clear" w:color="auto" w:fill="auto"/>
            <w:noWrap/>
            <w:vAlign w:val="bottom"/>
            <w:hideMark/>
          </w:tcPr>
          <w:p w14:paraId="44DA9501"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1.226</w:t>
            </w:r>
          </w:p>
        </w:tc>
      </w:tr>
      <w:tr w:rsidR="00774FA9" w:rsidRPr="004B0196" w14:paraId="4CD92F52" w14:textId="77777777" w:rsidTr="002551A9">
        <w:trPr>
          <w:trHeight w:val="300"/>
        </w:trPr>
        <w:tc>
          <w:tcPr>
            <w:tcW w:w="1167" w:type="pct"/>
            <w:shd w:val="clear" w:color="auto" w:fill="auto"/>
            <w:noWrap/>
            <w:vAlign w:val="bottom"/>
            <w:hideMark/>
          </w:tcPr>
          <w:p w14:paraId="75D56BEC" w14:textId="77777777" w:rsidR="00774FA9" w:rsidRPr="004B0196" w:rsidRDefault="00774FA9" w:rsidP="00774FA9">
            <w:pPr>
              <w:spacing w:after="0" w:line="240" w:lineRule="auto"/>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POPGR</w:t>
            </w:r>
          </w:p>
        </w:tc>
        <w:tc>
          <w:tcPr>
            <w:tcW w:w="1296" w:type="pct"/>
            <w:shd w:val="clear" w:color="auto" w:fill="auto"/>
            <w:noWrap/>
            <w:vAlign w:val="bottom"/>
            <w:hideMark/>
          </w:tcPr>
          <w:p w14:paraId="179A463B"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0.02365</w:t>
            </w:r>
          </w:p>
        </w:tc>
        <w:tc>
          <w:tcPr>
            <w:tcW w:w="1395" w:type="pct"/>
            <w:shd w:val="clear" w:color="auto" w:fill="auto"/>
            <w:noWrap/>
            <w:vAlign w:val="bottom"/>
            <w:hideMark/>
          </w:tcPr>
          <w:p w14:paraId="148504E7"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297.950</w:t>
            </w:r>
          </w:p>
        </w:tc>
        <w:tc>
          <w:tcPr>
            <w:tcW w:w="1141" w:type="pct"/>
            <w:shd w:val="clear" w:color="auto" w:fill="auto"/>
            <w:noWrap/>
            <w:vAlign w:val="bottom"/>
            <w:hideMark/>
          </w:tcPr>
          <w:p w14:paraId="4E19BFA0" w14:textId="77777777" w:rsidR="00774FA9" w:rsidRPr="004B0196" w:rsidRDefault="00774FA9" w:rsidP="004B0196">
            <w:pPr>
              <w:spacing w:after="0" w:line="240" w:lineRule="auto"/>
              <w:jc w:val="center"/>
              <w:rPr>
                <w:rFonts w:ascii="Times New Roman" w:eastAsia="Times New Roman" w:hAnsi="Times New Roman" w:cs="Times New Roman"/>
                <w:color w:val="000000"/>
                <w:sz w:val="24"/>
                <w:szCs w:val="24"/>
                <w:lang w:val="en-US"/>
              </w:rPr>
            </w:pPr>
            <w:r w:rsidRPr="004B0196">
              <w:rPr>
                <w:rFonts w:ascii="Times New Roman" w:eastAsia="Times New Roman" w:hAnsi="Times New Roman" w:cs="Times New Roman"/>
                <w:color w:val="000000"/>
                <w:sz w:val="24"/>
                <w:szCs w:val="24"/>
                <w:lang w:val="en-US"/>
              </w:rPr>
              <w:t>1.462</w:t>
            </w:r>
          </w:p>
        </w:tc>
      </w:tr>
    </w:tbl>
    <w:p w14:paraId="0ADD09DA" w14:textId="54D9C9C5" w:rsidR="004B0196" w:rsidRDefault="004B0196" w:rsidP="004B0196">
      <w:pPr>
        <w:spacing w:after="0" w:line="240" w:lineRule="auto"/>
        <w:jc w:val="both"/>
        <w:rPr>
          <w:rFonts w:ascii="Times New Roman" w:hAnsi="Times New Roman"/>
          <w:bCs/>
          <w:i/>
          <w:sz w:val="24"/>
          <w:szCs w:val="24"/>
        </w:rPr>
      </w:pPr>
      <w:r w:rsidRPr="00520123">
        <w:rPr>
          <w:rFonts w:ascii="Times New Roman" w:hAnsi="Times New Roman"/>
          <w:bCs/>
          <w:i/>
          <w:sz w:val="24"/>
          <w:szCs w:val="24"/>
        </w:rPr>
        <w:t>Note: UNEMP denotes unemployment rate, INF denotes inflation, GDPGR denotes GDP growth rate, EMP_IND denotes industrial sector employment (% of total employment), EMP_SVS denotes service sector employment (% of total employment), and POPGR</w:t>
      </w:r>
      <w:r>
        <w:rPr>
          <w:rFonts w:ascii="Times New Roman" w:hAnsi="Times New Roman"/>
          <w:bCs/>
          <w:i/>
          <w:sz w:val="24"/>
          <w:szCs w:val="24"/>
        </w:rPr>
        <w:t xml:space="preserve"> denotes population growth rate</w:t>
      </w:r>
    </w:p>
    <w:p w14:paraId="6E97C07B" w14:textId="77777777" w:rsidR="00774FA9" w:rsidRPr="00774FA9" w:rsidRDefault="00774FA9" w:rsidP="00041E70">
      <w:pPr>
        <w:spacing w:after="0" w:line="240" w:lineRule="auto"/>
        <w:jc w:val="both"/>
        <w:rPr>
          <w:rFonts w:ascii="Times New Roman" w:hAnsi="Times New Roman"/>
          <w:bCs/>
          <w:sz w:val="24"/>
          <w:szCs w:val="24"/>
        </w:rPr>
      </w:pPr>
    </w:p>
    <w:p w14:paraId="32B75C8D" w14:textId="3D80E14F" w:rsidR="00041E70" w:rsidRDefault="00041E70" w:rsidP="00041E70">
      <w:pPr>
        <w:spacing w:after="0" w:line="240" w:lineRule="auto"/>
        <w:jc w:val="both"/>
        <w:rPr>
          <w:rFonts w:ascii="Times New Roman" w:hAnsi="Times New Roman"/>
          <w:sz w:val="24"/>
          <w:szCs w:val="24"/>
        </w:rPr>
      </w:pPr>
    </w:p>
    <w:p w14:paraId="544ADC7A" w14:textId="77777777" w:rsidR="00041E70" w:rsidRPr="000914CD" w:rsidRDefault="00041E70" w:rsidP="000914CD">
      <w:pPr>
        <w:keepNext/>
        <w:keepLines/>
        <w:spacing w:after="0" w:line="360" w:lineRule="auto"/>
        <w:jc w:val="both"/>
        <w:outlineLvl w:val="2"/>
        <w:rPr>
          <w:rFonts w:ascii="Times New Roman" w:eastAsia="Times New Roman" w:hAnsi="Times New Roman"/>
          <w:b/>
          <w:bCs/>
          <w:sz w:val="24"/>
          <w:szCs w:val="20"/>
        </w:rPr>
      </w:pPr>
      <w:bookmarkStart w:id="198" w:name="_Toc164786564"/>
      <w:bookmarkStart w:id="199" w:name="_Toc117768531"/>
      <w:bookmarkStart w:id="200" w:name="_Toc194491462"/>
      <w:r w:rsidRPr="000914CD">
        <w:rPr>
          <w:rFonts w:ascii="Times New Roman" w:eastAsia="Times New Roman" w:hAnsi="Times New Roman"/>
          <w:b/>
          <w:bCs/>
          <w:sz w:val="24"/>
          <w:szCs w:val="20"/>
        </w:rPr>
        <w:t>4.1.3 Variable optimal Lag length</w:t>
      </w:r>
      <w:bookmarkStart w:id="201" w:name="_Toc180066352"/>
      <w:bookmarkStart w:id="202" w:name="_Toc180937468"/>
      <w:bookmarkStart w:id="203" w:name="_Toc180939986"/>
      <w:bookmarkEnd w:id="198"/>
      <w:bookmarkEnd w:id="199"/>
      <w:bookmarkEnd w:id="200"/>
      <w:r w:rsidRPr="000914CD">
        <w:rPr>
          <w:rFonts w:ascii="Times New Roman" w:eastAsia="Times New Roman" w:hAnsi="Times New Roman"/>
          <w:b/>
          <w:bCs/>
          <w:sz w:val="24"/>
          <w:szCs w:val="20"/>
        </w:rPr>
        <w:t xml:space="preserve"> </w:t>
      </w:r>
    </w:p>
    <w:p w14:paraId="2AD24457" w14:textId="317C4510" w:rsidR="00355CEE" w:rsidRPr="00BD44ED" w:rsidRDefault="00355CEE" w:rsidP="00041E70">
      <w:pPr>
        <w:spacing w:line="360" w:lineRule="auto"/>
        <w:jc w:val="both"/>
        <w:rPr>
          <w:rFonts w:ascii="Times New Roman" w:hAnsi="Times New Roman"/>
          <w:sz w:val="24"/>
          <w:szCs w:val="24"/>
        </w:rPr>
      </w:pPr>
      <w:r w:rsidRPr="00483059">
        <w:rPr>
          <w:rFonts w:ascii="Times New Roman" w:hAnsi="Times New Roman"/>
          <w:sz w:val="24"/>
          <w:szCs w:val="24"/>
        </w:rPr>
        <w:t xml:space="preserve">Results in Table </w:t>
      </w:r>
      <w:r>
        <w:rPr>
          <w:rFonts w:ascii="Times New Roman" w:hAnsi="Times New Roman"/>
          <w:sz w:val="24"/>
          <w:szCs w:val="24"/>
        </w:rPr>
        <w:t>4.5</w:t>
      </w:r>
      <w:r w:rsidRPr="00483059">
        <w:rPr>
          <w:rFonts w:ascii="Times New Roman" w:hAnsi="Times New Roman"/>
          <w:sz w:val="24"/>
          <w:szCs w:val="24"/>
        </w:rPr>
        <w:t xml:space="preserve"> show that the maximum lag length </w:t>
      </w:r>
      <w:r>
        <w:rPr>
          <w:rFonts w:ascii="Times New Roman" w:hAnsi="Times New Roman"/>
          <w:sz w:val="24"/>
          <w:szCs w:val="24"/>
        </w:rPr>
        <w:t>that was</w:t>
      </w:r>
      <w:r w:rsidRPr="00483059">
        <w:rPr>
          <w:rFonts w:ascii="Times New Roman" w:hAnsi="Times New Roman"/>
          <w:sz w:val="24"/>
          <w:szCs w:val="24"/>
        </w:rPr>
        <w:t xml:space="preserve"> used in r</w:t>
      </w:r>
      <w:r>
        <w:rPr>
          <w:rFonts w:ascii="Times New Roman" w:hAnsi="Times New Roman"/>
          <w:sz w:val="24"/>
          <w:szCs w:val="24"/>
        </w:rPr>
        <w:t xml:space="preserve">unning the unit root tests and </w:t>
      </w:r>
      <w:r w:rsidRPr="00BD44ED">
        <w:rPr>
          <w:rFonts w:ascii="Times New Roman" w:hAnsi="Times New Roman"/>
          <w:sz w:val="24"/>
          <w:szCs w:val="24"/>
        </w:rPr>
        <w:t>estimation of the Autoregressive Distributed Lag (ARDL) model</w:t>
      </w:r>
      <w:r>
        <w:rPr>
          <w:rFonts w:ascii="Times New Roman" w:hAnsi="Times New Roman"/>
          <w:sz w:val="24"/>
          <w:szCs w:val="24"/>
        </w:rPr>
        <w:t xml:space="preserve"> was two</w:t>
      </w:r>
      <w:r w:rsidRPr="00483059">
        <w:rPr>
          <w:rFonts w:ascii="Times New Roman" w:hAnsi="Times New Roman"/>
          <w:sz w:val="24"/>
          <w:szCs w:val="24"/>
        </w:rPr>
        <w:t xml:space="preserve"> and the information criterion chosen was the Akaike information criterion. This was chosen due to the fact that the Akaike information criterion of </w:t>
      </w:r>
      <w:r>
        <w:rPr>
          <w:rFonts w:ascii="Times New Roman" w:hAnsi="Times New Roman"/>
          <w:sz w:val="24"/>
          <w:szCs w:val="24"/>
        </w:rPr>
        <w:t>11.722</w:t>
      </w:r>
      <w:r w:rsidRPr="00483059">
        <w:rPr>
          <w:rFonts w:ascii="Times New Roman" w:hAnsi="Times New Roman"/>
          <w:sz w:val="24"/>
          <w:szCs w:val="24"/>
        </w:rPr>
        <w:t xml:space="preserve"> was less than both the Schwarz information criterion and Hannan-Quinn information criteria which were </w:t>
      </w:r>
      <w:r>
        <w:rPr>
          <w:rFonts w:ascii="Times New Roman" w:hAnsi="Times New Roman"/>
          <w:sz w:val="24"/>
          <w:szCs w:val="24"/>
        </w:rPr>
        <w:t>14.215</w:t>
      </w:r>
      <w:r w:rsidRPr="00483059">
        <w:rPr>
          <w:rFonts w:ascii="Times New Roman" w:hAnsi="Times New Roman"/>
          <w:sz w:val="24"/>
          <w:szCs w:val="24"/>
        </w:rPr>
        <w:t xml:space="preserve"> and </w:t>
      </w:r>
      <w:r>
        <w:rPr>
          <w:rFonts w:ascii="Times New Roman" w:hAnsi="Times New Roman"/>
          <w:sz w:val="24"/>
          <w:szCs w:val="24"/>
        </w:rPr>
        <w:t>12.881</w:t>
      </w:r>
      <w:r w:rsidRPr="00483059">
        <w:rPr>
          <w:rFonts w:ascii="Times New Roman" w:hAnsi="Times New Roman"/>
          <w:sz w:val="24"/>
          <w:szCs w:val="24"/>
        </w:rPr>
        <w:t xml:space="preserve"> respectively.</w:t>
      </w:r>
    </w:p>
    <w:p w14:paraId="2EF6C628" w14:textId="56377A00" w:rsidR="00041E70" w:rsidRPr="009640B5" w:rsidRDefault="00041E70" w:rsidP="00041E70">
      <w:pPr>
        <w:pStyle w:val="Caption"/>
        <w:spacing w:after="0"/>
        <w:ind w:left="0" w:hanging="2"/>
        <w:rPr>
          <w:rFonts w:ascii="Times New Roman" w:hAnsi="Times New Roman"/>
          <w:color w:val="auto"/>
          <w:sz w:val="24"/>
          <w:szCs w:val="24"/>
        </w:rPr>
      </w:pPr>
      <w:bookmarkStart w:id="204" w:name="_Toc194491463"/>
      <w:bookmarkStart w:id="205" w:name="_Toc198484199"/>
      <w:r w:rsidRPr="00A45865">
        <w:rPr>
          <w:rFonts w:ascii="Times New Roman" w:hAnsi="Times New Roman"/>
          <w:color w:val="auto"/>
          <w:sz w:val="24"/>
          <w:szCs w:val="24"/>
        </w:rPr>
        <w:t>Table 4.</w:t>
      </w:r>
      <w:r w:rsidRPr="00A45865">
        <w:rPr>
          <w:rFonts w:ascii="Times New Roman" w:hAnsi="Times New Roman"/>
          <w:color w:val="auto"/>
          <w:sz w:val="24"/>
          <w:szCs w:val="24"/>
        </w:rPr>
        <w:fldChar w:fldCharType="begin"/>
      </w:r>
      <w:r w:rsidRPr="00A45865">
        <w:rPr>
          <w:rFonts w:ascii="Times New Roman" w:hAnsi="Times New Roman"/>
          <w:color w:val="auto"/>
          <w:sz w:val="24"/>
          <w:szCs w:val="24"/>
        </w:rPr>
        <w:instrText xml:space="preserve"> SEQ Table \* ARABIC </w:instrText>
      </w:r>
      <w:r w:rsidRPr="00A45865">
        <w:rPr>
          <w:rFonts w:ascii="Times New Roman" w:hAnsi="Times New Roman"/>
          <w:color w:val="auto"/>
          <w:sz w:val="24"/>
          <w:szCs w:val="24"/>
        </w:rPr>
        <w:fldChar w:fldCharType="separate"/>
      </w:r>
      <w:r w:rsidR="00792DD8">
        <w:rPr>
          <w:rFonts w:ascii="Times New Roman" w:hAnsi="Times New Roman"/>
          <w:noProof/>
          <w:color w:val="auto"/>
          <w:sz w:val="24"/>
          <w:szCs w:val="24"/>
        </w:rPr>
        <w:t>5</w:t>
      </w:r>
      <w:r w:rsidRPr="00A45865">
        <w:rPr>
          <w:rFonts w:ascii="Times New Roman" w:hAnsi="Times New Roman"/>
          <w:color w:val="auto"/>
          <w:sz w:val="24"/>
          <w:szCs w:val="24"/>
        </w:rPr>
        <w:fldChar w:fldCharType="end"/>
      </w:r>
      <w:r w:rsidRPr="00A45865">
        <w:rPr>
          <w:rFonts w:ascii="Times New Roman" w:hAnsi="Times New Roman"/>
          <w:color w:val="auto"/>
          <w:sz w:val="24"/>
          <w:szCs w:val="24"/>
        </w:rPr>
        <w:t xml:space="preserve">: </w:t>
      </w:r>
      <w:r w:rsidRPr="00FC7919">
        <w:rPr>
          <w:rFonts w:ascii="Times New Roman" w:hAnsi="Times New Roman"/>
          <w:color w:val="auto"/>
          <w:sz w:val="24"/>
          <w:szCs w:val="24"/>
        </w:rPr>
        <w:t>Variable optimal lag length</w:t>
      </w:r>
      <w:bookmarkEnd w:id="201"/>
      <w:bookmarkEnd w:id="202"/>
      <w:bookmarkEnd w:id="203"/>
      <w:bookmarkEnd w:id="204"/>
      <w:bookmarkEnd w:id="205"/>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2011"/>
        <w:gridCol w:w="2450"/>
        <w:gridCol w:w="2450"/>
        <w:gridCol w:w="2449"/>
      </w:tblGrid>
      <w:tr w:rsidR="00041E70" w:rsidRPr="00520123" w14:paraId="5806A81F" w14:textId="77777777" w:rsidTr="00357111">
        <w:trPr>
          <w:trHeight w:val="300"/>
        </w:trPr>
        <w:tc>
          <w:tcPr>
            <w:tcW w:w="1074" w:type="pct"/>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4C1CC997" w14:textId="77777777" w:rsidR="00041E70" w:rsidRPr="00520123" w:rsidRDefault="00041E70" w:rsidP="00357111">
            <w:pPr>
              <w:spacing w:after="0" w:line="240" w:lineRule="auto"/>
              <w:rPr>
                <w:rFonts w:ascii="Times New Roman" w:hAnsi="Times New Roman"/>
                <w:b/>
                <w:sz w:val="24"/>
                <w:szCs w:val="24"/>
              </w:rPr>
            </w:pPr>
            <w:r w:rsidRPr="00520123">
              <w:rPr>
                <w:rFonts w:ascii="Times New Roman" w:hAnsi="Times New Roman"/>
                <w:b/>
                <w:sz w:val="24"/>
                <w:szCs w:val="24"/>
              </w:rPr>
              <w:t>Lag</w:t>
            </w:r>
          </w:p>
        </w:tc>
        <w:tc>
          <w:tcPr>
            <w:tcW w:w="1309" w:type="pct"/>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076E96A0" w14:textId="77777777" w:rsidR="00041E70" w:rsidRPr="00520123" w:rsidRDefault="00041E70" w:rsidP="00357111">
            <w:pPr>
              <w:spacing w:after="0" w:line="240" w:lineRule="auto"/>
              <w:jc w:val="center"/>
              <w:rPr>
                <w:rFonts w:ascii="Times New Roman" w:hAnsi="Times New Roman"/>
                <w:b/>
                <w:sz w:val="24"/>
                <w:szCs w:val="24"/>
              </w:rPr>
            </w:pPr>
            <w:r w:rsidRPr="00520123">
              <w:rPr>
                <w:rFonts w:ascii="Times New Roman" w:hAnsi="Times New Roman"/>
                <w:b/>
                <w:sz w:val="24"/>
                <w:szCs w:val="24"/>
              </w:rPr>
              <w:t>AIC</w:t>
            </w:r>
          </w:p>
        </w:tc>
        <w:tc>
          <w:tcPr>
            <w:tcW w:w="1309" w:type="pct"/>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389539C3" w14:textId="77777777" w:rsidR="00041E70" w:rsidRPr="00520123" w:rsidRDefault="00041E70" w:rsidP="00357111">
            <w:pPr>
              <w:spacing w:after="0" w:line="240" w:lineRule="auto"/>
              <w:jc w:val="center"/>
              <w:rPr>
                <w:rFonts w:ascii="Times New Roman" w:hAnsi="Times New Roman"/>
                <w:b/>
                <w:sz w:val="24"/>
                <w:szCs w:val="24"/>
              </w:rPr>
            </w:pPr>
            <w:r w:rsidRPr="00520123">
              <w:rPr>
                <w:rFonts w:ascii="Times New Roman" w:hAnsi="Times New Roman"/>
                <w:b/>
                <w:sz w:val="24"/>
                <w:szCs w:val="24"/>
              </w:rPr>
              <w:t>SC</w:t>
            </w:r>
          </w:p>
        </w:tc>
        <w:tc>
          <w:tcPr>
            <w:tcW w:w="1309" w:type="pct"/>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4FD5CC2D" w14:textId="77777777" w:rsidR="00041E70" w:rsidRPr="00520123" w:rsidRDefault="00041E70" w:rsidP="00357111">
            <w:pPr>
              <w:spacing w:after="0" w:line="240" w:lineRule="auto"/>
              <w:jc w:val="center"/>
              <w:rPr>
                <w:rFonts w:ascii="Times New Roman" w:hAnsi="Times New Roman"/>
                <w:b/>
                <w:sz w:val="24"/>
                <w:szCs w:val="24"/>
              </w:rPr>
            </w:pPr>
            <w:r w:rsidRPr="00520123">
              <w:rPr>
                <w:rFonts w:ascii="Times New Roman" w:hAnsi="Times New Roman"/>
                <w:b/>
                <w:sz w:val="24"/>
                <w:szCs w:val="24"/>
              </w:rPr>
              <w:t>HQ</w:t>
            </w:r>
          </w:p>
        </w:tc>
      </w:tr>
      <w:tr w:rsidR="00041E70" w:rsidRPr="00520123" w14:paraId="6836D173" w14:textId="77777777" w:rsidTr="00357111">
        <w:trPr>
          <w:trHeight w:val="300"/>
        </w:trPr>
        <w:tc>
          <w:tcPr>
            <w:tcW w:w="1074" w:type="pct"/>
            <w:tcBorders>
              <w:top w:val="single" w:sz="4" w:space="0" w:color="auto"/>
            </w:tcBorders>
            <w:shd w:val="clear" w:color="auto" w:fill="auto"/>
            <w:noWrap/>
            <w:tcMar>
              <w:top w:w="15" w:type="dxa"/>
              <w:left w:w="15" w:type="dxa"/>
              <w:bottom w:w="0" w:type="dxa"/>
              <w:right w:w="15" w:type="dxa"/>
            </w:tcMar>
            <w:vAlign w:val="bottom"/>
            <w:hideMark/>
          </w:tcPr>
          <w:p w14:paraId="126C9BEF" w14:textId="77777777" w:rsidR="00041E70" w:rsidRPr="00520123" w:rsidRDefault="00041E70" w:rsidP="00357111">
            <w:pPr>
              <w:spacing w:after="0" w:line="240" w:lineRule="auto"/>
              <w:rPr>
                <w:rFonts w:ascii="Times New Roman" w:hAnsi="Times New Roman"/>
                <w:sz w:val="24"/>
                <w:szCs w:val="24"/>
              </w:rPr>
            </w:pPr>
            <w:r w:rsidRPr="00520123">
              <w:rPr>
                <w:rFonts w:ascii="Times New Roman" w:hAnsi="Times New Roman"/>
                <w:sz w:val="24"/>
                <w:szCs w:val="24"/>
              </w:rPr>
              <w:t>0</w:t>
            </w:r>
          </w:p>
        </w:tc>
        <w:tc>
          <w:tcPr>
            <w:tcW w:w="1309" w:type="pct"/>
            <w:tcBorders>
              <w:top w:val="single" w:sz="4" w:space="0" w:color="auto"/>
            </w:tcBorders>
            <w:shd w:val="clear" w:color="auto" w:fill="auto"/>
            <w:noWrap/>
            <w:tcMar>
              <w:top w:w="15" w:type="dxa"/>
              <w:left w:w="15" w:type="dxa"/>
              <w:bottom w:w="0" w:type="dxa"/>
              <w:right w:w="15" w:type="dxa"/>
            </w:tcMar>
            <w:vAlign w:val="bottom"/>
            <w:hideMark/>
          </w:tcPr>
          <w:p w14:paraId="6BA6DE2A" w14:textId="77777777" w:rsidR="00041E70" w:rsidRPr="00520123" w:rsidRDefault="00041E70" w:rsidP="00357111">
            <w:pPr>
              <w:spacing w:after="0" w:line="240" w:lineRule="auto"/>
              <w:jc w:val="center"/>
              <w:rPr>
                <w:rFonts w:ascii="Times New Roman" w:hAnsi="Times New Roman"/>
                <w:sz w:val="24"/>
                <w:szCs w:val="24"/>
              </w:rPr>
            </w:pPr>
            <w:r w:rsidRPr="00520123">
              <w:rPr>
                <w:rFonts w:ascii="Times New Roman" w:hAnsi="Times New Roman"/>
                <w:sz w:val="24"/>
                <w:szCs w:val="24"/>
              </w:rPr>
              <w:t>15.885</w:t>
            </w:r>
          </w:p>
        </w:tc>
        <w:tc>
          <w:tcPr>
            <w:tcW w:w="1309" w:type="pct"/>
            <w:tcBorders>
              <w:top w:val="single" w:sz="4" w:space="0" w:color="auto"/>
            </w:tcBorders>
            <w:shd w:val="clear" w:color="auto" w:fill="auto"/>
            <w:noWrap/>
            <w:tcMar>
              <w:top w:w="15" w:type="dxa"/>
              <w:left w:w="15" w:type="dxa"/>
              <w:bottom w:w="0" w:type="dxa"/>
              <w:right w:w="15" w:type="dxa"/>
            </w:tcMar>
            <w:vAlign w:val="bottom"/>
            <w:hideMark/>
          </w:tcPr>
          <w:p w14:paraId="7BA5CFE4" w14:textId="77777777" w:rsidR="00041E70" w:rsidRPr="00520123" w:rsidRDefault="00041E70" w:rsidP="00357111">
            <w:pPr>
              <w:spacing w:after="0" w:line="240" w:lineRule="auto"/>
              <w:jc w:val="center"/>
              <w:rPr>
                <w:rFonts w:ascii="Times New Roman" w:hAnsi="Times New Roman"/>
                <w:sz w:val="24"/>
                <w:szCs w:val="24"/>
              </w:rPr>
            </w:pPr>
            <w:r w:rsidRPr="00520123">
              <w:rPr>
                <w:rFonts w:ascii="Times New Roman" w:hAnsi="Times New Roman"/>
                <w:sz w:val="24"/>
                <w:szCs w:val="24"/>
              </w:rPr>
              <w:t>16.165</w:t>
            </w:r>
          </w:p>
        </w:tc>
        <w:tc>
          <w:tcPr>
            <w:tcW w:w="1309" w:type="pct"/>
            <w:tcBorders>
              <w:top w:val="single" w:sz="4" w:space="0" w:color="auto"/>
            </w:tcBorders>
            <w:shd w:val="clear" w:color="auto" w:fill="auto"/>
            <w:noWrap/>
            <w:tcMar>
              <w:top w:w="15" w:type="dxa"/>
              <w:left w:w="15" w:type="dxa"/>
              <w:bottom w:w="0" w:type="dxa"/>
              <w:right w:w="15" w:type="dxa"/>
            </w:tcMar>
            <w:vAlign w:val="bottom"/>
            <w:hideMark/>
          </w:tcPr>
          <w:p w14:paraId="2325478E" w14:textId="77777777" w:rsidR="00041E70" w:rsidRPr="00520123" w:rsidRDefault="00041E70" w:rsidP="00357111">
            <w:pPr>
              <w:spacing w:after="0" w:line="240" w:lineRule="auto"/>
              <w:jc w:val="center"/>
              <w:rPr>
                <w:rFonts w:ascii="Times New Roman" w:hAnsi="Times New Roman"/>
                <w:sz w:val="24"/>
                <w:szCs w:val="24"/>
              </w:rPr>
            </w:pPr>
            <w:r w:rsidRPr="00520123">
              <w:rPr>
                <w:rFonts w:ascii="Times New Roman" w:hAnsi="Times New Roman"/>
                <w:sz w:val="24"/>
                <w:szCs w:val="24"/>
              </w:rPr>
              <w:t>15.975</w:t>
            </w:r>
          </w:p>
        </w:tc>
      </w:tr>
      <w:tr w:rsidR="00041E70" w:rsidRPr="00520123" w14:paraId="3D1CCB99" w14:textId="77777777" w:rsidTr="00357111">
        <w:trPr>
          <w:trHeight w:val="300"/>
        </w:trPr>
        <w:tc>
          <w:tcPr>
            <w:tcW w:w="1074" w:type="pct"/>
            <w:shd w:val="clear" w:color="auto" w:fill="auto"/>
            <w:noWrap/>
            <w:tcMar>
              <w:top w:w="15" w:type="dxa"/>
              <w:left w:w="15" w:type="dxa"/>
              <w:bottom w:w="0" w:type="dxa"/>
              <w:right w:w="15" w:type="dxa"/>
            </w:tcMar>
            <w:vAlign w:val="bottom"/>
            <w:hideMark/>
          </w:tcPr>
          <w:p w14:paraId="1A0E11D4" w14:textId="77777777" w:rsidR="00041E70" w:rsidRPr="00520123" w:rsidRDefault="00041E70" w:rsidP="00357111">
            <w:pPr>
              <w:spacing w:after="0" w:line="240" w:lineRule="auto"/>
              <w:rPr>
                <w:rFonts w:ascii="Times New Roman" w:hAnsi="Times New Roman"/>
                <w:sz w:val="24"/>
                <w:szCs w:val="24"/>
              </w:rPr>
            </w:pPr>
            <w:r w:rsidRPr="00520123">
              <w:rPr>
                <w:rFonts w:ascii="Times New Roman" w:hAnsi="Times New Roman"/>
                <w:sz w:val="24"/>
                <w:szCs w:val="24"/>
              </w:rPr>
              <w:t>1</w:t>
            </w:r>
          </w:p>
        </w:tc>
        <w:tc>
          <w:tcPr>
            <w:tcW w:w="1309" w:type="pct"/>
            <w:shd w:val="clear" w:color="auto" w:fill="auto"/>
            <w:noWrap/>
            <w:tcMar>
              <w:top w:w="15" w:type="dxa"/>
              <w:left w:w="15" w:type="dxa"/>
              <w:bottom w:w="0" w:type="dxa"/>
              <w:right w:w="15" w:type="dxa"/>
            </w:tcMar>
            <w:vAlign w:val="bottom"/>
            <w:hideMark/>
          </w:tcPr>
          <w:p w14:paraId="28CEBED2" w14:textId="77777777" w:rsidR="00041E70" w:rsidRPr="00520123" w:rsidRDefault="00041E70" w:rsidP="00357111">
            <w:pPr>
              <w:spacing w:after="0" w:line="240" w:lineRule="auto"/>
              <w:jc w:val="center"/>
              <w:rPr>
                <w:rFonts w:ascii="Times New Roman" w:hAnsi="Times New Roman"/>
                <w:sz w:val="24"/>
                <w:szCs w:val="24"/>
              </w:rPr>
            </w:pPr>
            <w:r w:rsidRPr="00520123">
              <w:rPr>
                <w:rFonts w:ascii="Times New Roman" w:hAnsi="Times New Roman"/>
                <w:sz w:val="24"/>
                <w:szCs w:val="24"/>
              </w:rPr>
              <w:t>12.253</w:t>
            </w:r>
          </w:p>
        </w:tc>
        <w:tc>
          <w:tcPr>
            <w:tcW w:w="1309" w:type="pct"/>
            <w:shd w:val="clear" w:color="auto" w:fill="auto"/>
            <w:noWrap/>
            <w:tcMar>
              <w:top w:w="15" w:type="dxa"/>
              <w:left w:w="15" w:type="dxa"/>
              <w:bottom w:w="0" w:type="dxa"/>
              <w:right w:w="15" w:type="dxa"/>
            </w:tcMar>
            <w:vAlign w:val="bottom"/>
            <w:hideMark/>
          </w:tcPr>
          <w:p w14:paraId="1E7B38BC" w14:textId="77777777" w:rsidR="00041E70" w:rsidRPr="00520123" w:rsidRDefault="00041E70" w:rsidP="00357111">
            <w:pPr>
              <w:spacing w:after="0" w:line="240" w:lineRule="auto"/>
              <w:jc w:val="center"/>
              <w:rPr>
                <w:rFonts w:ascii="Times New Roman" w:hAnsi="Times New Roman"/>
                <w:sz w:val="24"/>
                <w:szCs w:val="24"/>
              </w:rPr>
            </w:pPr>
            <w:r w:rsidRPr="00520123">
              <w:rPr>
                <w:rFonts w:ascii="Times New Roman" w:hAnsi="Times New Roman"/>
                <w:sz w:val="24"/>
                <w:szCs w:val="24"/>
              </w:rPr>
              <w:t>14.215*</w:t>
            </w:r>
          </w:p>
        </w:tc>
        <w:tc>
          <w:tcPr>
            <w:tcW w:w="1309" w:type="pct"/>
            <w:shd w:val="clear" w:color="auto" w:fill="auto"/>
            <w:noWrap/>
            <w:tcMar>
              <w:top w:w="15" w:type="dxa"/>
              <w:left w:w="15" w:type="dxa"/>
              <w:bottom w:w="0" w:type="dxa"/>
              <w:right w:w="15" w:type="dxa"/>
            </w:tcMar>
            <w:vAlign w:val="bottom"/>
            <w:hideMark/>
          </w:tcPr>
          <w:p w14:paraId="783C51D8" w14:textId="77777777" w:rsidR="00041E70" w:rsidRPr="00520123" w:rsidRDefault="00041E70" w:rsidP="00357111">
            <w:pPr>
              <w:spacing w:after="0" w:line="240" w:lineRule="auto"/>
              <w:jc w:val="center"/>
              <w:rPr>
                <w:rFonts w:ascii="Times New Roman" w:hAnsi="Times New Roman"/>
                <w:sz w:val="24"/>
                <w:szCs w:val="24"/>
              </w:rPr>
            </w:pPr>
            <w:r w:rsidRPr="00520123">
              <w:rPr>
                <w:rFonts w:ascii="Times New Roman" w:hAnsi="Times New Roman"/>
                <w:sz w:val="24"/>
                <w:szCs w:val="24"/>
              </w:rPr>
              <w:t>12.881*</w:t>
            </w:r>
          </w:p>
        </w:tc>
      </w:tr>
      <w:tr w:rsidR="00041E70" w:rsidRPr="00520123" w14:paraId="765D1EF0" w14:textId="77777777" w:rsidTr="00357111">
        <w:trPr>
          <w:trHeight w:val="300"/>
        </w:trPr>
        <w:tc>
          <w:tcPr>
            <w:tcW w:w="1074" w:type="pct"/>
            <w:shd w:val="clear" w:color="auto" w:fill="auto"/>
            <w:noWrap/>
            <w:tcMar>
              <w:top w:w="15" w:type="dxa"/>
              <w:left w:w="15" w:type="dxa"/>
              <w:bottom w:w="0" w:type="dxa"/>
              <w:right w:w="15" w:type="dxa"/>
            </w:tcMar>
            <w:vAlign w:val="bottom"/>
            <w:hideMark/>
          </w:tcPr>
          <w:p w14:paraId="14BB7770" w14:textId="77777777" w:rsidR="00041E70" w:rsidRPr="00520123" w:rsidRDefault="00041E70" w:rsidP="00357111">
            <w:pPr>
              <w:spacing w:after="0" w:line="240" w:lineRule="auto"/>
              <w:rPr>
                <w:rFonts w:ascii="Times New Roman" w:hAnsi="Times New Roman"/>
                <w:sz w:val="24"/>
                <w:szCs w:val="24"/>
              </w:rPr>
            </w:pPr>
            <w:r w:rsidRPr="00520123">
              <w:rPr>
                <w:rFonts w:ascii="Times New Roman" w:hAnsi="Times New Roman"/>
                <w:sz w:val="24"/>
                <w:szCs w:val="24"/>
              </w:rPr>
              <w:t>2</w:t>
            </w:r>
          </w:p>
        </w:tc>
        <w:tc>
          <w:tcPr>
            <w:tcW w:w="1309" w:type="pct"/>
            <w:shd w:val="clear" w:color="auto" w:fill="auto"/>
            <w:noWrap/>
            <w:tcMar>
              <w:top w:w="15" w:type="dxa"/>
              <w:left w:w="15" w:type="dxa"/>
              <w:bottom w:w="0" w:type="dxa"/>
              <w:right w:w="15" w:type="dxa"/>
            </w:tcMar>
            <w:vAlign w:val="bottom"/>
            <w:hideMark/>
          </w:tcPr>
          <w:p w14:paraId="76E1C8C5" w14:textId="77777777" w:rsidR="00041E70" w:rsidRPr="00520123" w:rsidRDefault="00041E70" w:rsidP="00357111">
            <w:pPr>
              <w:spacing w:after="0" w:line="240" w:lineRule="auto"/>
              <w:jc w:val="center"/>
              <w:rPr>
                <w:rFonts w:ascii="Times New Roman" w:hAnsi="Times New Roman"/>
                <w:sz w:val="24"/>
                <w:szCs w:val="24"/>
              </w:rPr>
            </w:pPr>
            <w:r w:rsidRPr="00520123">
              <w:rPr>
                <w:rFonts w:ascii="Times New Roman" w:hAnsi="Times New Roman"/>
                <w:sz w:val="24"/>
                <w:szCs w:val="24"/>
              </w:rPr>
              <w:t>11.722*</w:t>
            </w:r>
          </w:p>
        </w:tc>
        <w:tc>
          <w:tcPr>
            <w:tcW w:w="1309" w:type="pct"/>
            <w:shd w:val="clear" w:color="auto" w:fill="auto"/>
            <w:noWrap/>
            <w:tcMar>
              <w:top w:w="15" w:type="dxa"/>
              <w:left w:w="15" w:type="dxa"/>
              <w:bottom w:w="0" w:type="dxa"/>
              <w:right w:w="15" w:type="dxa"/>
            </w:tcMar>
            <w:vAlign w:val="bottom"/>
            <w:hideMark/>
          </w:tcPr>
          <w:p w14:paraId="4EE0198A" w14:textId="77777777" w:rsidR="00041E70" w:rsidRPr="00520123" w:rsidRDefault="00041E70" w:rsidP="00357111">
            <w:pPr>
              <w:spacing w:after="0" w:line="240" w:lineRule="auto"/>
              <w:jc w:val="center"/>
              <w:rPr>
                <w:rFonts w:ascii="Times New Roman" w:hAnsi="Times New Roman"/>
                <w:sz w:val="24"/>
                <w:szCs w:val="24"/>
              </w:rPr>
            </w:pPr>
            <w:r w:rsidRPr="00520123">
              <w:rPr>
                <w:rFonts w:ascii="Times New Roman" w:hAnsi="Times New Roman"/>
                <w:sz w:val="24"/>
                <w:szCs w:val="24"/>
              </w:rPr>
              <w:t>15.365</w:t>
            </w:r>
          </w:p>
        </w:tc>
        <w:tc>
          <w:tcPr>
            <w:tcW w:w="1309" w:type="pct"/>
            <w:shd w:val="clear" w:color="auto" w:fill="auto"/>
            <w:noWrap/>
            <w:tcMar>
              <w:top w:w="15" w:type="dxa"/>
              <w:left w:w="15" w:type="dxa"/>
              <w:bottom w:w="0" w:type="dxa"/>
              <w:right w:w="15" w:type="dxa"/>
            </w:tcMar>
            <w:vAlign w:val="bottom"/>
            <w:hideMark/>
          </w:tcPr>
          <w:p w14:paraId="0640933C" w14:textId="77777777" w:rsidR="00041E70" w:rsidRPr="00520123" w:rsidRDefault="00041E70" w:rsidP="00357111">
            <w:pPr>
              <w:spacing w:after="0" w:line="240" w:lineRule="auto"/>
              <w:jc w:val="center"/>
              <w:rPr>
                <w:rFonts w:ascii="Times New Roman" w:hAnsi="Times New Roman"/>
                <w:sz w:val="24"/>
                <w:szCs w:val="24"/>
              </w:rPr>
            </w:pPr>
            <w:r w:rsidRPr="00520123">
              <w:rPr>
                <w:rFonts w:ascii="Times New Roman" w:hAnsi="Times New Roman"/>
                <w:sz w:val="24"/>
                <w:szCs w:val="24"/>
              </w:rPr>
              <w:t>12.887</w:t>
            </w:r>
          </w:p>
        </w:tc>
      </w:tr>
    </w:tbl>
    <w:p w14:paraId="6D78DB97" w14:textId="77777777" w:rsidR="00041E70" w:rsidRPr="00FC7919" w:rsidRDefault="00041E70" w:rsidP="00041E70">
      <w:pPr>
        <w:spacing w:after="0" w:line="240" w:lineRule="auto"/>
        <w:rPr>
          <w:rFonts w:ascii="Times New Roman" w:hAnsi="Times New Roman"/>
          <w:sz w:val="24"/>
          <w:szCs w:val="24"/>
        </w:rPr>
      </w:pPr>
      <w:r w:rsidRPr="00FC7919">
        <w:rPr>
          <w:rFonts w:ascii="Times New Roman" w:hAnsi="Times New Roman"/>
          <w:sz w:val="24"/>
          <w:szCs w:val="24"/>
        </w:rPr>
        <w:t>AIC: Akaike information criterion</w:t>
      </w:r>
      <w:r w:rsidRPr="00FC7919">
        <w:rPr>
          <w:rFonts w:ascii="Times New Roman" w:hAnsi="Times New Roman"/>
          <w:sz w:val="24"/>
          <w:szCs w:val="24"/>
        </w:rPr>
        <w:tab/>
      </w:r>
      <w:r w:rsidRPr="00FC7919">
        <w:rPr>
          <w:rFonts w:ascii="Times New Roman" w:hAnsi="Times New Roman"/>
          <w:sz w:val="24"/>
          <w:szCs w:val="24"/>
        </w:rPr>
        <w:tab/>
      </w:r>
    </w:p>
    <w:p w14:paraId="508D1A2E" w14:textId="77777777" w:rsidR="00041E70" w:rsidRPr="00FC7919" w:rsidRDefault="00041E70" w:rsidP="00041E70">
      <w:pPr>
        <w:spacing w:after="0" w:line="240" w:lineRule="auto"/>
        <w:rPr>
          <w:rFonts w:ascii="Times New Roman" w:hAnsi="Times New Roman"/>
          <w:sz w:val="24"/>
          <w:szCs w:val="24"/>
        </w:rPr>
      </w:pPr>
      <w:r w:rsidRPr="00FC7919">
        <w:rPr>
          <w:rFonts w:ascii="Times New Roman" w:hAnsi="Times New Roman"/>
          <w:sz w:val="24"/>
          <w:szCs w:val="24"/>
        </w:rPr>
        <w:t xml:space="preserve"> SC: Schwarz information criterion</w:t>
      </w:r>
      <w:r w:rsidRPr="00FC7919">
        <w:rPr>
          <w:rFonts w:ascii="Times New Roman" w:hAnsi="Times New Roman"/>
          <w:sz w:val="24"/>
          <w:szCs w:val="24"/>
        </w:rPr>
        <w:tab/>
      </w:r>
      <w:r w:rsidRPr="00FC7919">
        <w:rPr>
          <w:rFonts w:ascii="Times New Roman" w:hAnsi="Times New Roman"/>
          <w:sz w:val="24"/>
          <w:szCs w:val="24"/>
        </w:rPr>
        <w:tab/>
      </w:r>
    </w:p>
    <w:p w14:paraId="503226F5" w14:textId="77777777" w:rsidR="00041E70" w:rsidRDefault="00041E70" w:rsidP="00041E70">
      <w:pPr>
        <w:spacing w:after="0" w:line="240" w:lineRule="auto"/>
        <w:rPr>
          <w:rFonts w:ascii="Times New Roman" w:hAnsi="Times New Roman"/>
          <w:sz w:val="24"/>
          <w:szCs w:val="24"/>
        </w:rPr>
      </w:pPr>
      <w:r w:rsidRPr="00FC7919">
        <w:rPr>
          <w:rFonts w:ascii="Times New Roman" w:hAnsi="Times New Roman"/>
          <w:sz w:val="24"/>
          <w:szCs w:val="24"/>
        </w:rPr>
        <w:t xml:space="preserve"> HQ: Hannan-Quinn information criterion</w:t>
      </w:r>
      <w:r w:rsidRPr="00FC7919">
        <w:rPr>
          <w:rFonts w:ascii="Times New Roman" w:hAnsi="Times New Roman"/>
          <w:sz w:val="24"/>
          <w:szCs w:val="24"/>
        </w:rPr>
        <w:tab/>
      </w:r>
    </w:p>
    <w:p w14:paraId="2F0D7373" w14:textId="77777777" w:rsidR="00041E70" w:rsidRDefault="00041E70" w:rsidP="00041E70">
      <w:pPr>
        <w:spacing w:after="0" w:line="240" w:lineRule="auto"/>
        <w:rPr>
          <w:rFonts w:ascii="Times New Roman" w:hAnsi="Times New Roman"/>
          <w:sz w:val="24"/>
          <w:szCs w:val="24"/>
        </w:rPr>
      </w:pPr>
    </w:p>
    <w:p w14:paraId="3212D294" w14:textId="77777777" w:rsidR="00041E70" w:rsidRPr="00BD44ED" w:rsidRDefault="00041E70" w:rsidP="00041E70">
      <w:pPr>
        <w:spacing w:after="0" w:line="240" w:lineRule="auto"/>
        <w:rPr>
          <w:rFonts w:ascii="Times New Roman" w:hAnsi="Times New Roman"/>
          <w:sz w:val="24"/>
          <w:szCs w:val="24"/>
        </w:rPr>
      </w:pPr>
    </w:p>
    <w:p w14:paraId="17253C67" w14:textId="77777777" w:rsidR="00041E70" w:rsidRPr="000914CD" w:rsidRDefault="00041E70" w:rsidP="000914CD">
      <w:pPr>
        <w:keepNext/>
        <w:keepLines/>
        <w:spacing w:after="0" w:line="360" w:lineRule="auto"/>
        <w:jc w:val="both"/>
        <w:outlineLvl w:val="2"/>
        <w:rPr>
          <w:rFonts w:ascii="Times New Roman" w:eastAsia="Times New Roman" w:hAnsi="Times New Roman"/>
          <w:b/>
          <w:bCs/>
          <w:sz w:val="24"/>
          <w:szCs w:val="20"/>
        </w:rPr>
      </w:pPr>
      <w:bookmarkStart w:id="206" w:name="_Toc89515047"/>
      <w:bookmarkStart w:id="207" w:name="_Toc117768532"/>
      <w:bookmarkStart w:id="208" w:name="_Toc164786565"/>
      <w:bookmarkStart w:id="209" w:name="_Toc194491464"/>
      <w:r w:rsidRPr="000914CD">
        <w:rPr>
          <w:rFonts w:ascii="Times New Roman" w:eastAsia="Times New Roman" w:hAnsi="Times New Roman"/>
          <w:b/>
          <w:bCs/>
          <w:sz w:val="24"/>
          <w:szCs w:val="20"/>
        </w:rPr>
        <w:t>4.1.4 Unit root (non-stationarity) test or order of integration</w:t>
      </w:r>
      <w:bookmarkEnd w:id="206"/>
      <w:bookmarkEnd w:id="207"/>
      <w:bookmarkEnd w:id="208"/>
      <w:bookmarkEnd w:id="209"/>
    </w:p>
    <w:p w14:paraId="46258277" w14:textId="1D48F4CB" w:rsidR="00045A39" w:rsidRPr="00BD44ED" w:rsidRDefault="00045A39" w:rsidP="00045A39">
      <w:pPr>
        <w:spacing w:line="360" w:lineRule="auto"/>
        <w:jc w:val="both"/>
        <w:rPr>
          <w:rFonts w:ascii="Times New Roman" w:hAnsi="Times New Roman"/>
          <w:sz w:val="24"/>
          <w:szCs w:val="24"/>
        </w:rPr>
      </w:pPr>
      <w:r w:rsidRPr="00045A39">
        <w:rPr>
          <w:rFonts w:ascii="Times New Roman" w:hAnsi="Times New Roman"/>
          <w:sz w:val="24"/>
          <w:szCs w:val="24"/>
        </w:rPr>
        <w:t xml:space="preserve">The Augmented Dickey Fuller unit root test was used to establish the stationarity of variables and the number of times they have to be differenced to achieve stationarity. Results in Table </w:t>
      </w:r>
      <w:r>
        <w:rPr>
          <w:rFonts w:ascii="Times New Roman" w:hAnsi="Times New Roman"/>
          <w:sz w:val="24"/>
          <w:szCs w:val="24"/>
        </w:rPr>
        <w:t>4.</w:t>
      </w:r>
      <w:r w:rsidRPr="00045A39">
        <w:rPr>
          <w:rFonts w:ascii="Times New Roman" w:hAnsi="Times New Roman"/>
          <w:sz w:val="24"/>
          <w:szCs w:val="24"/>
        </w:rPr>
        <w:t xml:space="preserve">6 show that </w:t>
      </w:r>
      <w:r>
        <w:rPr>
          <w:rFonts w:ascii="Times New Roman" w:hAnsi="Times New Roman"/>
          <w:sz w:val="24"/>
          <w:szCs w:val="24"/>
        </w:rPr>
        <w:t xml:space="preserve">only </w:t>
      </w:r>
      <w:r w:rsidRPr="00045A39">
        <w:rPr>
          <w:rFonts w:ascii="Times New Roman" w:hAnsi="Times New Roman"/>
          <w:sz w:val="24"/>
          <w:szCs w:val="24"/>
        </w:rPr>
        <w:t>GDP growth rate (</w:t>
      </w:r>
      <w:r>
        <w:rPr>
          <w:rFonts w:ascii="Times New Roman" w:hAnsi="Times New Roman"/>
          <w:sz w:val="24"/>
          <w:szCs w:val="24"/>
        </w:rPr>
        <w:t>GDPGR</w:t>
      </w:r>
      <w:r w:rsidRPr="00045A39">
        <w:rPr>
          <w:rFonts w:ascii="Times New Roman" w:hAnsi="Times New Roman"/>
          <w:sz w:val="24"/>
          <w:szCs w:val="24"/>
        </w:rPr>
        <w:t>)</w:t>
      </w:r>
      <w:r>
        <w:rPr>
          <w:rFonts w:ascii="Times New Roman" w:hAnsi="Times New Roman"/>
          <w:sz w:val="24"/>
          <w:szCs w:val="24"/>
        </w:rPr>
        <w:t xml:space="preserve"> was</w:t>
      </w:r>
      <w:r w:rsidRPr="00045A39">
        <w:rPr>
          <w:rFonts w:ascii="Times New Roman" w:hAnsi="Times New Roman"/>
          <w:sz w:val="24"/>
          <w:szCs w:val="24"/>
        </w:rPr>
        <w:t xml:space="preserve"> stationary in level, hence integrated of order zero. On the other hand, unemployment rate (UNEMP), inflation (INF), </w:t>
      </w:r>
      <w:r>
        <w:rPr>
          <w:rFonts w:ascii="Times New Roman" w:hAnsi="Times New Roman"/>
          <w:sz w:val="24"/>
          <w:szCs w:val="24"/>
        </w:rPr>
        <w:t xml:space="preserve">agriculture sector </w:t>
      </w:r>
      <w:r w:rsidRPr="00045A39">
        <w:rPr>
          <w:rFonts w:ascii="Times New Roman" w:hAnsi="Times New Roman"/>
          <w:sz w:val="24"/>
          <w:szCs w:val="24"/>
        </w:rPr>
        <w:t>employment</w:t>
      </w:r>
      <w:r>
        <w:rPr>
          <w:rFonts w:ascii="Times New Roman" w:hAnsi="Times New Roman"/>
          <w:sz w:val="24"/>
          <w:szCs w:val="24"/>
        </w:rPr>
        <w:t xml:space="preserve"> (</w:t>
      </w:r>
      <w:r w:rsidRPr="00045A39">
        <w:rPr>
          <w:rFonts w:ascii="Times New Roman" w:hAnsi="Times New Roman"/>
          <w:sz w:val="24"/>
          <w:szCs w:val="24"/>
        </w:rPr>
        <w:t>EMP_AGR</w:t>
      </w:r>
      <w:r>
        <w:rPr>
          <w:rFonts w:ascii="Times New Roman" w:hAnsi="Times New Roman"/>
          <w:sz w:val="24"/>
          <w:szCs w:val="24"/>
        </w:rPr>
        <w:t xml:space="preserve">), industrial sector </w:t>
      </w:r>
      <w:r w:rsidRPr="00045A39">
        <w:rPr>
          <w:rFonts w:ascii="Times New Roman" w:hAnsi="Times New Roman"/>
          <w:sz w:val="24"/>
          <w:szCs w:val="24"/>
        </w:rPr>
        <w:t>employment</w:t>
      </w:r>
      <w:r>
        <w:rPr>
          <w:rFonts w:ascii="Times New Roman" w:hAnsi="Times New Roman"/>
          <w:sz w:val="24"/>
          <w:szCs w:val="24"/>
        </w:rPr>
        <w:t xml:space="preserve"> (</w:t>
      </w:r>
      <w:r w:rsidRPr="00045A39">
        <w:rPr>
          <w:rFonts w:ascii="Times New Roman" w:hAnsi="Times New Roman"/>
          <w:sz w:val="24"/>
          <w:szCs w:val="24"/>
        </w:rPr>
        <w:t>EMP_IND</w:t>
      </w:r>
      <w:r>
        <w:rPr>
          <w:rFonts w:ascii="Times New Roman" w:hAnsi="Times New Roman"/>
          <w:sz w:val="24"/>
          <w:szCs w:val="24"/>
        </w:rPr>
        <w:t xml:space="preserve">), service sector </w:t>
      </w:r>
      <w:r w:rsidRPr="00045A39">
        <w:rPr>
          <w:rFonts w:ascii="Times New Roman" w:hAnsi="Times New Roman"/>
          <w:sz w:val="24"/>
          <w:szCs w:val="24"/>
        </w:rPr>
        <w:t xml:space="preserve">employment </w:t>
      </w:r>
      <w:r>
        <w:rPr>
          <w:rFonts w:ascii="Times New Roman" w:hAnsi="Times New Roman"/>
          <w:sz w:val="24"/>
          <w:szCs w:val="24"/>
        </w:rPr>
        <w:t>(</w:t>
      </w:r>
      <w:r w:rsidRPr="00045A39">
        <w:rPr>
          <w:rFonts w:ascii="Times New Roman" w:hAnsi="Times New Roman"/>
          <w:sz w:val="24"/>
          <w:szCs w:val="24"/>
        </w:rPr>
        <w:t>EMP_</w:t>
      </w:r>
      <w:r>
        <w:rPr>
          <w:rFonts w:ascii="Times New Roman" w:hAnsi="Times New Roman"/>
          <w:sz w:val="24"/>
          <w:szCs w:val="24"/>
        </w:rPr>
        <w:t>SVS)</w:t>
      </w:r>
      <w:r w:rsidRPr="00045A39">
        <w:rPr>
          <w:rFonts w:ascii="Times New Roman" w:hAnsi="Times New Roman"/>
          <w:sz w:val="24"/>
          <w:szCs w:val="24"/>
        </w:rPr>
        <w:t xml:space="preserve"> and population growth (POPGR)</w:t>
      </w:r>
      <w:r>
        <w:rPr>
          <w:rFonts w:ascii="Times New Roman" w:hAnsi="Times New Roman"/>
          <w:sz w:val="24"/>
          <w:szCs w:val="24"/>
        </w:rPr>
        <w:t xml:space="preserve">, were not stationary in level, hence required differencing. </w:t>
      </w:r>
    </w:p>
    <w:p w14:paraId="112EFF85" w14:textId="00542658" w:rsidR="00041E70" w:rsidRPr="00A45865" w:rsidRDefault="00041E70" w:rsidP="00041E70">
      <w:pPr>
        <w:pStyle w:val="Caption"/>
        <w:spacing w:after="0"/>
        <w:ind w:left="0" w:hanging="2"/>
        <w:rPr>
          <w:rFonts w:ascii="Times New Roman" w:hAnsi="Times New Roman"/>
          <w:i/>
          <w:color w:val="auto"/>
          <w:sz w:val="24"/>
          <w:szCs w:val="24"/>
        </w:rPr>
      </w:pPr>
      <w:bookmarkStart w:id="210" w:name="_Toc180066354"/>
      <w:bookmarkStart w:id="211" w:name="_Toc180937469"/>
      <w:bookmarkStart w:id="212" w:name="_Toc180939987"/>
      <w:bookmarkStart w:id="213" w:name="_Toc194491465"/>
      <w:bookmarkStart w:id="214" w:name="_Toc198484200"/>
      <w:r w:rsidRPr="00C069AF">
        <w:rPr>
          <w:rFonts w:ascii="Times New Roman" w:hAnsi="Times New Roman"/>
          <w:color w:val="auto"/>
          <w:sz w:val="24"/>
          <w:szCs w:val="24"/>
        </w:rPr>
        <w:t>Table 4.</w:t>
      </w:r>
      <w:r w:rsidRPr="00C069AF">
        <w:rPr>
          <w:rFonts w:ascii="Times New Roman" w:hAnsi="Times New Roman"/>
          <w:color w:val="auto"/>
          <w:sz w:val="24"/>
          <w:szCs w:val="24"/>
        </w:rPr>
        <w:fldChar w:fldCharType="begin"/>
      </w:r>
      <w:r w:rsidRPr="00C069AF">
        <w:rPr>
          <w:rFonts w:ascii="Times New Roman" w:hAnsi="Times New Roman"/>
          <w:color w:val="auto"/>
          <w:sz w:val="24"/>
          <w:szCs w:val="24"/>
        </w:rPr>
        <w:instrText xml:space="preserve"> SEQ Table \* ARABIC </w:instrText>
      </w:r>
      <w:r w:rsidRPr="00C069AF">
        <w:rPr>
          <w:rFonts w:ascii="Times New Roman" w:hAnsi="Times New Roman"/>
          <w:color w:val="auto"/>
          <w:sz w:val="24"/>
          <w:szCs w:val="24"/>
        </w:rPr>
        <w:fldChar w:fldCharType="separate"/>
      </w:r>
      <w:r w:rsidR="00792DD8">
        <w:rPr>
          <w:rFonts w:ascii="Times New Roman" w:hAnsi="Times New Roman"/>
          <w:noProof/>
          <w:color w:val="auto"/>
          <w:sz w:val="24"/>
          <w:szCs w:val="24"/>
        </w:rPr>
        <w:t>6</w:t>
      </w:r>
      <w:r w:rsidRPr="00C069AF">
        <w:rPr>
          <w:rFonts w:ascii="Times New Roman" w:hAnsi="Times New Roman"/>
          <w:color w:val="auto"/>
          <w:sz w:val="24"/>
          <w:szCs w:val="24"/>
        </w:rPr>
        <w:fldChar w:fldCharType="end"/>
      </w:r>
      <w:r w:rsidRPr="00C069AF">
        <w:rPr>
          <w:rFonts w:ascii="Times New Roman" w:hAnsi="Times New Roman"/>
          <w:color w:val="auto"/>
          <w:sz w:val="24"/>
          <w:szCs w:val="24"/>
        </w:rPr>
        <w:t xml:space="preserve">: </w:t>
      </w:r>
      <w:r w:rsidRPr="00A45865">
        <w:rPr>
          <w:rFonts w:ascii="Times New Roman" w:hAnsi="Times New Roman"/>
          <w:color w:val="auto"/>
          <w:sz w:val="24"/>
          <w:szCs w:val="24"/>
        </w:rPr>
        <w:t>Stationarity (unit root test) using Augmented Dickey-Fuller test in level</w:t>
      </w:r>
      <w:bookmarkEnd w:id="210"/>
      <w:bookmarkEnd w:id="211"/>
      <w:bookmarkEnd w:id="212"/>
      <w:bookmarkEnd w:id="213"/>
      <w:bookmarkEnd w:id="214"/>
    </w:p>
    <w:tbl>
      <w:tblPr>
        <w:tblStyle w:val="TableGrid"/>
        <w:tblW w:w="0" w:type="auto"/>
        <w:tblLook w:val="04A0" w:firstRow="1" w:lastRow="0" w:firstColumn="1" w:lastColumn="0" w:noHBand="0" w:noVBand="1"/>
      </w:tblPr>
      <w:tblGrid>
        <w:gridCol w:w="2337"/>
        <w:gridCol w:w="2337"/>
        <w:gridCol w:w="2338"/>
        <w:gridCol w:w="2338"/>
      </w:tblGrid>
      <w:tr w:rsidR="00041E70" w:rsidRPr="00AA26FB" w14:paraId="6A5A8B08" w14:textId="77777777" w:rsidTr="00357111">
        <w:tc>
          <w:tcPr>
            <w:tcW w:w="2337" w:type="dxa"/>
          </w:tcPr>
          <w:p w14:paraId="530D423E" w14:textId="77777777" w:rsidR="00041E70" w:rsidRPr="00AA26FB" w:rsidRDefault="00041E70" w:rsidP="00357111">
            <w:pPr>
              <w:rPr>
                <w:rFonts w:ascii="Times New Roman" w:hAnsi="Times New Roman"/>
                <w:b/>
                <w:sz w:val="24"/>
                <w:szCs w:val="24"/>
              </w:rPr>
            </w:pPr>
            <w:bookmarkStart w:id="215" w:name="_Hlk23242101"/>
            <w:r w:rsidRPr="00AA26FB">
              <w:rPr>
                <w:rFonts w:ascii="Times New Roman" w:hAnsi="Times New Roman"/>
                <w:b/>
                <w:sz w:val="24"/>
                <w:szCs w:val="24"/>
              </w:rPr>
              <w:lastRenderedPageBreak/>
              <w:t>Variables</w:t>
            </w:r>
          </w:p>
        </w:tc>
        <w:tc>
          <w:tcPr>
            <w:tcW w:w="2337" w:type="dxa"/>
          </w:tcPr>
          <w:p w14:paraId="3EB335D1" w14:textId="77777777" w:rsidR="00041E70" w:rsidRPr="00AA26FB" w:rsidRDefault="00041E70" w:rsidP="00357111">
            <w:pPr>
              <w:jc w:val="center"/>
              <w:rPr>
                <w:rFonts w:ascii="Times New Roman" w:hAnsi="Times New Roman"/>
                <w:b/>
                <w:sz w:val="24"/>
                <w:szCs w:val="24"/>
              </w:rPr>
            </w:pPr>
            <w:r w:rsidRPr="00AA26FB">
              <w:rPr>
                <w:rFonts w:ascii="Times New Roman" w:hAnsi="Times New Roman"/>
                <w:b/>
                <w:sz w:val="24"/>
                <w:szCs w:val="24"/>
              </w:rPr>
              <w:t>ADF stat</w:t>
            </w:r>
          </w:p>
        </w:tc>
        <w:tc>
          <w:tcPr>
            <w:tcW w:w="2338" w:type="dxa"/>
          </w:tcPr>
          <w:p w14:paraId="7C245EFA" w14:textId="77777777" w:rsidR="00041E70" w:rsidRPr="00AA26FB" w:rsidRDefault="00041E70" w:rsidP="00357111">
            <w:pPr>
              <w:jc w:val="center"/>
              <w:rPr>
                <w:rFonts w:ascii="Times New Roman" w:hAnsi="Times New Roman"/>
                <w:b/>
                <w:sz w:val="24"/>
                <w:szCs w:val="24"/>
              </w:rPr>
            </w:pPr>
            <w:r w:rsidRPr="00AA26FB">
              <w:rPr>
                <w:rFonts w:ascii="Times New Roman" w:hAnsi="Times New Roman"/>
                <w:b/>
                <w:sz w:val="24"/>
                <w:szCs w:val="24"/>
              </w:rPr>
              <w:t>5% critical value</w:t>
            </w:r>
          </w:p>
        </w:tc>
        <w:tc>
          <w:tcPr>
            <w:tcW w:w="2338" w:type="dxa"/>
          </w:tcPr>
          <w:p w14:paraId="1A5C84AC" w14:textId="77777777" w:rsidR="00041E70" w:rsidRPr="00AA26FB" w:rsidRDefault="00041E70" w:rsidP="00357111">
            <w:pPr>
              <w:jc w:val="center"/>
              <w:rPr>
                <w:rFonts w:ascii="Times New Roman" w:hAnsi="Times New Roman"/>
                <w:b/>
                <w:sz w:val="24"/>
                <w:szCs w:val="24"/>
              </w:rPr>
            </w:pPr>
            <w:r w:rsidRPr="00AA26FB">
              <w:rPr>
                <w:rFonts w:ascii="Times New Roman" w:hAnsi="Times New Roman"/>
                <w:b/>
                <w:sz w:val="24"/>
                <w:szCs w:val="24"/>
              </w:rPr>
              <w:t>Order of integration</w:t>
            </w:r>
          </w:p>
        </w:tc>
      </w:tr>
      <w:tr w:rsidR="00041E70" w:rsidRPr="00AA26FB" w14:paraId="2A05D173" w14:textId="77777777" w:rsidTr="00357111">
        <w:tc>
          <w:tcPr>
            <w:tcW w:w="2337" w:type="dxa"/>
          </w:tcPr>
          <w:p w14:paraId="2E9495DD"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UNEMP</w:t>
            </w:r>
          </w:p>
        </w:tc>
        <w:tc>
          <w:tcPr>
            <w:tcW w:w="2337" w:type="dxa"/>
          </w:tcPr>
          <w:p w14:paraId="1545FE9A"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-3.413</w:t>
            </w:r>
          </w:p>
        </w:tc>
        <w:tc>
          <w:tcPr>
            <w:tcW w:w="2338" w:type="dxa"/>
          </w:tcPr>
          <w:p w14:paraId="39452014"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-3.568</w:t>
            </w:r>
          </w:p>
        </w:tc>
        <w:tc>
          <w:tcPr>
            <w:tcW w:w="2338" w:type="dxa"/>
          </w:tcPr>
          <w:p w14:paraId="2BEC79B5" w14:textId="500FEC4C"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D60EF1">
              <w:rPr>
                <w:rFonts w:ascii="Times New Roman" w:hAnsi="Times New Roman"/>
                <w:sz w:val="24"/>
                <w:szCs w:val="24"/>
              </w:rPr>
              <w:t>1</w:t>
            </w:r>
            <w:r w:rsidRPr="00AA26FB">
              <w:rPr>
                <w:rFonts w:ascii="Times New Roman" w:hAnsi="Times New Roman"/>
                <w:sz w:val="24"/>
                <w:szCs w:val="24"/>
              </w:rPr>
              <w:t>)</w:t>
            </w:r>
          </w:p>
        </w:tc>
      </w:tr>
      <w:tr w:rsidR="00041E70" w:rsidRPr="00AA26FB" w14:paraId="5FFDCD1E" w14:textId="77777777" w:rsidTr="00357111">
        <w:tc>
          <w:tcPr>
            <w:tcW w:w="2337" w:type="dxa"/>
          </w:tcPr>
          <w:p w14:paraId="3C40E133"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INF</w:t>
            </w:r>
          </w:p>
        </w:tc>
        <w:tc>
          <w:tcPr>
            <w:tcW w:w="2337" w:type="dxa"/>
          </w:tcPr>
          <w:p w14:paraId="200C32C0"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-3.289</w:t>
            </w:r>
          </w:p>
        </w:tc>
        <w:tc>
          <w:tcPr>
            <w:tcW w:w="2338" w:type="dxa"/>
          </w:tcPr>
          <w:p w14:paraId="0F03C5B2"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-3.563</w:t>
            </w:r>
          </w:p>
        </w:tc>
        <w:tc>
          <w:tcPr>
            <w:tcW w:w="2338" w:type="dxa"/>
          </w:tcPr>
          <w:p w14:paraId="1EC3FE41" w14:textId="3C6ED131"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D60EF1">
              <w:rPr>
                <w:rFonts w:ascii="Times New Roman" w:hAnsi="Times New Roman"/>
                <w:sz w:val="24"/>
                <w:szCs w:val="24"/>
              </w:rPr>
              <w:t>1</w:t>
            </w:r>
            <w:r w:rsidRPr="00AA26FB">
              <w:rPr>
                <w:rFonts w:ascii="Times New Roman" w:hAnsi="Times New Roman"/>
                <w:sz w:val="24"/>
                <w:szCs w:val="24"/>
              </w:rPr>
              <w:t>)</w:t>
            </w:r>
          </w:p>
        </w:tc>
      </w:tr>
      <w:tr w:rsidR="00041E70" w:rsidRPr="00AA26FB" w14:paraId="7BC62FCA" w14:textId="77777777" w:rsidTr="00357111">
        <w:tc>
          <w:tcPr>
            <w:tcW w:w="2337" w:type="dxa"/>
          </w:tcPr>
          <w:p w14:paraId="26B2D902"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GDPGR</w:t>
            </w:r>
          </w:p>
        </w:tc>
        <w:tc>
          <w:tcPr>
            <w:tcW w:w="2337" w:type="dxa"/>
          </w:tcPr>
          <w:p w14:paraId="363BE4CA"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-4.666</w:t>
            </w:r>
          </w:p>
        </w:tc>
        <w:tc>
          <w:tcPr>
            <w:tcW w:w="2338" w:type="dxa"/>
          </w:tcPr>
          <w:p w14:paraId="32C4E2AA"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-3.563</w:t>
            </w:r>
          </w:p>
        </w:tc>
        <w:tc>
          <w:tcPr>
            <w:tcW w:w="2338" w:type="dxa"/>
          </w:tcPr>
          <w:p w14:paraId="46385FF6" w14:textId="24693BBC"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D60EF1">
              <w:rPr>
                <w:rFonts w:ascii="Times New Roman" w:hAnsi="Times New Roman"/>
                <w:sz w:val="24"/>
                <w:szCs w:val="24"/>
              </w:rPr>
              <w:t>0</w:t>
            </w:r>
            <w:r w:rsidRPr="00AA26FB">
              <w:rPr>
                <w:rFonts w:ascii="Times New Roman" w:hAnsi="Times New Roman"/>
                <w:sz w:val="24"/>
                <w:szCs w:val="24"/>
              </w:rPr>
              <w:t>)</w:t>
            </w:r>
          </w:p>
        </w:tc>
      </w:tr>
      <w:tr w:rsidR="00041E70" w:rsidRPr="00AA26FB" w14:paraId="2DB40A0B" w14:textId="77777777" w:rsidTr="00357111">
        <w:tc>
          <w:tcPr>
            <w:tcW w:w="2337" w:type="dxa"/>
          </w:tcPr>
          <w:p w14:paraId="7D2446E6"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EMP_AGR</w:t>
            </w:r>
          </w:p>
        </w:tc>
        <w:tc>
          <w:tcPr>
            <w:tcW w:w="2337" w:type="dxa"/>
          </w:tcPr>
          <w:p w14:paraId="73C0E2C2"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-2.453</w:t>
            </w:r>
          </w:p>
        </w:tc>
        <w:tc>
          <w:tcPr>
            <w:tcW w:w="2338" w:type="dxa"/>
          </w:tcPr>
          <w:p w14:paraId="49C81A65"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-3.563</w:t>
            </w:r>
          </w:p>
        </w:tc>
        <w:tc>
          <w:tcPr>
            <w:tcW w:w="2338" w:type="dxa"/>
          </w:tcPr>
          <w:p w14:paraId="1CA98084" w14:textId="56DBA423"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D60EF1">
              <w:rPr>
                <w:rFonts w:ascii="Times New Roman" w:hAnsi="Times New Roman"/>
                <w:sz w:val="24"/>
                <w:szCs w:val="24"/>
              </w:rPr>
              <w:t>1</w:t>
            </w:r>
            <w:r w:rsidRPr="00AA26FB">
              <w:rPr>
                <w:rFonts w:ascii="Times New Roman" w:hAnsi="Times New Roman"/>
                <w:sz w:val="24"/>
                <w:szCs w:val="24"/>
              </w:rPr>
              <w:t>)</w:t>
            </w:r>
          </w:p>
        </w:tc>
      </w:tr>
      <w:tr w:rsidR="00041E70" w:rsidRPr="00AA26FB" w14:paraId="52497899" w14:textId="77777777" w:rsidTr="00357111">
        <w:tc>
          <w:tcPr>
            <w:tcW w:w="2337" w:type="dxa"/>
          </w:tcPr>
          <w:p w14:paraId="6EF20369"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EMP_IND</w:t>
            </w:r>
          </w:p>
        </w:tc>
        <w:tc>
          <w:tcPr>
            <w:tcW w:w="2337" w:type="dxa"/>
          </w:tcPr>
          <w:p w14:paraId="5579D4EB"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-3.471</w:t>
            </w:r>
          </w:p>
        </w:tc>
        <w:tc>
          <w:tcPr>
            <w:tcW w:w="2338" w:type="dxa"/>
          </w:tcPr>
          <w:p w14:paraId="3DEA2C4A"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-3.568</w:t>
            </w:r>
          </w:p>
        </w:tc>
        <w:tc>
          <w:tcPr>
            <w:tcW w:w="2338" w:type="dxa"/>
          </w:tcPr>
          <w:p w14:paraId="5BB1E275" w14:textId="58FFFBE9"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D60EF1">
              <w:rPr>
                <w:rFonts w:ascii="Times New Roman" w:hAnsi="Times New Roman"/>
                <w:sz w:val="24"/>
                <w:szCs w:val="24"/>
              </w:rPr>
              <w:t>1</w:t>
            </w:r>
            <w:r w:rsidRPr="00AA26FB">
              <w:rPr>
                <w:rFonts w:ascii="Times New Roman" w:hAnsi="Times New Roman"/>
                <w:sz w:val="24"/>
                <w:szCs w:val="24"/>
              </w:rPr>
              <w:t>)</w:t>
            </w:r>
          </w:p>
        </w:tc>
      </w:tr>
      <w:tr w:rsidR="00041E70" w:rsidRPr="00AA26FB" w14:paraId="3A8BA127" w14:textId="77777777" w:rsidTr="00357111">
        <w:tc>
          <w:tcPr>
            <w:tcW w:w="2337" w:type="dxa"/>
          </w:tcPr>
          <w:p w14:paraId="67A4541B"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EMP_SVS</w:t>
            </w:r>
          </w:p>
        </w:tc>
        <w:tc>
          <w:tcPr>
            <w:tcW w:w="2337" w:type="dxa"/>
          </w:tcPr>
          <w:p w14:paraId="263B7770"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-2.370</w:t>
            </w:r>
          </w:p>
        </w:tc>
        <w:tc>
          <w:tcPr>
            <w:tcW w:w="2338" w:type="dxa"/>
          </w:tcPr>
          <w:p w14:paraId="5261BF2E"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-3.563</w:t>
            </w:r>
          </w:p>
        </w:tc>
        <w:tc>
          <w:tcPr>
            <w:tcW w:w="2338" w:type="dxa"/>
          </w:tcPr>
          <w:p w14:paraId="0AF02A18" w14:textId="347AF21E"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D60EF1">
              <w:rPr>
                <w:rFonts w:ascii="Times New Roman" w:hAnsi="Times New Roman"/>
                <w:sz w:val="24"/>
                <w:szCs w:val="24"/>
              </w:rPr>
              <w:t>1</w:t>
            </w:r>
            <w:r w:rsidRPr="00AA26FB">
              <w:rPr>
                <w:rFonts w:ascii="Times New Roman" w:hAnsi="Times New Roman"/>
                <w:sz w:val="24"/>
                <w:szCs w:val="24"/>
              </w:rPr>
              <w:t>)</w:t>
            </w:r>
          </w:p>
        </w:tc>
      </w:tr>
      <w:tr w:rsidR="00041E70" w:rsidRPr="00AA26FB" w14:paraId="7207709F" w14:textId="77777777" w:rsidTr="00357111">
        <w:tc>
          <w:tcPr>
            <w:tcW w:w="2337" w:type="dxa"/>
          </w:tcPr>
          <w:p w14:paraId="19B2251E"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POPGR</w:t>
            </w:r>
          </w:p>
        </w:tc>
        <w:tc>
          <w:tcPr>
            <w:tcW w:w="2337" w:type="dxa"/>
          </w:tcPr>
          <w:p w14:paraId="6246C278"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-3.446</w:t>
            </w:r>
          </w:p>
        </w:tc>
        <w:tc>
          <w:tcPr>
            <w:tcW w:w="2338" w:type="dxa"/>
          </w:tcPr>
          <w:p w14:paraId="4F9F55E0"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-3.568</w:t>
            </w:r>
          </w:p>
        </w:tc>
        <w:tc>
          <w:tcPr>
            <w:tcW w:w="2338" w:type="dxa"/>
          </w:tcPr>
          <w:p w14:paraId="2EAE5BE0" w14:textId="08A73622"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D60EF1">
              <w:rPr>
                <w:rFonts w:ascii="Times New Roman" w:hAnsi="Times New Roman"/>
                <w:sz w:val="24"/>
                <w:szCs w:val="24"/>
              </w:rPr>
              <w:t>1</w:t>
            </w:r>
            <w:r w:rsidRPr="00AA26FB">
              <w:rPr>
                <w:rFonts w:ascii="Times New Roman" w:hAnsi="Times New Roman"/>
                <w:sz w:val="24"/>
                <w:szCs w:val="24"/>
              </w:rPr>
              <w:t>)</w:t>
            </w:r>
          </w:p>
        </w:tc>
      </w:tr>
    </w:tbl>
    <w:p w14:paraId="22787235" w14:textId="77777777" w:rsidR="00041E70" w:rsidRPr="00520123" w:rsidRDefault="00041E70" w:rsidP="00041E70">
      <w:pPr>
        <w:spacing w:after="0" w:line="240" w:lineRule="auto"/>
        <w:jc w:val="both"/>
        <w:rPr>
          <w:rFonts w:ascii="Times New Roman" w:hAnsi="Times New Roman"/>
          <w:bCs/>
          <w:i/>
          <w:sz w:val="24"/>
          <w:szCs w:val="24"/>
        </w:rPr>
      </w:pPr>
      <w:r w:rsidRPr="00520123">
        <w:rPr>
          <w:rFonts w:ascii="Times New Roman" w:hAnsi="Times New Roman"/>
          <w:bCs/>
          <w:i/>
          <w:sz w:val="24"/>
          <w:szCs w:val="24"/>
        </w:rPr>
        <w:t>Note: UNEMP denotes unemployment rate, INF denotes inflation, GDPGR denotes GDP growth rate, EMP_AGR denotes agricultural sector employment (% of total employment), EMP_IND denotes industrial sector employment (% of total employment), EMP_SVS denotes service sector employment (% of total employment), and POPGR denotes population growth rate.</w:t>
      </w:r>
    </w:p>
    <w:p w14:paraId="01C22B35" w14:textId="77777777" w:rsidR="00041E70" w:rsidRDefault="00041E70" w:rsidP="00041E70">
      <w:pPr>
        <w:spacing w:after="0" w:line="360" w:lineRule="auto"/>
        <w:jc w:val="both"/>
        <w:rPr>
          <w:rFonts w:ascii="Times New Roman" w:hAnsi="Times New Roman"/>
          <w:sz w:val="24"/>
          <w:szCs w:val="24"/>
        </w:rPr>
      </w:pPr>
    </w:p>
    <w:p w14:paraId="1787D40D" w14:textId="7097E291" w:rsidR="009A1445" w:rsidRPr="00AA26FB" w:rsidRDefault="00045A39" w:rsidP="009A1445">
      <w:pPr>
        <w:spacing w:after="0" w:line="360" w:lineRule="auto"/>
        <w:jc w:val="both"/>
        <w:rPr>
          <w:rFonts w:ascii="Times New Roman" w:hAnsi="Times New Roman"/>
          <w:sz w:val="24"/>
          <w:szCs w:val="24"/>
        </w:rPr>
      </w:pPr>
      <w:r>
        <w:rPr>
          <w:rFonts w:ascii="Times New Roman" w:hAnsi="Times New Roman"/>
          <w:sz w:val="24"/>
          <w:szCs w:val="24"/>
        </w:rPr>
        <w:t xml:space="preserve">Upon first differencing, </w:t>
      </w:r>
      <w:r w:rsidRPr="00045A39">
        <w:rPr>
          <w:rFonts w:ascii="Times New Roman" w:hAnsi="Times New Roman"/>
          <w:sz w:val="24"/>
          <w:szCs w:val="24"/>
        </w:rPr>
        <w:t xml:space="preserve">unemployment rate (UNEMP), inflation (INF), </w:t>
      </w:r>
      <w:r>
        <w:rPr>
          <w:rFonts w:ascii="Times New Roman" w:hAnsi="Times New Roman"/>
          <w:sz w:val="24"/>
          <w:szCs w:val="24"/>
        </w:rPr>
        <w:t xml:space="preserve">agriculture sector </w:t>
      </w:r>
      <w:r w:rsidRPr="00045A39">
        <w:rPr>
          <w:rFonts w:ascii="Times New Roman" w:hAnsi="Times New Roman"/>
          <w:sz w:val="24"/>
          <w:szCs w:val="24"/>
        </w:rPr>
        <w:t>employment</w:t>
      </w:r>
      <w:r>
        <w:rPr>
          <w:rFonts w:ascii="Times New Roman" w:hAnsi="Times New Roman"/>
          <w:sz w:val="24"/>
          <w:szCs w:val="24"/>
        </w:rPr>
        <w:t xml:space="preserve"> (</w:t>
      </w:r>
      <w:r w:rsidRPr="00045A39">
        <w:rPr>
          <w:rFonts w:ascii="Times New Roman" w:hAnsi="Times New Roman"/>
          <w:sz w:val="24"/>
          <w:szCs w:val="24"/>
        </w:rPr>
        <w:t>EMP_AGR</w:t>
      </w:r>
      <w:r>
        <w:rPr>
          <w:rFonts w:ascii="Times New Roman" w:hAnsi="Times New Roman"/>
          <w:sz w:val="24"/>
          <w:szCs w:val="24"/>
        </w:rPr>
        <w:t xml:space="preserve">), industrial sector </w:t>
      </w:r>
      <w:r w:rsidRPr="00045A39">
        <w:rPr>
          <w:rFonts w:ascii="Times New Roman" w:hAnsi="Times New Roman"/>
          <w:sz w:val="24"/>
          <w:szCs w:val="24"/>
        </w:rPr>
        <w:t>employment</w:t>
      </w:r>
      <w:r>
        <w:rPr>
          <w:rFonts w:ascii="Times New Roman" w:hAnsi="Times New Roman"/>
          <w:sz w:val="24"/>
          <w:szCs w:val="24"/>
        </w:rPr>
        <w:t xml:space="preserve"> (</w:t>
      </w:r>
      <w:r w:rsidRPr="00045A39">
        <w:rPr>
          <w:rFonts w:ascii="Times New Roman" w:hAnsi="Times New Roman"/>
          <w:sz w:val="24"/>
          <w:szCs w:val="24"/>
        </w:rPr>
        <w:t>EMP_IND</w:t>
      </w:r>
      <w:r>
        <w:rPr>
          <w:rFonts w:ascii="Times New Roman" w:hAnsi="Times New Roman"/>
          <w:sz w:val="24"/>
          <w:szCs w:val="24"/>
        </w:rPr>
        <w:t xml:space="preserve">), service sector </w:t>
      </w:r>
      <w:r w:rsidRPr="00045A39">
        <w:rPr>
          <w:rFonts w:ascii="Times New Roman" w:hAnsi="Times New Roman"/>
          <w:sz w:val="24"/>
          <w:szCs w:val="24"/>
        </w:rPr>
        <w:t xml:space="preserve">employment </w:t>
      </w:r>
      <w:r>
        <w:rPr>
          <w:rFonts w:ascii="Times New Roman" w:hAnsi="Times New Roman"/>
          <w:sz w:val="24"/>
          <w:szCs w:val="24"/>
        </w:rPr>
        <w:t>(</w:t>
      </w:r>
      <w:r w:rsidRPr="00045A39">
        <w:rPr>
          <w:rFonts w:ascii="Times New Roman" w:hAnsi="Times New Roman"/>
          <w:sz w:val="24"/>
          <w:szCs w:val="24"/>
        </w:rPr>
        <w:t>EMP_</w:t>
      </w:r>
      <w:r>
        <w:rPr>
          <w:rFonts w:ascii="Times New Roman" w:hAnsi="Times New Roman"/>
          <w:sz w:val="24"/>
          <w:szCs w:val="24"/>
        </w:rPr>
        <w:t>SVS)</w:t>
      </w:r>
      <w:r w:rsidRPr="00045A39">
        <w:rPr>
          <w:rFonts w:ascii="Times New Roman" w:hAnsi="Times New Roman"/>
          <w:sz w:val="24"/>
          <w:szCs w:val="24"/>
        </w:rPr>
        <w:t xml:space="preserve"> and population growth (POPGR)</w:t>
      </w:r>
      <w:r>
        <w:rPr>
          <w:rFonts w:ascii="Times New Roman" w:hAnsi="Times New Roman"/>
          <w:sz w:val="24"/>
          <w:szCs w:val="24"/>
        </w:rPr>
        <w:t>, became stationary</w:t>
      </w:r>
      <w:r w:rsidR="009A1445">
        <w:rPr>
          <w:rFonts w:ascii="Times New Roman" w:hAnsi="Times New Roman"/>
          <w:sz w:val="24"/>
          <w:szCs w:val="24"/>
        </w:rPr>
        <w:t xml:space="preserve"> as shown in Table 4.7</w:t>
      </w:r>
      <w:r>
        <w:rPr>
          <w:rFonts w:ascii="Times New Roman" w:hAnsi="Times New Roman"/>
          <w:sz w:val="24"/>
          <w:szCs w:val="24"/>
        </w:rPr>
        <w:t xml:space="preserve">. </w:t>
      </w:r>
      <w:r w:rsidR="009A1445">
        <w:rPr>
          <w:rFonts w:ascii="Times New Roman" w:hAnsi="Times New Roman"/>
          <w:sz w:val="24"/>
          <w:szCs w:val="24"/>
        </w:rPr>
        <w:t xml:space="preserve">Hence, integrated of order one. </w:t>
      </w:r>
    </w:p>
    <w:p w14:paraId="511C5B27" w14:textId="77777777" w:rsidR="00041E70" w:rsidRPr="008B12AC" w:rsidRDefault="00041E70" w:rsidP="00041E70">
      <w:pPr>
        <w:spacing w:after="0" w:line="240" w:lineRule="auto"/>
        <w:jc w:val="both"/>
        <w:rPr>
          <w:rFonts w:ascii="Times New Roman" w:hAnsi="Times New Roman"/>
          <w:sz w:val="24"/>
          <w:szCs w:val="24"/>
        </w:rPr>
      </w:pPr>
    </w:p>
    <w:p w14:paraId="47E1C14E" w14:textId="04A3BE39" w:rsidR="00041E70" w:rsidRPr="00C069AF" w:rsidRDefault="00041E70" w:rsidP="00041E70">
      <w:pPr>
        <w:pStyle w:val="Caption"/>
        <w:spacing w:after="0"/>
        <w:ind w:left="0" w:hanging="2"/>
        <w:rPr>
          <w:rFonts w:ascii="Times New Roman" w:hAnsi="Times New Roman"/>
          <w:color w:val="auto"/>
          <w:sz w:val="24"/>
          <w:szCs w:val="24"/>
        </w:rPr>
      </w:pPr>
      <w:bookmarkStart w:id="216" w:name="_Toc180066355"/>
      <w:bookmarkStart w:id="217" w:name="_Toc180937470"/>
      <w:bookmarkStart w:id="218" w:name="_Toc180939988"/>
      <w:bookmarkStart w:id="219" w:name="_Toc194491466"/>
      <w:bookmarkStart w:id="220" w:name="_Toc198484201"/>
      <w:r w:rsidRPr="00E25EFF">
        <w:rPr>
          <w:rFonts w:ascii="Times New Roman" w:hAnsi="Times New Roman"/>
          <w:color w:val="auto"/>
          <w:sz w:val="24"/>
          <w:szCs w:val="24"/>
        </w:rPr>
        <w:t>Table 4.</w:t>
      </w:r>
      <w:r w:rsidRPr="00E25EFF">
        <w:rPr>
          <w:rFonts w:ascii="Times New Roman" w:hAnsi="Times New Roman"/>
          <w:color w:val="auto"/>
          <w:sz w:val="24"/>
          <w:szCs w:val="24"/>
        </w:rPr>
        <w:fldChar w:fldCharType="begin"/>
      </w:r>
      <w:r w:rsidRPr="00E25EFF">
        <w:rPr>
          <w:rFonts w:ascii="Times New Roman" w:hAnsi="Times New Roman"/>
          <w:color w:val="auto"/>
          <w:sz w:val="24"/>
          <w:szCs w:val="24"/>
        </w:rPr>
        <w:instrText xml:space="preserve"> SEQ Table \* ARABIC </w:instrText>
      </w:r>
      <w:r w:rsidRPr="00E25EFF">
        <w:rPr>
          <w:rFonts w:ascii="Times New Roman" w:hAnsi="Times New Roman"/>
          <w:color w:val="auto"/>
          <w:sz w:val="24"/>
          <w:szCs w:val="24"/>
        </w:rPr>
        <w:fldChar w:fldCharType="separate"/>
      </w:r>
      <w:r w:rsidR="00792DD8">
        <w:rPr>
          <w:rFonts w:ascii="Times New Roman" w:hAnsi="Times New Roman"/>
          <w:noProof/>
          <w:color w:val="auto"/>
          <w:sz w:val="24"/>
          <w:szCs w:val="24"/>
        </w:rPr>
        <w:t>7</w:t>
      </w:r>
      <w:r w:rsidRPr="00E25EFF">
        <w:rPr>
          <w:rFonts w:ascii="Times New Roman" w:hAnsi="Times New Roman"/>
          <w:color w:val="auto"/>
          <w:sz w:val="24"/>
          <w:szCs w:val="24"/>
        </w:rPr>
        <w:fldChar w:fldCharType="end"/>
      </w:r>
      <w:r w:rsidRPr="00E25EFF">
        <w:rPr>
          <w:rFonts w:ascii="Times New Roman" w:hAnsi="Times New Roman"/>
          <w:color w:val="auto"/>
          <w:sz w:val="24"/>
          <w:szCs w:val="24"/>
        </w:rPr>
        <w:t xml:space="preserve">: </w:t>
      </w:r>
      <w:r w:rsidRPr="00C069AF">
        <w:rPr>
          <w:rFonts w:ascii="Times New Roman" w:hAnsi="Times New Roman"/>
          <w:color w:val="auto"/>
          <w:sz w:val="24"/>
          <w:szCs w:val="24"/>
        </w:rPr>
        <w:t>Stationarity (unit root test) using Augmented Dickey-Fuller test in first difference</w:t>
      </w:r>
      <w:bookmarkEnd w:id="216"/>
      <w:bookmarkEnd w:id="217"/>
      <w:bookmarkEnd w:id="218"/>
      <w:bookmarkEnd w:id="219"/>
      <w:bookmarkEnd w:id="220"/>
    </w:p>
    <w:tbl>
      <w:tblPr>
        <w:tblStyle w:val="TableGrid"/>
        <w:tblW w:w="0" w:type="auto"/>
        <w:tblLook w:val="04A0" w:firstRow="1" w:lastRow="0" w:firstColumn="1" w:lastColumn="0" w:noHBand="0" w:noVBand="1"/>
      </w:tblPr>
      <w:tblGrid>
        <w:gridCol w:w="2337"/>
        <w:gridCol w:w="2337"/>
        <w:gridCol w:w="2338"/>
        <w:gridCol w:w="2338"/>
      </w:tblGrid>
      <w:tr w:rsidR="00041E70" w:rsidRPr="00AA26FB" w14:paraId="060E277C" w14:textId="77777777" w:rsidTr="00357111">
        <w:tc>
          <w:tcPr>
            <w:tcW w:w="2337" w:type="dxa"/>
          </w:tcPr>
          <w:bookmarkEnd w:id="215"/>
          <w:p w14:paraId="3AC1BAE2" w14:textId="77777777" w:rsidR="00041E70" w:rsidRPr="00AA26FB" w:rsidRDefault="00041E70" w:rsidP="00357111">
            <w:pPr>
              <w:rPr>
                <w:rFonts w:ascii="Times New Roman" w:hAnsi="Times New Roman"/>
                <w:b/>
                <w:sz w:val="24"/>
                <w:szCs w:val="24"/>
              </w:rPr>
            </w:pPr>
            <w:r w:rsidRPr="00AA26FB">
              <w:rPr>
                <w:rFonts w:ascii="Times New Roman" w:hAnsi="Times New Roman"/>
                <w:b/>
                <w:sz w:val="24"/>
                <w:szCs w:val="24"/>
              </w:rPr>
              <w:t>Variables</w:t>
            </w:r>
          </w:p>
        </w:tc>
        <w:tc>
          <w:tcPr>
            <w:tcW w:w="2337" w:type="dxa"/>
          </w:tcPr>
          <w:p w14:paraId="352B3902" w14:textId="77777777" w:rsidR="00041E70" w:rsidRPr="00AA26FB" w:rsidRDefault="00041E70" w:rsidP="00357111">
            <w:pPr>
              <w:jc w:val="center"/>
              <w:rPr>
                <w:rFonts w:ascii="Times New Roman" w:hAnsi="Times New Roman"/>
                <w:b/>
                <w:sz w:val="24"/>
                <w:szCs w:val="24"/>
              </w:rPr>
            </w:pPr>
            <w:r w:rsidRPr="00AA26FB">
              <w:rPr>
                <w:rFonts w:ascii="Times New Roman" w:hAnsi="Times New Roman"/>
                <w:b/>
                <w:sz w:val="24"/>
                <w:szCs w:val="24"/>
              </w:rPr>
              <w:t>ADF stat</w:t>
            </w:r>
          </w:p>
        </w:tc>
        <w:tc>
          <w:tcPr>
            <w:tcW w:w="2338" w:type="dxa"/>
          </w:tcPr>
          <w:p w14:paraId="5636D173" w14:textId="77777777" w:rsidR="00041E70" w:rsidRPr="00AA26FB" w:rsidRDefault="00041E70" w:rsidP="00357111">
            <w:pPr>
              <w:jc w:val="center"/>
              <w:rPr>
                <w:rFonts w:ascii="Times New Roman" w:hAnsi="Times New Roman"/>
                <w:b/>
                <w:sz w:val="24"/>
                <w:szCs w:val="24"/>
              </w:rPr>
            </w:pPr>
            <w:r w:rsidRPr="00AA26FB">
              <w:rPr>
                <w:rFonts w:ascii="Times New Roman" w:hAnsi="Times New Roman"/>
                <w:b/>
                <w:sz w:val="24"/>
                <w:szCs w:val="24"/>
              </w:rPr>
              <w:t>5% critical value</w:t>
            </w:r>
          </w:p>
        </w:tc>
        <w:tc>
          <w:tcPr>
            <w:tcW w:w="2338" w:type="dxa"/>
          </w:tcPr>
          <w:p w14:paraId="100E0CCF" w14:textId="77777777" w:rsidR="00041E70" w:rsidRPr="00AA26FB" w:rsidRDefault="00041E70" w:rsidP="00357111">
            <w:pPr>
              <w:jc w:val="center"/>
              <w:rPr>
                <w:rFonts w:ascii="Times New Roman" w:hAnsi="Times New Roman"/>
                <w:b/>
                <w:sz w:val="24"/>
                <w:szCs w:val="24"/>
              </w:rPr>
            </w:pPr>
            <w:r w:rsidRPr="00AA26FB">
              <w:rPr>
                <w:rFonts w:ascii="Times New Roman" w:hAnsi="Times New Roman"/>
                <w:b/>
                <w:sz w:val="24"/>
                <w:szCs w:val="24"/>
              </w:rPr>
              <w:t>Order of integration</w:t>
            </w:r>
          </w:p>
        </w:tc>
      </w:tr>
      <w:tr w:rsidR="00041E70" w:rsidRPr="00AA26FB" w14:paraId="466DBEAE" w14:textId="77777777" w:rsidTr="00357111">
        <w:tc>
          <w:tcPr>
            <w:tcW w:w="2337" w:type="dxa"/>
          </w:tcPr>
          <w:p w14:paraId="680D820E"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UNEMP</w:t>
            </w:r>
          </w:p>
        </w:tc>
        <w:tc>
          <w:tcPr>
            <w:tcW w:w="2337" w:type="dxa"/>
          </w:tcPr>
          <w:p w14:paraId="69435443"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-4.942</w:t>
            </w:r>
          </w:p>
        </w:tc>
        <w:tc>
          <w:tcPr>
            <w:tcW w:w="2338" w:type="dxa"/>
          </w:tcPr>
          <w:p w14:paraId="57046DDF"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-3.568</w:t>
            </w:r>
          </w:p>
        </w:tc>
        <w:tc>
          <w:tcPr>
            <w:tcW w:w="2338" w:type="dxa"/>
          </w:tcPr>
          <w:p w14:paraId="5FF7F48D" w14:textId="572DE662"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3536B8">
              <w:rPr>
                <w:rFonts w:ascii="Times New Roman" w:hAnsi="Times New Roman"/>
                <w:sz w:val="24"/>
                <w:szCs w:val="24"/>
              </w:rPr>
              <w:t>1</w:t>
            </w:r>
            <w:r w:rsidRPr="00AA26FB">
              <w:rPr>
                <w:rFonts w:ascii="Times New Roman" w:hAnsi="Times New Roman"/>
                <w:sz w:val="24"/>
                <w:szCs w:val="24"/>
              </w:rPr>
              <w:t>)</w:t>
            </w:r>
          </w:p>
        </w:tc>
      </w:tr>
      <w:tr w:rsidR="00041E70" w:rsidRPr="00AA26FB" w14:paraId="0560AB3B" w14:textId="77777777" w:rsidTr="00357111">
        <w:tc>
          <w:tcPr>
            <w:tcW w:w="2337" w:type="dxa"/>
          </w:tcPr>
          <w:p w14:paraId="7B3903E8"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INF</w:t>
            </w:r>
          </w:p>
        </w:tc>
        <w:tc>
          <w:tcPr>
            <w:tcW w:w="2337" w:type="dxa"/>
          </w:tcPr>
          <w:p w14:paraId="5557CE4C"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-7.889</w:t>
            </w:r>
          </w:p>
        </w:tc>
        <w:tc>
          <w:tcPr>
            <w:tcW w:w="2338" w:type="dxa"/>
          </w:tcPr>
          <w:p w14:paraId="24920C8F"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-3.568</w:t>
            </w:r>
          </w:p>
        </w:tc>
        <w:tc>
          <w:tcPr>
            <w:tcW w:w="2338" w:type="dxa"/>
          </w:tcPr>
          <w:p w14:paraId="11F8805A" w14:textId="7DA4B52E"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3536B8">
              <w:rPr>
                <w:rFonts w:ascii="Times New Roman" w:hAnsi="Times New Roman"/>
                <w:sz w:val="24"/>
                <w:szCs w:val="24"/>
              </w:rPr>
              <w:t>1</w:t>
            </w:r>
            <w:r w:rsidRPr="00AA26FB">
              <w:rPr>
                <w:rFonts w:ascii="Times New Roman" w:hAnsi="Times New Roman"/>
                <w:sz w:val="24"/>
                <w:szCs w:val="24"/>
              </w:rPr>
              <w:t>)</w:t>
            </w:r>
          </w:p>
        </w:tc>
      </w:tr>
      <w:tr w:rsidR="00041E70" w:rsidRPr="00AA26FB" w14:paraId="18CA1DEB" w14:textId="77777777" w:rsidTr="00357111">
        <w:tc>
          <w:tcPr>
            <w:tcW w:w="2337" w:type="dxa"/>
          </w:tcPr>
          <w:p w14:paraId="6895A231"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EMP_AGR</w:t>
            </w:r>
          </w:p>
        </w:tc>
        <w:tc>
          <w:tcPr>
            <w:tcW w:w="2337" w:type="dxa"/>
          </w:tcPr>
          <w:p w14:paraId="4F7C0EA3"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-5.742</w:t>
            </w:r>
          </w:p>
        </w:tc>
        <w:tc>
          <w:tcPr>
            <w:tcW w:w="2338" w:type="dxa"/>
          </w:tcPr>
          <w:p w14:paraId="654A5F13"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-3.568</w:t>
            </w:r>
          </w:p>
        </w:tc>
        <w:tc>
          <w:tcPr>
            <w:tcW w:w="2338" w:type="dxa"/>
          </w:tcPr>
          <w:p w14:paraId="712E5043" w14:textId="4EEA1B21"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3536B8">
              <w:rPr>
                <w:rFonts w:ascii="Times New Roman" w:hAnsi="Times New Roman"/>
                <w:sz w:val="24"/>
                <w:szCs w:val="24"/>
              </w:rPr>
              <w:t>1</w:t>
            </w:r>
            <w:r w:rsidRPr="00AA26FB">
              <w:rPr>
                <w:rFonts w:ascii="Times New Roman" w:hAnsi="Times New Roman"/>
                <w:sz w:val="24"/>
                <w:szCs w:val="24"/>
              </w:rPr>
              <w:t>)</w:t>
            </w:r>
          </w:p>
        </w:tc>
      </w:tr>
      <w:tr w:rsidR="00041E70" w:rsidRPr="00AA26FB" w14:paraId="4B685E7A" w14:textId="77777777" w:rsidTr="00357111">
        <w:tc>
          <w:tcPr>
            <w:tcW w:w="2337" w:type="dxa"/>
          </w:tcPr>
          <w:p w14:paraId="1CEA725A"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EMP_IND</w:t>
            </w:r>
          </w:p>
        </w:tc>
        <w:tc>
          <w:tcPr>
            <w:tcW w:w="2337" w:type="dxa"/>
          </w:tcPr>
          <w:p w14:paraId="6931A017"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-4.585</w:t>
            </w:r>
          </w:p>
        </w:tc>
        <w:tc>
          <w:tcPr>
            <w:tcW w:w="2338" w:type="dxa"/>
          </w:tcPr>
          <w:p w14:paraId="2FD77171"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-3.574</w:t>
            </w:r>
          </w:p>
        </w:tc>
        <w:tc>
          <w:tcPr>
            <w:tcW w:w="2338" w:type="dxa"/>
          </w:tcPr>
          <w:p w14:paraId="7727C2C8" w14:textId="05DCA4AF"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3536B8">
              <w:rPr>
                <w:rFonts w:ascii="Times New Roman" w:hAnsi="Times New Roman"/>
                <w:sz w:val="24"/>
                <w:szCs w:val="24"/>
              </w:rPr>
              <w:t>1</w:t>
            </w:r>
            <w:r w:rsidRPr="00AA26FB">
              <w:rPr>
                <w:rFonts w:ascii="Times New Roman" w:hAnsi="Times New Roman"/>
                <w:sz w:val="24"/>
                <w:szCs w:val="24"/>
              </w:rPr>
              <w:t>)</w:t>
            </w:r>
          </w:p>
        </w:tc>
      </w:tr>
      <w:tr w:rsidR="00041E70" w:rsidRPr="00AA26FB" w14:paraId="45794F25" w14:textId="77777777" w:rsidTr="00357111">
        <w:tc>
          <w:tcPr>
            <w:tcW w:w="2337" w:type="dxa"/>
          </w:tcPr>
          <w:p w14:paraId="7DFD56D8"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EMP_SVS</w:t>
            </w:r>
          </w:p>
        </w:tc>
        <w:tc>
          <w:tcPr>
            <w:tcW w:w="2337" w:type="dxa"/>
          </w:tcPr>
          <w:p w14:paraId="7AF98537"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-5.926</w:t>
            </w:r>
          </w:p>
        </w:tc>
        <w:tc>
          <w:tcPr>
            <w:tcW w:w="2338" w:type="dxa"/>
          </w:tcPr>
          <w:p w14:paraId="51788CC9"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-3.568</w:t>
            </w:r>
          </w:p>
        </w:tc>
        <w:tc>
          <w:tcPr>
            <w:tcW w:w="2338" w:type="dxa"/>
          </w:tcPr>
          <w:p w14:paraId="18BDD3F6" w14:textId="18BA980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3536B8">
              <w:rPr>
                <w:rFonts w:ascii="Times New Roman" w:hAnsi="Times New Roman"/>
                <w:sz w:val="24"/>
                <w:szCs w:val="24"/>
              </w:rPr>
              <w:t>1</w:t>
            </w:r>
            <w:r w:rsidRPr="00AA26FB">
              <w:rPr>
                <w:rFonts w:ascii="Times New Roman" w:hAnsi="Times New Roman"/>
                <w:sz w:val="24"/>
                <w:szCs w:val="24"/>
              </w:rPr>
              <w:t>)</w:t>
            </w:r>
          </w:p>
        </w:tc>
      </w:tr>
      <w:tr w:rsidR="00041E70" w:rsidRPr="00AA26FB" w14:paraId="74A28FE0" w14:textId="77777777" w:rsidTr="00357111">
        <w:tc>
          <w:tcPr>
            <w:tcW w:w="2337" w:type="dxa"/>
          </w:tcPr>
          <w:p w14:paraId="59DE22EB" w14:textId="77777777" w:rsidR="00041E70" w:rsidRPr="00AA26FB" w:rsidRDefault="00041E70" w:rsidP="00357111">
            <w:pPr>
              <w:rPr>
                <w:rFonts w:ascii="Times New Roman" w:hAnsi="Times New Roman"/>
                <w:sz w:val="24"/>
                <w:szCs w:val="24"/>
              </w:rPr>
            </w:pPr>
            <w:r w:rsidRPr="00AA26FB">
              <w:rPr>
                <w:rFonts w:ascii="Times New Roman" w:hAnsi="Times New Roman"/>
                <w:sz w:val="24"/>
                <w:szCs w:val="24"/>
              </w:rPr>
              <w:t>POPGR</w:t>
            </w:r>
          </w:p>
        </w:tc>
        <w:tc>
          <w:tcPr>
            <w:tcW w:w="2337" w:type="dxa"/>
          </w:tcPr>
          <w:p w14:paraId="39EE8177"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-3.948</w:t>
            </w:r>
          </w:p>
        </w:tc>
        <w:tc>
          <w:tcPr>
            <w:tcW w:w="2338" w:type="dxa"/>
          </w:tcPr>
          <w:p w14:paraId="0DE981E2" w14:textId="77777777"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-3.568</w:t>
            </w:r>
          </w:p>
        </w:tc>
        <w:tc>
          <w:tcPr>
            <w:tcW w:w="2338" w:type="dxa"/>
          </w:tcPr>
          <w:p w14:paraId="522871CC" w14:textId="12CEF53E" w:rsidR="00041E70" w:rsidRPr="00AA26FB" w:rsidRDefault="00041E70" w:rsidP="00357111">
            <w:pPr>
              <w:jc w:val="center"/>
              <w:rPr>
                <w:rFonts w:ascii="Times New Roman" w:hAnsi="Times New Roman"/>
                <w:sz w:val="24"/>
                <w:szCs w:val="24"/>
              </w:rPr>
            </w:pPr>
            <w:r w:rsidRPr="00AA26FB">
              <w:rPr>
                <w:rFonts w:ascii="Times New Roman" w:hAnsi="Times New Roman"/>
                <w:sz w:val="24"/>
                <w:szCs w:val="24"/>
              </w:rPr>
              <w:t>I(</w:t>
            </w:r>
            <w:r w:rsidR="003536B8">
              <w:rPr>
                <w:rFonts w:ascii="Times New Roman" w:hAnsi="Times New Roman"/>
                <w:sz w:val="24"/>
                <w:szCs w:val="24"/>
              </w:rPr>
              <w:t>1</w:t>
            </w:r>
            <w:r w:rsidRPr="00AA26FB">
              <w:rPr>
                <w:rFonts w:ascii="Times New Roman" w:hAnsi="Times New Roman"/>
                <w:sz w:val="24"/>
                <w:szCs w:val="24"/>
              </w:rPr>
              <w:t>)</w:t>
            </w:r>
          </w:p>
        </w:tc>
      </w:tr>
    </w:tbl>
    <w:p w14:paraId="1B766C61" w14:textId="59C31759" w:rsidR="00041E70" w:rsidRPr="00520123" w:rsidRDefault="00041E70" w:rsidP="00041E70">
      <w:pPr>
        <w:spacing w:after="0" w:line="240" w:lineRule="auto"/>
        <w:jc w:val="both"/>
        <w:rPr>
          <w:rFonts w:ascii="Times New Roman" w:hAnsi="Times New Roman"/>
          <w:bCs/>
          <w:i/>
          <w:sz w:val="24"/>
          <w:szCs w:val="24"/>
        </w:rPr>
      </w:pPr>
      <w:r w:rsidRPr="00520123">
        <w:rPr>
          <w:rFonts w:ascii="Times New Roman" w:hAnsi="Times New Roman"/>
          <w:bCs/>
          <w:i/>
          <w:sz w:val="24"/>
          <w:szCs w:val="24"/>
        </w:rPr>
        <w:t>Note: UNEMP denotes unemployment rate, INF denotes inflation, EMP_AGR denotes agricultural sector employment (% of total employment), EMP_IND denotes industrial sector employment (% of total employment), EMP_SVS denotes service sector employment (% of total employment), and POPGR</w:t>
      </w:r>
      <w:r w:rsidR="009A1445">
        <w:rPr>
          <w:rFonts w:ascii="Times New Roman" w:hAnsi="Times New Roman"/>
          <w:bCs/>
          <w:i/>
          <w:sz w:val="24"/>
          <w:szCs w:val="24"/>
        </w:rPr>
        <w:t xml:space="preserve"> denotes population growth rate</w:t>
      </w:r>
    </w:p>
    <w:p w14:paraId="29287D36" w14:textId="2861DD06" w:rsidR="00041E70" w:rsidRDefault="00041E70" w:rsidP="00041E70">
      <w:pPr>
        <w:spacing w:after="0" w:line="240" w:lineRule="auto"/>
        <w:jc w:val="both"/>
        <w:rPr>
          <w:rFonts w:ascii="Times New Roman" w:hAnsi="Times New Roman"/>
          <w:sz w:val="24"/>
          <w:szCs w:val="24"/>
        </w:rPr>
      </w:pPr>
    </w:p>
    <w:p w14:paraId="154C4097" w14:textId="03E6C8DA" w:rsidR="008B42A2" w:rsidRPr="008B42A2" w:rsidRDefault="009A1445" w:rsidP="008B42A2">
      <w:pPr>
        <w:pStyle w:val="ds-markdown-paragraph"/>
        <w:shd w:val="clear" w:color="auto" w:fill="FFFFFF"/>
        <w:spacing w:before="240" w:beforeAutospacing="0" w:after="0" w:afterAutospacing="0" w:line="420" w:lineRule="atLeast"/>
        <w:rPr>
          <w:color w:val="0F1115"/>
        </w:rPr>
      </w:pPr>
      <w:r>
        <w:t xml:space="preserve">Since variables in both Table 4.6 and 4.7 are integrated of order zero and one, it confirms </w:t>
      </w:r>
      <w:r w:rsidRPr="00AA26FB">
        <w:t>the</w:t>
      </w:r>
      <w:r>
        <w:t xml:space="preserve"> estimation of the short and long run model using the Autoregressive Distributed Lag Model (ARDL). </w:t>
      </w:r>
      <w:r w:rsidR="008B42A2" w:rsidRPr="008B42A2">
        <w:rPr>
          <w:color w:val="0F1115"/>
        </w:rPr>
        <w:t xml:space="preserve">The Autoregressive Distributed Lag (ARDL) approach to cointegration was selected for this analysis as it is uniquely suited to address both the statistical properties of our data and the core objectives of the study. Preliminary unit root tests confirmed a mixed order of integration among the variables, with some stationary at level I(0) and others at first difference I(1); the ARDL model is robust to this mixture, unlike other cointegration techniques that require </w:t>
      </w:r>
      <w:r w:rsidR="008B42A2" w:rsidRPr="008B42A2">
        <w:rPr>
          <w:color w:val="0F1115"/>
        </w:rPr>
        <w:lastRenderedPageBreak/>
        <w:t>all variables to be integrated of the same order. Furthermore, the ARDL framework efficiently estimates both </w:t>
      </w:r>
      <w:r w:rsidR="008B42A2" w:rsidRPr="00064D52">
        <w:rPr>
          <w:rStyle w:val="Strong"/>
          <w:b w:val="0"/>
          <w:bCs w:val="0"/>
          <w:color w:val="0F1115"/>
        </w:rPr>
        <w:t>short-run dynamics</w:t>
      </w:r>
      <w:r w:rsidR="008B42A2" w:rsidRPr="008B42A2">
        <w:rPr>
          <w:color w:val="0F1115"/>
        </w:rPr>
        <w:t> and </w:t>
      </w:r>
      <w:r w:rsidR="008B42A2" w:rsidRPr="00064D52">
        <w:rPr>
          <w:rStyle w:val="Strong"/>
          <w:b w:val="0"/>
          <w:bCs w:val="0"/>
          <w:color w:val="0F1115"/>
        </w:rPr>
        <w:t>long-run equilibrium</w:t>
      </w:r>
      <w:r w:rsidR="008B42A2" w:rsidRPr="008B42A2">
        <w:rPr>
          <w:color w:val="0F1115"/>
        </w:rPr>
        <w:t> relationships within a single model, which is essential for understanding the immediate and sustained impacts of sectoral employment on unemployment. Finally, its integrated Error Correction Term provides critical insight into the </w:t>
      </w:r>
      <w:r w:rsidR="008B42A2" w:rsidRPr="00064D52">
        <w:rPr>
          <w:rStyle w:val="Strong"/>
          <w:b w:val="0"/>
          <w:bCs w:val="0"/>
          <w:color w:val="0F1115"/>
        </w:rPr>
        <w:t>speed of adjustment</w:t>
      </w:r>
      <w:r w:rsidR="008B42A2" w:rsidRPr="008B42A2">
        <w:rPr>
          <w:color w:val="0F1115"/>
        </w:rPr>
        <w:t> back to long-run equilibrium, allowing us to gauge the persistence of unemployment shocks. This combination of flexibility, efficiency, and direct relevance to our research questions made ARDL the most appropriate methodological choice.</w:t>
      </w:r>
    </w:p>
    <w:p w14:paraId="4E6EC2E3" w14:textId="2956A890" w:rsidR="009A1445" w:rsidRDefault="009A1445" w:rsidP="009A1445">
      <w:pPr>
        <w:spacing w:after="0" w:line="360" w:lineRule="auto"/>
        <w:jc w:val="both"/>
        <w:rPr>
          <w:rFonts w:ascii="Times New Roman" w:hAnsi="Times New Roman"/>
          <w:sz w:val="24"/>
          <w:szCs w:val="24"/>
        </w:rPr>
      </w:pPr>
    </w:p>
    <w:p w14:paraId="4D68E727" w14:textId="77777777" w:rsidR="009A1445" w:rsidRDefault="009A1445" w:rsidP="00041E70">
      <w:pPr>
        <w:spacing w:after="0" w:line="240" w:lineRule="auto"/>
        <w:jc w:val="both"/>
        <w:rPr>
          <w:rFonts w:ascii="Times New Roman" w:hAnsi="Times New Roman"/>
          <w:sz w:val="24"/>
          <w:szCs w:val="24"/>
        </w:rPr>
      </w:pPr>
    </w:p>
    <w:p w14:paraId="11584E65" w14:textId="77777777" w:rsidR="00041E70" w:rsidRPr="000914CD" w:rsidRDefault="00041E70" w:rsidP="009A1445">
      <w:pPr>
        <w:pStyle w:val="Heading2"/>
        <w:spacing w:before="0" w:after="0" w:line="360" w:lineRule="auto"/>
        <w:rPr>
          <w:rFonts w:ascii="Times New Roman" w:hAnsi="Times New Roman"/>
          <w:i w:val="0"/>
          <w:sz w:val="24"/>
          <w:szCs w:val="24"/>
        </w:rPr>
      </w:pPr>
      <w:bookmarkStart w:id="221" w:name="_Toc194491467"/>
      <w:r w:rsidRPr="000914CD">
        <w:rPr>
          <w:rFonts w:ascii="Times New Roman" w:hAnsi="Times New Roman"/>
          <w:i w:val="0"/>
          <w:sz w:val="24"/>
          <w:szCs w:val="24"/>
        </w:rPr>
        <w:t>4.2 Determinants of Uganda’s unemployment</w:t>
      </w:r>
      <w:bookmarkEnd w:id="221"/>
    </w:p>
    <w:p w14:paraId="7C0FC906" w14:textId="5D86AD56" w:rsidR="0052589E" w:rsidRDefault="00041E70" w:rsidP="0052589E">
      <w:pPr>
        <w:spacing w:after="0" w:line="360" w:lineRule="auto"/>
        <w:jc w:val="both"/>
        <w:rPr>
          <w:rFonts w:ascii="Times New Roman" w:hAnsi="Times New Roman"/>
          <w:sz w:val="24"/>
          <w:szCs w:val="24"/>
        </w:rPr>
      </w:pPr>
      <w:r w:rsidRPr="00C66151">
        <w:rPr>
          <w:rFonts w:ascii="Times New Roman" w:hAnsi="Times New Roman"/>
          <w:sz w:val="24"/>
          <w:szCs w:val="24"/>
        </w:rPr>
        <w:t xml:space="preserve">Given the mixed order of integration among the variables (with some stationary at level </w:t>
      </w:r>
      <w:r w:rsidR="0018617F" w:rsidRPr="00C66151">
        <w:rPr>
          <w:rFonts w:ascii="Times New Roman" w:hAnsi="Times New Roman"/>
          <w:sz w:val="24"/>
          <w:szCs w:val="24"/>
        </w:rPr>
        <w:t>I (</w:t>
      </w:r>
      <w:r w:rsidRPr="00C66151">
        <w:rPr>
          <w:rFonts w:ascii="Times New Roman" w:hAnsi="Times New Roman"/>
          <w:sz w:val="24"/>
          <w:szCs w:val="24"/>
        </w:rPr>
        <w:t xml:space="preserve">0) and others at first difference </w:t>
      </w:r>
      <w:r w:rsidR="0018617F" w:rsidRPr="00C66151">
        <w:rPr>
          <w:rFonts w:ascii="Times New Roman" w:hAnsi="Times New Roman"/>
          <w:sz w:val="24"/>
          <w:szCs w:val="24"/>
        </w:rPr>
        <w:t>I (</w:t>
      </w:r>
      <w:r w:rsidRPr="00C66151">
        <w:rPr>
          <w:rFonts w:ascii="Times New Roman" w:hAnsi="Times New Roman"/>
          <w:sz w:val="24"/>
          <w:szCs w:val="24"/>
        </w:rPr>
        <w:t>1)), the Autoregressive Distributed Lag (ARDL) model was identified as the most appropriate analytical framework for investigating unemployment determinants in Uganda. This approach was particularly suitable because ARDL accommodates variables with different integration orders while avoiding spurious regression results (Pesaran et al.,</w:t>
      </w:r>
      <w:r w:rsidR="00E648A0">
        <w:rPr>
          <w:rFonts w:ascii="Times New Roman" w:hAnsi="Times New Roman"/>
          <w:sz w:val="24"/>
          <w:szCs w:val="24"/>
        </w:rPr>
        <w:t xml:space="preserve"> 2001). The study estimated four</w:t>
      </w:r>
      <w:r w:rsidRPr="00C66151">
        <w:rPr>
          <w:rFonts w:ascii="Times New Roman" w:hAnsi="Times New Roman"/>
          <w:sz w:val="24"/>
          <w:szCs w:val="24"/>
        </w:rPr>
        <w:t xml:space="preserve"> distinct ARDL models to comprehensively address the research objectives: (1) a sector-specific model examining agricultural employment's impact on unemployment, (2) an industrial sector employment model, (3) a serv</w:t>
      </w:r>
      <w:r w:rsidR="001D6A88">
        <w:rPr>
          <w:rFonts w:ascii="Times New Roman" w:hAnsi="Times New Roman"/>
          <w:sz w:val="24"/>
          <w:szCs w:val="24"/>
        </w:rPr>
        <w:t>ice sector employment model,</w:t>
      </w:r>
      <w:r w:rsidRPr="00C66151">
        <w:rPr>
          <w:rFonts w:ascii="Times New Roman" w:hAnsi="Times New Roman"/>
          <w:sz w:val="24"/>
          <w:szCs w:val="24"/>
        </w:rPr>
        <w:t xml:space="preserve"> </w:t>
      </w:r>
      <w:r w:rsidR="00E648A0">
        <w:rPr>
          <w:rFonts w:ascii="Times New Roman" w:hAnsi="Times New Roman"/>
          <w:sz w:val="24"/>
          <w:szCs w:val="24"/>
        </w:rPr>
        <w:t xml:space="preserve">and </w:t>
      </w:r>
      <w:r w:rsidRPr="00C66151">
        <w:rPr>
          <w:rFonts w:ascii="Times New Roman" w:hAnsi="Times New Roman"/>
          <w:sz w:val="24"/>
          <w:szCs w:val="24"/>
        </w:rPr>
        <w:t>(4) a comprehensive model incorporating all explanatory variables except service sector employment</w:t>
      </w:r>
      <w:r w:rsidR="00E648A0">
        <w:rPr>
          <w:rFonts w:ascii="Times New Roman" w:hAnsi="Times New Roman"/>
          <w:sz w:val="24"/>
          <w:szCs w:val="24"/>
        </w:rPr>
        <w:t xml:space="preserve">. </w:t>
      </w:r>
      <w:r w:rsidRPr="00C66151">
        <w:rPr>
          <w:rFonts w:ascii="Times New Roman" w:hAnsi="Times New Roman"/>
          <w:sz w:val="24"/>
          <w:szCs w:val="24"/>
        </w:rPr>
        <w:t>The exclusion of service sector employment from the comprehensive model was necessitated by multicollinearity concerns arising from its strong negative correlation with a</w:t>
      </w:r>
      <w:r>
        <w:rPr>
          <w:rFonts w:ascii="Times New Roman" w:hAnsi="Times New Roman"/>
          <w:sz w:val="24"/>
          <w:szCs w:val="24"/>
        </w:rPr>
        <w:t>gricultural employment (r = -0.9</w:t>
      </w:r>
      <w:r w:rsidRPr="00C66151">
        <w:rPr>
          <w:rFonts w:ascii="Times New Roman" w:hAnsi="Times New Roman"/>
          <w:sz w:val="24"/>
          <w:szCs w:val="24"/>
        </w:rPr>
        <w:t xml:space="preserve">88), which could distort parameter estimates. The empirical findings from these models are systematically presented and </w:t>
      </w:r>
      <w:r w:rsidR="0018617F" w:rsidRPr="00C66151">
        <w:rPr>
          <w:rFonts w:ascii="Times New Roman" w:hAnsi="Times New Roman"/>
          <w:sz w:val="24"/>
          <w:szCs w:val="24"/>
        </w:rPr>
        <w:t>analysed</w:t>
      </w:r>
      <w:r w:rsidRPr="00C66151">
        <w:rPr>
          <w:rFonts w:ascii="Times New Roman" w:hAnsi="Times New Roman"/>
          <w:sz w:val="24"/>
          <w:szCs w:val="24"/>
        </w:rPr>
        <w:t xml:space="preserve"> in the following sections</w:t>
      </w:r>
      <w:r w:rsidR="00ED7042">
        <w:rPr>
          <w:rFonts w:ascii="Times New Roman" w:hAnsi="Times New Roman"/>
          <w:sz w:val="24"/>
          <w:szCs w:val="24"/>
        </w:rPr>
        <w:t xml:space="preserve">. </w:t>
      </w:r>
    </w:p>
    <w:p w14:paraId="6E43FE09" w14:textId="73D26ECD" w:rsidR="0052589E" w:rsidRDefault="0052589E" w:rsidP="00041E70">
      <w:pPr>
        <w:spacing w:after="0" w:line="240" w:lineRule="auto"/>
        <w:jc w:val="both"/>
        <w:rPr>
          <w:rFonts w:ascii="Times New Roman" w:hAnsi="Times New Roman"/>
          <w:sz w:val="24"/>
          <w:szCs w:val="24"/>
        </w:rPr>
      </w:pPr>
    </w:p>
    <w:p w14:paraId="2BD3C8D0" w14:textId="77777777" w:rsidR="00041E70" w:rsidRPr="000914CD" w:rsidRDefault="00041E70" w:rsidP="000914CD">
      <w:pPr>
        <w:keepNext/>
        <w:keepLines/>
        <w:spacing w:after="0" w:line="360" w:lineRule="auto"/>
        <w:jc w:val="both"/>
        <w:outlineLvl w:val="2"/>
        <w:rPr>
          <w:rFonts w:ascii="Times New Roman" w:eastAsia="Times New Roman" w:hAnsi="Times New Roman"/>
          <w:b/>
          <w:bCs/>
          <w:sz w:val="24"/>
          <w:szCs w:val="20"/>
        </w:rPr>
      </w:pPr>
      <w:bookmarkStart w:id="222" w:name="_Toc194491468"/>
      <w:r w:rsidRPr="000914CD">
        <w:rPr>
          <w:rFonts w:ascii="Times New Roman" w:eastAsia="Times New Roman" w:hAnsi="Times New Roman"/>
          <w:b/>
          <w:bCs/>
          <w:sz w:val="24"/>
          <w:szCs w:val="20"/>
        </w:rPr>
        <w:t>4.2.1 Effect of agricultural sector employment on Uganda’s unemployment</w:t>
      </w:r>
      <w:bookmarkEnd w:id="222"/>
    </w:p>
    <w:p w14:paraId="39B5C694" w14:textId="161D343A" w:rsidR="006A51D2" w:rsidRPr="006A51D2" w:rsidRDefault="006A51D2" w:rsidP="00FC7DCA">
      <w:pPr>
        <w:spacing w:after="0" w:line="360" w:lineRule="auto"/>
        <w:jc w:val="both"/>
        <w:rPr>
          <w:rFonts w:ascii="Times New Roman" w:hAnsi="Times New Roman"/>
          <w:b/>
          <w:sz w:val="24"/>
          <w:szCs w:val="24"/>
        </w:rPr>
      </w:pPr>
      <w:r w:rsidRPr="006A51D2">
        <w:rPr>
          <w:rFonts w:ascii="Times New Roman" w:hAnsi="Times New Roman"/>
          <w:b/>
          <w:sz w:val="24"/>
          <w:szCs w:val="24"/>
        </w:rPr>
        <w:t>4.2.1.1 Long run model</w:t>
      </w:r>
    </w:p>
    <w:p w14:paraId="498CE42E" w14:textId="242850F0" w:rsidR="00FC7DCA" w:rsidRPr="00FC7DCA" w:rsidRDefault="00FC7DCA" w:rsidP="00FC7DCA">
      <w:pPr>
        <w:spacing w:after="0" w:line="360" w:lineRule="auto"/>
        <w:jc w:val="both"/>
        <w:rPr>
          <w:rFonts w:ascii="Times New Roman" w:hAnsi="Times New Roman"/>
          <w:sz w:val="24"/>
          <w:szCs w:val="24"/>
        </w:rPr>
      </w:pPr>
      <w:r w:rsidRPr="00FC7DCA">
        <w:rPr>
          <w:rFonts w:ascii="Times New Roman" w:hAnsi="Times New Roman"/>
          <w:sz w:val="24"/>
          <w:szCs w:val="24"/>
        </w:rPr>
        <w:t xml:space="preserve">The precondition for applying the ARDL model is the existence of a long run relationship between the dependent variable and the vectors of the independent variables. Therefore, it is only possible to proceed to estimate the ARDL model when co-integration test reveals the existence of such a long run relationship. In order to find out whether there was any long run relationship the ARDL Bounds test was carried out as seen in Table 4.8. The ARDL bounds test results in Table 4.8 indicate that there was a long-run relationship between the dependent and independent variables </w:t>
      </w:r>
      <w:r w:rsidRPr="00FC7DCA">
        <w:rPr>
          <w:rFonts w:ascii="Times New Roman" w:hAnsi="Times New Roman"/>
          <w:sz w:val="24"/>
          <w:szCs w:val="24"/>
        </w:rPr>
        <w:lastRenderedPageBreak/>
        <w:t>in the model. The calculated F-statistic was 5.444, which was well above the critical value for the upper bound (I1) at 5% (4.010) and 10% (3.520) significance levels. Since the F-statistic exceeds the upper bound, the null hypothesis of no cointegration was rejected. According to Pesaran et al. (2001), when the F-statistic is higher than the I1 bound, it confirms a cointegrated relationship, hence presence of a long run relationship.</w:t>
      </w:r>
    </w:p>
    <w:p w14:paraId="79AF14CD" w14:textId="77777777" w:rsidR="00041E70" w:rsidRPr="00D60564" w:rsidRDefault="00041E70" w:rsidP="00357111">
      <w:pPr>
        <w:spacing w:after="0" w:line="240" w:lineRule="auto"/>
        <w:jc w:val="both"/>
        <w:rPr>
          <w:rFonts w:ascii="Times New Roman" w:hAnsi="Times New Roman"/>
          <w:sz w:val="24"/>
          <w:szCs w:val="24"/>
        </w:rPr>
      </w:pPr>
    </w:p>
    <w:p w14:paraId="14C8AF92" w14:textId="178A8D55" w:rsidR="00357111" w:rsidRPr="00357111" w:rsidRDefault="00357111" w:rsidP="00357111">
      <w:pPr>
        <w:pStyle w:val="Caption"/>
        <w:spacing w:after="0"/>
        <w:ind w:left="0" w:hanging="2"/>
        <w:rPr>
          <w:rFonts w:ascii="Times New Roman" w:hAnsi="Times New Roman"/>
          <w:color w:val="auto"/>
          <w:sz w:val="24"/>
          <w:szCs w:val="24"/>
        </w:rPr>
      </w:pPr>
      <w:bookmarkStart w:id="223" w:name="_Toc194491469"/>
      <w:bookmarkStart w:id="224" w:name="_Toc198484202"/>
      <w:r w:rsidRPr="00357111">
        <w:rPr>
          <w:rFonts w:ascii="Times New Roman" w:hAnsi="Times New Roman"/>
          <w:color w:val="auto"/>
          <w:sz w:val="24"/>
          <w:szCs w:val="24"/>
        </w:rPr>
        <w:t>Table 4.</w:t>
      </w:r>
      <w:r w:rsidRPr="00357111">
        <w:rPr>
          <w:rFonts w:ascii="Times New Roman" w:hAnsi="Times New Roman"/>
          <w:color w:val="auto"/>
          <w:sz w:val="24"/>
          <w:szCs w:val="24"/>
        </w:rPr>
        <w:fldChar w:fldCharType="begin"/>
      </w:r>
      <w:r w:rsidRPr="00357111">
        <w:rPr>
          <w:rFonts w:ascii="Times New Roman" w:hAnsi="Times New Roman"/>
          <w:color w:val="auto"/>
          <w:sz w:val="24"/>
          <w:szCs w:val="24"/>
        </w:rPr>
        <w:instrText xml:space="preserve"> SEQ Table \* ARABIC </w:instrText>
      </w:r>
      <w:r w:rsidRPr="00357111">
        <w:rPr>
          <w:rFonts w:ascii="Times New Roman" w:hAnsi="Times New Roman"/>
          <w:color w:val="auto"/>
          <w:sz w:val="24"/>
          <w:szCs w:val="24"/>
        </w:rPr>
        <w:fldChar w:fldCharType="separate"/>
      </w:r>
      <w:r w:rsidR="00792DD8">
        <w:rPr>
          <w:rFonts w:ascii="Times New Roman" w:hAnsi="Times New Roman"/>
          <w:noProof/>
          <w:color w:val="auto"/>
          <w:sz w:val="24"/>
          <w:szCs w:val="24"/>
        </w:rPr>
        <w:t>8</w:t>
      </w:r>
      <w:r w:rsidRPr="00357111">
        <w:rPr>
          <w:rFonts w:ascii="Times New Roman" w:hAnsi="Times New Roman"/>
          <w:color w:val="auto"/>
          <w:sz w:val="24"/>
          <w:szCs w:val="24"/>
        </w:rPr>
        <w:fldChar w:fldCharType="end"/>
      </w:r>
      <w:r w:rsidRPr="00357111">
        <w:rPr>
          <w:rFonts w:ascii="Times New Roman" w:hAnsi="Times New Roman"/>
          <w:color w:val="auto"/>
          <w:sz w:val="24"/>
          <w:szCs w:val="24"/>
        </w:rPr>
        <w:t>: ARDL bounds test on the effect of agricultural sector employment on Uganda’s unemployment</w:t>
      </w:r>
      <w:bookmarkEnd w:id="223"/>
      <w:bookmarkEnd w:id="224"/>
    </w:p>
    <w:tbl>
      <w:tblPr>
        <w:tblStyle w:val="TableGrid"/>
        <w:tblW w:w="5000" w:type="pct"/>
        <w:tblLook w:val="04A0" w:firstRow="1" w:lastRow="0" w:firstColumn="1" w:lastColumn="0" w:noHBand="0" w:noVBand="1"/>
      </w:tblPr>
      <w:tblGrid>
        <w:gridCol w:w="3562"/>
        <w:gridCol w:w="3020"/>
        <w:gridCol w:w="2768"/>
      </w:tblGrid>
      <w:tr w:rsidR="00041E70" w:rsidRPr="00D60564" w14:paraId="299D3163" w14:textId="77777777" w:rsidTr="00357111">
        <w:trPr>
          <w:trHeight w:val="315"/>
        </w:trPr>
        <w:tc>
          <w:tcPr>
            <w:tcW w:w="1905" w:type="pct"/>
            <w:noWrap/>
            <w:hideMark/>
          </w:tcPr>
          <w:p w14:paraId="2E2EDAA2" w14:textId="77777777" w:rsidR="00041E70" w:rsidRPr="00D60564" w:rsidRDefault="00041E70" w:rsidP="00357111">
            <w:pPr>
              <w:jc w:val="both"/>
              <w:rPr>
                <w:rFonts w:ascii="Times New Roman" w:hAnsi="Times New Roman"/>
                <w:b/>
                <w:bCs/>
                <w:sz w:val="24"/>
                <w:szCs w:val="24"/>
              </w:rPr>
            </w:pPr>
            <w:r w:rsidRPr="00D60564">
              <w:rPr>
                <w:rFonts w:ascii="Times New Roman" w:hAnsi="Times New Roman"/>
                <w:b/>
                <w:bCs/>
                <w:sz w:val="24"/>
                <w:szCs w:val="24"/>
              </w:rPr>
              <w:t>Test Statistic</w:t>
            </w:r>
          </w:p>
        </w:tc>
        <w:tc>
          <w:tcPr>
            <w:tcW w:w="1615" w:type="pct"/>
            <w:noWrap/>
            <w:hideMark/>
          </w:tcPr>
          <w:p w14:paraId="56863F22" w14:textId="77777777" w:rsidR="00041E70" w:rsidRPr="00D60564" w:rsidRDefault="00041E70" w:rsidP="00357111">
            <w:pPr>
              <w:jc w:val="center"/>
              <w:rPr>
                <w:rFonts w:ascii="Times New Roman" w:hAnsi="Times New Roman"/>
                <w:b/>
                <w:bCs/>
                <w:sz w:val="24"/>
                <w:szCs w:val="24"/>
              </w:rPr>
            </w:pPr>
            <w:r w:rsidRPr="00D60564">
              <w:rPr>
                <w:rFonts w:ascii="Times New Roman" w:hAnsi="Times New Roman"/>
                <w:b/>
                <w:bCs/>
                <w:sz w:val="24"/>
                <w:szCs w:val="24"/>
              </w:rPr>
              <w:t>Value</w:t>
            </w:r>
          </w:p>
        </w:tc>
        <w:tc>
          <w:tcPr>
            <w:tcW w:w="1480" w:type="pct"/>
            <w:noWrap/>
            <w:hideMark/>
          </w:tcPr>
          <w:p w14:paraId="7730E3B9" w14:textId="77777777" w:rsidR="00041E70" w:rsidRPr="00D60564" w:rsidRDefault="00041E70" w:rsidP="00357111">
            <w:pPr>
              <w:jc w:val="center"/>
              <w:rPr>
                <w:rFonts w:ascii="Times New Roman" w:hAnsi="Times New Roman"/>
                <w:b/>
                <w:bCs/>
                <w:sz w:val="24"/>
                <w:szCs w:val="24"/>
              </w:rPr>
            </w:pPr>
            <w:r w:rsidRPr="00D60564">
              <w:rPr>
                <w:rFonts w:ascii="Times New Roman" w:hAnsi="Times New Roman"/>
                <w:b/>
                <w:bCs/>
                <w:sz w:val="24"/>
                <w:szCs w:val="24"/>
              </w:rPr>
              <w:t>K</w:t>
            </w:r>
          </w:p>
        </w:tc>
      </w:tr>
      <w:tr w:rsidR="00041E70" w:rsidRPr="00D60564" w14:paraId="47EE0338" w14:textId="77777777" w:rsidTr="00357111">
        <w:trPr>
          <w:trHeight w:val="315"/>
        </w:trPr>
        <w:tc>
          <w:tcPr>
            <w:tcW w:w="1905" w:type="pct"/>
            <w:noWrap/>
            <w:hideMark/>
          </w:tcPr>
          <w:p w14:paraId="0E7C5C23" w14:textId="77777777" w:rsidR="00041E70" w:rsidRPr="00D60564" w:rsidRDefault="00041E70" w:rsidP="00357111">
            <w:pPr>
              <w:jc w:val="both"/>
              <w:rPr>
                <w:rFonts w:ascii="Times New Roman" w:hAnsi="Times New Roman"/>
                <w:sz w:val="24"/>
                <w:szCs w:val="24"/>
              </w:rPr>
            </w:pPr>
            <w:r w:rsidRPr="00D60564">
              <w:rPr>
                <w:rFonts w:ascii="Times New Roman" w:hAnsi="Times New Roman"/>
                <w:sz w:val="24"/>
                <w:szCs w:val="24"/>
              </w:rPr>
              <w:t>F-statistic</w:t>
            </w:r>
          </w:p>
        </w:tc>
        <w:tc>
          <w:tcPr>
            <w:tcW w:w="1615" w:type="pct"/>
            <w:noWrap/>
            <w:hideMark/>
          </w:tcPr>
          <w:p w14:paraId="53E774E5" w14:textId="77777777" w:rsidR="00041E70" w:rsidRPr="00D60564" w:rsidRDefault="00041E70" w:rsidP="00357111">
            <w:pPr>
              <w:jc w:val="center"/>
              <w:rPr>
                <w:rFonts w:ascii="Times New Roman" w:hAnsi="Times New Roman"/>
                <w:sz w:val="24"/>
                <w:szCs w:val="24"/>
              </w:rPr>
            </w:pPr>
            <w:r>
              <w:rPr>
                <w:rFonts w:ascii="Times New Roman" w:hAnsi="Times New Roman"/>
                <w:sz w:val="24"/>
                <w:szCs w:val="24"/>
              </w:rPr>
              <w:t>5.444</w:t>
            </w:r>
          </w:p>
        </w:tc>
        <w:tc>
          <w:tcPr>
            <w:tcW w:w="1480" w:type="pct"/>
            <w:noWrap/>
            <w:hideMark/>
          </w:tcPr>
          <w:p w14:paraId="717C4849" w14:textId="77777777" w:rsidR="00041E70" w:rsidRPr="00D60564" w:rsidRDefault="00041E70" w:rsidP="00357111">
            <w:pPr>
              <w:jc w:val="center"/>
              <w:rPr>
                <w:rFonts w:ascii="Times New Roman" w:hAnsi="Times New Roman"/>
                <w:sz w:val="24"/>
                <w:szCs w:val="24"/>
              </w:rPr>
            </w:pPr>
            <w:r>
              <w:rPr>
                <w:rFonts w:ascii="Times New Roman" w:hAnsi="Times New Roman"/>
                <w:sz w:val="24"/>
                <w:szCs w:val="24"/>
              </w:rPr>
              <w:t>4</w:t>
            </w:r>
          </w:p>
        </w:tc>
      </w:tr>
      <w:tr w:rsidR="00041E70" w:rsidRPr="00D60564" w14:paraId="061CD483" w14:textId="77777777" w:rsidTr="00357111">
        <w:trPr>
          <w:trHeight w:val="315"/>
        </w:trPr>
        <w:tc>
          <w:tcPr>
            <w:tcW w:w="5000" w:type="pct"/>
            <w:gridSpan w:val="3"/>
            <w:noWrap/>
            <w:hideMark/>
          </w:tcPr>
          <w:p w14:paraId="10FE4800" w14:textId="77777777" w:rsidR="00041E70" w:rsidRPr="00D60564" w:rsidRDefault="00041E70" w:rsidP="00357111">
            <w:pPr>
              <w:jc w:val="both"/>
              <w:rPr>
                <w:rFonts w:ascii="Times New Roman" w:hAnsi="Times New Roman"/>
                <w:b/>
                <w:bCs/>
                <w:sz w:val="24"/>
                <w:szCs w:val="24"/>
              </w:rPr>
            </w:pPr>
            <w:r w:rsidRPr="00D60564">
              <w:rPr>
                <w:rFonts w:ascii="Times New Roman" w:hAnsi="Times New Roman"/>
                <w:b/>
                <w:bCs/>
                <w:sz w:val="24"/>
                <w:szCs w:val="24"/>
              </w:rPr>
              <w:t>Critical Value Bounds</w:t>
            </w:r>
          </w:p>
        </w:tc>
      </w:tr>
      <w:tr w:rsidR="00041E70" w:rsidRPr="00D60564" w14:paraId="6E0355FC" w14:textId="77777777" w:rsidTr="00357111">
        <w:trPr>
          <w:trHeight w:val="315"/>
        </w:trPr>
        <w:tc>
          <w:tcPr>
            <w:tcW w:w="1905" w:type="pct"/>
            <w:noWrap/>
            <w:hideMark/>
          </w:tcPr>
          <w:p w14:paraId="1B115506" w14:textId="77777777" w:rsidR="00041E70" w:rsidRPr="00D60564" w:rsidRDefault="00041E70" w:rsidP="00357111">
            <w:pPr>
              <w:jc w:val="both"/>
              <w:rPr>
                <w:rFonts w:ascii="Times New Roman" w:hAnsi="Times New Roman"/>
                <w:sz w:val="24"/>
                <w:szCs w:val="24"/>
              </w:rPr>
            </w:pPr>
            <w:r w:rsidRPr="00D60564">
              <w:rPr>
                <w:rFonts w:ascii="Times New Roman" w:hAnsi="Times New Roman"/>
                <w:sz w:val="24"/>
                <w:szCs w:val="24"/>
              </w:rPr>
              <w:t>Significance</w:t>
            </w:r>
          </w:p>
        </w:tc>
        <w:tc>
          <w:tcPr>
            <w:tcW w:w="1615" w:type="pct"/>
            <w:noWrap/>
            <w:hideMark/>
          </w:tcPr>
          <w:p w14:paraId="02F779D6" w14:textId="77777777" w:rsidR="00041E70" w:rsidRPr="00D60564" w:rsidRDefault="00041E70" w:rsidP="00357111">
            <w:pPr>
              <w:jc w:val="center"/>
              <w:rPr>
                <w:rFonts w:ascii="Times New Roman" w:hAnsi="Times New Roman"/>
                <w:sz w:val="24"/>
                <w:szCs w:val="24"/>
              </w:rPr>
            </w:pPr>
            <w:r w:rsidRPr="00D60564">
              <w:rPr>
                <w:rFonts w:ascii="Times New Roman" w:hAnsi="Times New Roman"/>
                <w:sz w:val="24"/>
                <w:szCs w:val="24"/>
              </w:rPr>
              <w:t>I0 Bound</w:t>
            </w:r>
          </w:p>
        </w:tc>
        <w:tc>
          <w:tcPr>
            <w:tcW w:w="1480" w:type="pct"/>
            <w:noWrap/>
            <w:hideMark/>
          </w:tcPr>
          <w:p w14:paraId="6B09B220" w14:textId="77777777" w:rsidR="00041E70" w:rsidRPr="00D60564" w:rsidRDefault="00041E70" w:rsidP="00357111">
            <w:pPr>
              <w:jc w:val="center"/>
              <w:rPr>
                <w:rFonts w:ascii="Times New Roman" w:hAnsi="Times New Roman"/>
                <w:sz w:val="24"/>
                <w:szCs w:val="24"/>
              </w:rPr>
            </w:pPr>
            <w:r w:rsidRPr="00D60564">
              <w:rPr>
                <w:rFonts w:ascii="Times New Roman" w:hAnsi="Times New Roman"/>
                <w:sz w:val="24"/>
                <w:szCs w:val="24"/>
              </w:rPr>
              <w:t>I1 Bound</w:t>
            </w:r>
          </w:p>
        </w:tc>
      </w:tr>
      <w:tr w:rsidR="00041E70" w:rsidRPr="00D60564" w14:paraId="3F21294C" w14:textId="77777777" w:rsidTr="00357111">
        <w:trPr>
          <w:trHeight w:val="315"/>
        </w:trPr>
        <w:tc>
          <w:tcPr>
            <w:tcW w:w="1905" w:type="pct"/>
            <w:noWrap/>
            <w:hideMark/>
          </w:tcPr>
          <w:p w14:paraId="110685BB" w14:textId="77777777" w:rsidR="00041E70" w:rsidRPr="00D60564" w:rsidRDefault="00041E70" w:rsidP="00357111">
            <w:pPr>
              <w:jc w:val="both"/>
              <w:rPr>
                <w:rFonts w:ascii="Times New Roman" w:hAnsi="Times New Roman"/>
                <w:sz w:val="24"/>
                <w:szCs w:val="24"/>
              </w:rPr>
            </w:pPr>
            <w:r w:rsidRPr="00D60564">
              <w:rPr>
                <w:rFonts w:ascii="Times New Roman" w:hAnsi="Times New Roman"/>
                <w:sz w:val="24"/>
                <w:szCs w:val="24"/>
              </w:rPr>
              <w:t>10</w:t>
            </w:r>
            <w:r>
              <w:rPr>
                <w:rFonts w:ascii="Times New Roman" w:hAnsi="Times New Roman"/>
                <w:sz w:val="24"/>
                <w:szCs w:val="24"/>
              </w:rPr>
              <w:t>%</w:t>
            </w:r>
          </w:p>
        </w:tc>
        <w:tc>
          <w:tcPr>
            <w:tcW w:w="1615" w:type="pct"/>
            <w:noWrap/>
            <w:hideMark/>
          </w:tcPr>
          <w:p w14:paraId="4245210A" w14:textId="77777777" w:rsidR="00041E70" w:rsidRPr="00D60564" w:rsidRDefault="00041E70" w:rsidP="00357111">
            <w:pPr>
              <w:jc w:val="center"/>
              <w:rPr>
                <w:rFonts w:ascii="Times New Roman" w:hAnsi="Times New Roman"/>
                <w:sz w:val="24"/>
                <w:szCs w:val="24"/>
              </w:rPr>
            </w:pPr>
            <w:r>
              <w:rPr>
                <w:rFonts w:ascii="Times New Roman" w:hAnsi="Times New Roman"/>
                <w:sz w:val="24"/>
                <w:szCs w:val="24"/>
              </w:rPr>
              <w:t>2.45</w:t>
            </w:r>
            <w:r w:rsidRPr="00D60564">
              <w:rPr>
                <w:rFonts w:ascii="Times New Roman" w:hAnsi="Times New Roman"/>
                <w:sz w:val="24"/>
                <w:szCs w:val="24"/>
              </w:rPr>
              <w:t>0</w:t>
            </w:r>
          </w:p>
        </w:tc>
        <w:tc>
          <w:tcPr>
            <w:tcW w:w="1480" w:type="pct"/>
            <w:noWrap/>
            <w:hideMark/>
          </w:tcPr>
          <w:p w14:paraId="711148C2" w14:textId="77777777" w:rsidR="00041E70" w:rsidRPr="00D60564" w:rsidRDefault="00041E70" w:rsidP="00357111">
            <w:pPr>
              <w:jc w:val="center"/>
              <w:rPr>
                <w:rFonts w:ascii="Times New Roman" w:hAnsi="Times New Roman"/>
                <w:sz w:val="24"/>
                <w:szCs w:val="24"/>
              </w:rPr>
            </w:pPr>
            <w:r>
              <w:rPr>
                <w:rFonts w:ascii="Times New Roman" w:hAnsi="Times New Roman"/>
                <w:sz w:val="24"/>
                <w:szCs w:val="24"/>
              </w:rPr>
              <w:t>3.52</w:t>
            </w:r>
            <w:r w:rsidRPr="00D60564">
              <w:rPr>
                <w:rFonts w:ascii="Times New Roman" w:hAnsi="Times New Roman"/>
                <w:sz w:val="24"/>
                <w:szCs w:val="24"/>
              </w:rPr>
              <w:t>0</w:t>
            </w:r>
          </w:p>
        </w:tc>
      </w:tr>
      <w:tr w:rsidR="00041E70" w:rsidRPr="00D60564" w14:paraId="07601B18" w14:textId="77777777" w:rsidTr="00357111">
        <w:trPr>
          <w:trHeight w:val="315"/>
        </w:trPr>
        <w:tc>
          <w:tcPr>
            <w:tcW w:w="1905" w:type="pct"/>
            <w:noWrap/>
            <w:hideMark/>
          </w:tcPr>
          <w:p w14:paraId="763A14F5" w14:textId="77777777" w:rsidR="00041E70" w:rsidRPr="00D60564" w:rsidRDefault="00041E70" w:rsidP="00357111">
            <w:pPr>
              <w:jc w:val="both"/>
              <w:rPr>
                <w:rFonts w:ascii="Times New Roman" w:hAnsi="Times New Roman"/>
                <w:sz w:val="24"/>
                <w:szCs w:val="24"/>
              </w:rPr>
            </w:pPr>
            <w:r w:rsidRPr="00D60564">
              <w:rPr>
                <w:rFonts w:ascii="Times New Roman" w:hAnsi="Times New Roman"/>
                <w:sz w:val="24"/>
                <w:szCs w:val="24"/>
              </w:rPr>
              <w:t>5</w:t>
            </w:r>
            <w:r>
              <w:rPr>
                <w:rFonts w:ascii="Times New Roman" w:hAnsi="Times New Roman"/>
                <w:sz w:val="24"/>
                <w:szCs w:val="24"/>
              </w:rPr>
              <w:t>%</w:t>
            </w:r>
          </w:p>
        </w:tc>
        <w:tc>
          <w:tcPr>
            <w:tcW w:w="1615" w:type="pct"/>
            <w:noWrap/>
            <w:hideMark/>
          </w:tcPr>
          <w:p w14:paraId="2D42FEBB" w14:textId="77777777" w:rsidR="00041E70" w:rsidRPr="00D60564" w:rsidRDefault="00041E70" w:rsidP="00357111">
            <w:pPr>
              <w:jc w:val="center"/>
              <w:rPr>
                <w:rFonts w:ascii="Times New Roman" w:hAnsi="Times New Roman"/>
                <w:sz w:val="24"/>
                <w:szCs w:val="24"/>
              </w:rPr>
            </w:pPr>
            <w:r>
              <w:rPr>
                <w:rFonts w:ascii="Times New Roman" w:hAnsi="Times New Roman"/>
                <w:sz w:val="24"/>
                <w:szCs w:val="24"/>
              </w:rPr>
              <w:t>2.86</w:t>
            </w:r>
            <w:r w:rsidRPr="00D60564">
              <w:rPr>
                <w:rFonts w:ascii="Times New Roman" w:hAnsi="Times New Roman"/>
                <w:sz w:val="24"/>
                <w:szCs w:val="24"/>
              </w:rPr>
              <w:t>0</w:t>
            </w:r>
          </w:p>
        </w:tc>
        <w:tc>
          <w:tcPr>
            <w:tcW w:w="1480" w:type="pct"/>
            <w:noWrap/>
            <w:hideMark/>
          </w:tcPr>
          <w:p w14:paraId="7E330BFE" w14:textId="77777777" w:rsidR="00041E70" w:rsidRPr="00D60564" w:rsidRDefault="00041E70" w:rsidP="00357111">
            <w:pPr>
              <w:jc w:val="center"/>
              <w:rPr>
                <w:rFonts w:ascii="Times New Roman" w:hAnsi="Times New Roman"/>
                <w:sz w:val="24"/>
                <w:szCs w:val="24"/>
              </w:rPr>
            </w:pPr>
            <w:r>
              <w:rPr>
                <w:rFonts w:ascii="Times New Roman" w:hAnsi="Times New Roman"/>
                <w:sz w:val="24"/>
                <w:szCs w:val="24"/>
              </w:rPr>
              <w:t>4.010</w:t>
            </w:r>
          </w:p>
        </w:tc>
      </w:tr>
    </w:tbl>
    <w:p w14:paraId="0504C67E" w14:textId="7AC4EC21" w:rsidR="00FC7DCA" w:rsidRDefault="00FC7DCA" w:rsidP="00FC7DCA">
      <w:pPr>
        <w:spacing w:after="0" w:line="360" w:lineRule="auto"/>
        <w:jc w:val="both"/>
        <w:rPr>
          <w:rFonts w:ascii="Times New Roman" w:hAnsi="Times New Roman"/>
          <w:sz w:val="24"/>
          <w:szCs w:val="24"/>
        </w:rPr>
      </w:pPr>
      <w:bookmarkStart w:id="225" w:name="_Toc533035989"/>
      <w:bookmarkStart w:id="226" w:name="_Toc534833271"/>
      <w:bookmarkStart w:id="227" w:name="_Toc54535190"/>
      <w:bookmarkStart w:id="228" w:name="_Toc54535632"/>
      <w:bookmarkStart w:id="229" w:name="_Toc89515050"/>
      <w:bookmarkStart w:id="230" w:name="_Toc117768536"/>
    </w:p>
    <w:p w14:paraId="5C743C31" w14:textId="77C1FCCC" w:rsidR="00041E70" w:rsidRPr="008B50AD" w:rsidRDefault="00FC7DCA" w:rsidP="008B50AD">
      <w:pPr>
        <w:spacing w:line="360" w:lineRule="auto"/>
        <w:jc w:val="both"/>
        <w:rPr>
          <w:rFonts w:ascii="Times New Roman" w:hAnsi="Times New Roman" w:cs="Times New Roman"/>
          <w:sz w:val="24"/>
          <w:szCs w:val="24"/>
        </w:rPr>
      </w:pPr>
      <w:r w:rsidRPr="00DE1680">
        <w:rPr>
          <w:rFonts w:ascii="Times New Roman" w:hAnsi="Times New Roman"/>
          <w:sz w:val="24"/>
          <w:szCs w:val="24"/>
        </w:rPr>
        <w:t>The</w:t>
      </w:r>
      <w:r>
        <w:rPr>
          <w:rFonts w:ascii="Times New Roman" w:hAnsi="Times New Roman"/>
          <w:sz w:val="24"/>
          <w:szCs w:val="24"/>
        </w:rPr>
        <w:t xml:space="preserve"> above </w:t>
      </w:r>
      <w:r w:rsidRPr="00DE1680">
        <w:rPr>
          <w:rFonts w:ascii="Times New Roman" w:hAnsi="Times New Roman"/>
          <w:sz w:val="24"/>
          <w:szCs w:val="24"/>
        </w:rPr>
        <w:t xml:space="preserve">results </w:t>
      </w:r>
      <w:r>
        <w:rPr>
          <w:rFonts w:ascii="Times New Roman" w:hAnsi="Times New Roman"/>
          <w:sz w:val="24"/>
          <w:szCs w:val="24"/>
        </w:rPr>
        <w:t xml:space="preserve">call for the </w:t>
      </w:r>
      <w:r w:rsidRPr="00DE1680">
        <w:rPr>
          <w:rFonts w:ascii="Times New Roman" w:hAnsi="Times New Roman"/>
          <w:sz w:val="24"/>
          <w:szCs w:val="24"/>
        </w:rPr>
        <w:t>examination of both short-run dyn</w:t>
      </w:r>
      <w:r>
        <w:rPr>
          <w:rFonts w:ascii="Times New Roman" w:hAnsi="Times New Roman"/>
          <w:sz w:val="24"/>
          <w:szCs w:val="24"/>
        </w:rPr>
        <w:t xml:space="preserve">amics and long-run elasticities. Thus, Table 4.9 presents results on the </w:t>
      </w:r>
      <w:r w:rsidR="0052589E">
        <w:rPr>
          <w:rFonts w:ascii="Times New Roman" w:hAnsi="Times New Roman"/>
          <w:sz w:val="24"/>
          <w:szCs w:val="24"/>
        </w:rPr>
        <w:t xml:space="preserve">effect of </w:t>
      </w:r>
      <w:r w:rsidRPr="00DE1680">
        <w:rPr>
          <w:rFonts w:ascii="Times New Roman" w:hAnsi="Times New Roman"/>
          <w:sz w:val="24"/>
          <w:szCs w:val="24"/>
        </w:rPr>
        <w:t xml:space="preserve">agricultural sector employment </w:t>
      </w:r>
      <w:r w:rsidR="0052589E">
        <w:rPr>
          <w:rFonts w:ascii="Times New Roman" w:hAnsi="Times New Roman"/>
          <w:sz w:val="24"/>
          <w:szCs w:val="24"/>
        </w:rPr>
        <w:t>on</w:t>
      </w:r>
      <w:r w:rsidRPr="00DE1680">
        <w:rPr>
          <w:rFonts w:ascii="Times New Roman" w:hAnsi="Times New Roman"/>
          <w:sz w:val="24"/>
          <w:szCs w:val="24"/>
        </w:rPr>
        <w:t xml:space="preserve"> Uganda's unemployment rate.</w:t>
      </w:r>
      <w:r w:rsidR="008B50AD">
        <w:rPr>
          <w:rFonts w:ascii="Times New Roman" w:hAnsi="Times New Roman"/>
          <w:sz w:val="24"/>
          <w:szCs w:val="24"/>
        </w:rPr>
        <w:t xml:space="preserve"> </w:t>
      </w:r>
      <w:r w:rsidR="008B50AD">
        <w:rPr>
          <w:rFonts w:ascii="Times New Roman" w:eastAsia="Calibri" w:hAnsi="Times New Roman" w:cs="Times New Roman"/>
          <w:sz w:val="24"/>
          <w:szCs w:val="24"/>
          <w:lang w:val="en-US" w:eastAsia="x-none"/>
        </w:rPr>
        <w:t>The</w:t>
      </w:r>
      <w:r w:rsidR="008B50AD" w:rsidRPr="009D11AA">
        <w:rPr>
          <w:rFonts w:ascii="Times New Roman" w:eastAsia="Calibri" w:hAnsi="Times New Roman" w:cs="Times New Roman"/>
          <w:sz w:val="24"/>
          <w:szCs w:val="24"/>
          <w:lang w:val="en-US" w:eastAsia="x-none"/>
        </w:rPr>
        <w:t xml:space="preserve"> residual diagnostic tests were conducted and these included </w:t>
      </w:r>
      <w:r w:rsidR="008B50AD" w:rsidRPr="009D11AA">
        <w:rPr>
          <w:rFonts w:ascii="Times New Roman" w:hAnsi="Times New Roman"/>
          <w:sz w:val="24"/>
          <w:szCs w:val="24"/>
        </w:rPr>
        <w:t xml:space="preserve">the Jarque-Bera test for normality, Breusch-Godfrey Lagrange Multiplier test for serial correlation, and Breusch-Pagan Lagrange Multiplier test for heteroscedasticity. It was established that the model’s residuals were normally distributed, free from serial correlation and homoscedastic. </w:t>
      </w:r>
      <w:r w:rsidR="008B50AD" w:rsidRPr="009D11AA">
        <w:rPr>
          <w:rFonts w:ascii="Times New Roman" w:hAnsi="Times New Roman" w:cs="Times New Roman"/>
          <w:sz w:val="24"/>
          <w:szCs w:val="24"/>
        </w:rPr>
        <w:t>Furthermore, the model had an adjusted R-squared of 0.</w:t>
      </w:r>
      <w:r w:rsidR="008B50AD">
        <w:rPr>
          <w:rFonts w:ascii="Times New Roman" w:hAnsi="Times New Roman" w:cs="Times New Roman"/>
          <w:sz w:val="24"/>
          <w:szCs w:val="24"/>
        </w:rPr>
        <w:t>741</w:t>
      </w:r>
      <w:r w:rsidR="008B50AD" w:rsidRPr="009D11AA">
        <w:rPr>
          <w:rFonts w:ascii="Times New Roman" w:hAnsi="Times New Roman" w:cs="Times New Roman"/>
          <w:sz w:val="24"/>
          <w:szCs w:val="24"/>
        </w:rPr>
        <w:t xml:space="preserve"> showing that </w:t>
      </w:r>
      <w:r w:rsidR="008B50AD">
        <w:rPr>
          <w:rFonts w:ascii="Times New Roman" w:hAnsi="Times New Roman" w:cs="Times New Roman"/>
          <w:sz w:val="24"/>
          <w:szCs w:val="24"/>
        </w:rPr>
        <w:t>74.1</w:t>
      </w:r>
      <w:r w:rsidR="008B50AD" w:rsidRPr="009D11AA">
        <w:rPr>
          <w:rFonts w:ascii="Times New Roman" w:hAnsi="Times New Roman" w:cs="Times New Roman"/>
          <w:sz w:val="24"/>
          <w:szCs w:val="24"/>
        </w:rPr>
        <w:t xml:space="preserve">% of the variations in Uganda’s </w:t>
      </w:r>
      <w:r w:rsidR="008B50AD">
        <w:rPr>
          <w:rFonts w:ascii="Times New Roman" w:hAnsi="Times New Roman" w:cs="Times New Roman"/>
          <w:sz w:val="24"/>
          <w:szCs w:val="24"/>
        </w:rPr>
        <w:t xml:space="preserve">unemployment were </w:t>
      </w:r>
      <w:r w:rsidR="008B50AD" w:rsidRPr="009D11AA">
        <w:rPr>
          <w:rFonts w:ascii="Times New Roman" w:hAnsi="Times New Roman" w:cs="Times New Roman"/>
          <w:sz w:val="24"/>
          <w:szCs w:val="24"/>
        </w:rPr>
        <w:t xml:space="preserve">attributed to all these variables together. </w:t>
      </w:r>
    </w:p>
    <w:p w14:paraId="34568C48" w14:textId="6FEAB5D7" w:rsidR="00357111" w:rsidRPr="00357111" w:rsidRDefault="00357111" w:rsidP="00357111">
      <w:pPr>
        <w:pStyle w:val="Caption"/>
        <w:spacing w:after="0"/>
        <w:ind w:left="0" w:hanging="2"/>
        <w:rPr>
          <w:rFonts w:ascii="Times New Roman" w:hAnsi="Times New Roman"/>
          <w:color w:val="auto"/>
          <w:sz w:val="24"/>
          <w:szCs w:val="24"/>
        </w:rPr>
      </w:pPr>
      <w:bookmarkStart w:id="231" w:name="_Toc194491470"/>
      <w:bookmarkStart w:id="232" w:name="_Toc198484203"/>
      <w:bookmarkEnd w:id="225"/>
      <w:r w:rsidRPr="00357111">
        <w:rPr>
          <w:rFonts w:ascii="Times New Roman" w:hAnsi="Times New Roman"/>
          <w:color w:val="auto"/>
          <w:sz w:val="24"/>
          <w:szCs w:val="24"/>
        </w:rPr>
        <w:t>Table 4.</w:t>
      </w:r>
      <w:r w:rsidRPr="00357111">
        <w:rPr>
          <w:rFonts w:ascii="Times New Roman" w:hAnsi="Times New Roman"/>
          <w:color w:val="auto"/>
          <w:sz w:val="24"/>
          <w:szCs w:val="24"/>
        </w:rPr>
        <w:fldChar w:fldCharType="begin"/>
      </w:r>
      <w:r w:rsidRPr="00357111">
        <w:rPr>
          <w:rFonts w:ascii="Times New Roman" w:hAnsi="Times New Roman"/>
          <w:color w:val="auto"/>
          <w:sz w:val="24"/>
          <w:szCs w:val="24"/>
        </w:rPr>
        <w:instrText xml:space="preserve"> SEQ Table \* ARABIC </w:instrText>
      </w:r>
      <w:r w:rsidRPr="00357111">
        <w:rPr>
          <w:rFonts w:ascii="Times New Roman" w:hAnsi="Times New Roman"/>
          <w:color w:val="auto"/>
          <w:sz w:val="24"/>
          <w:szCs w:val="24"/>
        </w:rPr>
        <w:fldChar w:fldCharType="separate"/>
      </w:r>
      <w:r w:rsidR="00792DD8">
        <w:rPr>
          <w:rFonts w:ascii="Times New Roman" w:hAnsi="Times New Roman"/>
          <w:noProof/>
          <w:color w:val="auto"/>
          <w:sz w:val="24"/>
          <w:szCs w:val="24"/>
        </w:rPr>
        <w:t>9</w:t>
      </w:r>
      <w:r w:rsidRPr="00357111">
        <w:rPr>
          <w:rFonts w:ascii="Times New Roman" w:hAnsi="Times New Roman"/>
          <w:color w:val="auto"/>
          <w:sz w:val="24"/>
          <w:szCs w:val="24"/>
        </w:rPr>
        <w:fldChar w:fldCharType="end"/>
      </w:r>
      <w:r w:rsidRPr="00357111">
        <w:rPr>
          <w:rFonts w:ascii="Times New Roman" w:hAnsi="Times New Roman"/>
          <w:color w:val="auto"/>
          <w:sz w:val="24"/>
          <w:szCs w:val="24"/>
        </w:rPr>
        <w:t>: Long run determinants of unemployment (with employment in agriculture)</w:t>
      </w:r>
      <w:bookmarkEnd w:id="231"/>
      <w:bookmarkEnd w:id="232"/>
    </w:p>
    <w:tbl>
      <w:tblPr>
        <w:tblW w:w="5000" w:type="pct"/>
        <w:tblBorders>
          <w:top w:val="single" w:sz="4" w:space="0" w:color="auto"/>
          <w:bottom w:val="single" w:sz="4" w:space="0" w:color="auto"/>
        </w:tblBorders>
        <w:tblLook w:val="04A0" w:firstRow="1" w:lastRow="0" w:firstColumn="1" w:lastColumn="0" w:noHBand="0" w:noVBand="1"/>
      </w:tblPr>
      <w:tblGrid>
        <w:gridCol w:w="2320"/>
        <w:gridCol w:w="2054"/>
        <w:gridCol w:w="1662"/>
        <w:gridCol w:w="1662"/>
        <w:gridCol w:w="1662"/>
      </w:tblGrid>
      <w:tr w:rsidR="00041E70" w:rsidRPr="00DE1680" w14:paraId="0299C627" w14:textId="77777777" w:rsidTr="00357111">
        <w:trPr>
          <w:trHeight w:val="300"/>
        </w:trPr>
        <w:tc>
          <w:tcPr>
            <w:tcW w:w="1239" w:type="pct"/>
            <w:tcBorders>
              <w:top w:val="single" w:sz="4" w:space="0" w:color="auto"/>
              <w:bottom w:val="single" w:sz="4" w:space="0" w:color="auto"/>
            </w:tcBorders>
            <w:shd w:val="clear" w:color="auto" w:fill="auto"/>
            <w:noWrap/>
            <w:vAlign w:val="bottom"/>
            <w:hideMark/>
          </w:tcPr>
          <w:p w14:paraId="1EC01230"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Variable</w:t>
            </w:r>
          </w:p>
        </w:tc>
        <w:tc>
          <w:tcPr>
            <w:tcW w:w="1097" w:type="pct"/>
            <w:tcBorders>
              <w:top w:val="single" w:sz="4" w:space="0" w:color="auto"/>
              <w:bottom w:val="single" w:sz="4" w:space="0" w:color="auto"/>
            </w:tcBorders>
            <w:shd w:val="clear" w:color="auto" w:fill="auto"/>
            <w:noWrap/>
            <w:vAlign w:val="bottom"/>
            <w:hideMark/>
          </w:tcPr>
          <w:p w14:paraId="498688FD"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Coefficient</w:t>
            </w:r>
          </w:p>
        </w:tc>
        <w:tc>
          <w:tcPr>
            <w:tcW w:w="888" w:type="pct"/>
            <w:tcBorders>
              <w:top w:val="single" w:sz="4" w:space="0" w:color="auto"/>
              <w:bottom w:val="single" w:sz="4" w:space="0" w:color="auto"/>
            </w:tcBorders>
            <w:shd w:val="clear" w:color="auto" w:fill="auto"/>
            <w:noWrap/>
            <w:vAlign w:val="bottom"/>
            <w:hideMark/>
          </w:tcPr>
          <w:p w14:paraId="49422BAD"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Std. Error</w:t>
            </w:r>
          </w:p>
        </w:tc>
        <w:tc>
          <w:tcPr>
            <w:tcW w:w="888" w:type="pct"/>
            <w:tcBorders>
              <w:top w:val="single" w:sz="4" w:space="0" w:color="auto"/>
              <w:bottom w:val="single" w:sz="4" w:space="0" w:color="auto"/>
            </w:tcBorders>
            <w:shd w:val="clear" w:color="auto" w:fill="auto"/>
            <w:noWrap/>
            <w:vAlign w:val="bottom"/>
            <w:hideMark/>
          </w:tcPr>
          <w:p w14:paraId="0A92568E"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t-Statistic</w:t>
            </w:r>
          </w:p>
        </w:tc>
        <w:tc>
          <w:tcPr>
            <w:tcW w:w="888" w:type="pct"/>
            <w:tcBorders>
              <w:top w:val="single" w:sz="4" w:space="0" w:color="auto"/>
              <w:bottom w:val="single" w:sz="4" w:space="0" w:color="auto"/>
            </w:tcBorders>
            <w:shd w:val="clear" w:color="auto" w:fill="auto"/>
            <w:noWrap/>
            <w:vAlign w:val="bottom"/>
            <w:hideMark/>
          </w:tcPr>
          <w:p w14:paraId="2B0F3CBC"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Prob.*</w:t>
            </w:r>
          </w:p>
        </w:tc>
      </w:tr>
      <w:tr w:rsidR="00041E70" w:rsidRPr="00DE1680" w14:paraId="6D967D17" w14:textId="77777777" w:rsidTr="00357111">
        <w:trPr>
          <w:trHeight w:val="300"/>
        </w:trPr>
        <w:tc>
          <w:tcPr>
            <w:tcW w:w="1239" w:type="pct"/>
            <w:tcBorders>
              <w:top w:val="single" w:sz="4" w:space="0" w:color="auto"/>
            </w:tcBorders>
            <w:shd w:val="clear" w:color="auto" w:fill="auto"/>
            <w:noWrap/>
            <w:vAlign w:val="bottom"/>
            <w:hideMark/>
          </w:tcPr>
          <w:p w14:paraId="60536F14"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UNEMP(-1)</w:t>
            </w:r>
          </w:p>
        </w:tc>
        <w:tc>
          <w:tcPr>
            <w:tcW w:w="1097" w:type="pct"/>
            <w:tcBorders>
              <w:top w:val="single" w:sz="4" w:space="0" w:color="auto"/>
            </w:tcBorders>
            <w:shd w:val="clear" w:color="auto" w:fill="auto"/>
            <w:noWrap/>
            <w:vAlign w:val="bottom"/>
            <w:hideMark/>
          </w:tcPr>
          <w:p w14:paraId="7BD932D9"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0.467</w:t>
            </w:r>
          </w:p>
        </w:tc>
        <w:tc>
          <w:tcPr>
            <w:tcW w:w="888" w:type="pct"/>
            <w:tcBorders>
              <w:top w:val="single" w:sz="4" w:space="0" w:color="auto"/>
            </w:tcBorders>
            <w:shd w:val="clear" w:color="auto" w:fill="auto"/>
            <w:noWrap/>
            <w:vAlign w:val="bottom"/>
            <w:hideMark/>
          </w:tcPr>
          <w:p w14:paraId="5680A4D8"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0.140</w:t>
            </w:r>
          </w:p>
        </w:tc>
        <w:tc>
          <w:tcPr>
            <w:tcW w:w="888" w:type="pct"/>
            <w:tcBorders>
              <w:top w:val="single" w:sz="4" w:space="0" w:color="auto"/>
            </w:tcBorders>
            <w:shd w:val="clear" w:color="auto" w:fill="auto"/>
            <w:noWrap/>
            <w:vAlign w:val="bottom"/>
            <w:hideMark/>
          </w:tcPr>
          <w:p w14:paraId="2040CF9B"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3.329</w:t>
            </w:r>
          </w:p>
        </w:tc>
        <w:tc>
          <w:tcPr>
            <w:tcW w:w="888" w:type="pct"/>
            <w:tcBorders>
              <w:top w:val="single" w:sz="4" w:space="0" w:color="auto"/>
            </w:tcBorders>
            <w:shd w:val="clear" w:color="auto" w:fill="auto"/>
            <w:noWrap/>
            <w:vAlign w:val="bottom"/>
            <w:hideMark/>
          </w:tcPr>
          <w:p w14:paraId="71693EAE" w14:textId="5570181A" w:rsidR="00041E70" w:rsidRPr="00A321CD" w:rsidRDefault="00041E70" w:rsidP="00357111">
            <w:pPr>
              <w:spacing w:after="0" w:line="240" w:lineRule="auto"/>
              <w:jc w:val="center"/>
              <w:rPr>
                <w:rFonts w:ascii="Times New Roman" w:eastAsia="Times New Roman" w:hAnsi="Times New Roman"/>
                <w:sz w:val="24"/>
                <w:szCs w:val="24"/>
              </w:rPr>
            </w:pPr>
            <w:r w:rsidRPr="00A321CD">
              <w:rPr>
                <w:rFonts w:ascii="Times New Roman" w:eastAsia="Times New Roman" w:hAnsi="Times New Roman"/>
                <w:sz w:val="24"/>
                <w:szCs w:val="24"/>
              </w:rPr>
              <w:t>0.003</w:t>
            </w:r>
            <w:r w:rsidR="00F02104" w:rsidRPr="00A321CD">
              <w:rPr>
                <w:rFonts w:ascii="Times New Roman" w:eastAsia="Times New Roman" w:hAnsi="Times New Roman"/>
                <w:sz w:val="24"/>
                <w:szCs w:val="24"/>
              </w:rPr>
              <w:t>***</w:t>
            </w:r>
          </w:p>
        </w:tc>
      </w:tr>
      <w:tr w:rsidR="00041E70" w:rsidRPr="00DE1680" w14:paraId="7AA3837C" w14:textId="77777777" w:rsidTr="00357111">
        <w:trPr>
          <w:trHeight w:val="300"/>
        </w:trPr>
        <w:tc>
          <w:tcPr>
            <w:tcW w:w="1239" w:type="pct"/>
            <w:shd w:val="clear" w:color="auto" w:fill="auto"/>
            <w:noWrap/>
            <w:vAlign w:val="bottom"/>
            <w:hideMark/>
          </w:tcPr>
          <w:p w14:paraId="4149BA24"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INF</w:t>
            </w:r>
          </w:p>
        </w:tc>
        <w:tc>
          <w:tcPr>
            <w:tcW w:w="1097" w:type="pct"/>
            <w:shd w:val="clear" w:color="auto" w:fill="auto"/>
            <w:noWrap/>
            <w:vAlign w:val="bottom"/>
            <w:hideMark/>
          </w:tcPr>
          <w:p w14:paraId="4476C860"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0.011</w:t>
            </w:r>
          </w:p>
        </w:tc>
        <w:tc>
          <w:tcPr>
            <w:tcW w:w="888" w:type="pct"/>
            <w:shd w:val="clear" w:color="auto" w:fill="auto"/>
            <w:noWrap/>
            <w:vAlign w:val="bottom"/>
            <w:hideMark/>
          </w:tcPr>
          <w:p w14:paraId="1BF1E7CA"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0.010</w:t>
            </w:r>
          </w:p>
        </w:tc>
        <w:tc>
          <w:tcPr>
            <w:tcW w:w="888" w:type="pct"/>
            <w:shd w:val="clear" w:color="auto" w:fill="auto"/>
            <w:noWrap/>
            <w:vAlign w:val="bottom"/>
            <w:hideMark/>
          </w:tcPr>
          <w:p w14:paraId="2A55ECDA"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1.110</w:t>
            </w:r>
          </w:p>
        </w:tc>
        <w:tc>
          <w:tcPr>
            <w:tcW w:w="888" w:type="pct"/>
            <w:shd w:val="clear" w:color="auto" w:fill="auto"/>
            <w:noWrap/>
            <w:vAlign w:val="bottom"/>
            <w:hideMark/>
          </w:tcPr>
          <w:p w14:paraId="3D6C3113"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0.280</w:t>
            </w:r>
          </w:p>
        </w:tc>
      </w:tr>
      <w:tr w:rsidR="00041E70" w:rsidRPr="00DE1680" w14:paraId="50A4B9CD" w14:textId="77777777" w:rsidTr="00357111">
        <w:trPr>
          <w:trHeight w:val="300"/>
        </w:trPr>
        <w:tc>
          <w:tcPr>
            <w:tcW w:w="1239" w:type="pct"/>
            <w:shd w:val="clear" w:color="auto" w:fill="auto"/>
            <w:noWrap/>
            <w:vAlign w:val="bottom"/>
            <w:hideMark/>
          </w:tcPr>
          <w:p w14:paraId="6DF8273A"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INF(-1)</w:t>
            </w:r>
          </w:p>
        </w:tc>
        <w:tc>
          <w:tcPr>
            <w:tcW w:w="1097" w:type="pct"/>
            <w:shd w:val="clear" w:color="auto" w:fill="auto"/>
            <w:noWrap/>
            <w:vAlign w:val="bottom"/>
            <w:hideMark/>
          </w:tcPr>
          <w:p w14:paraId="6405CD96"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-0.020</w:t>
            </w:r>
          </w:p>
        </w:tc>
        <w:tc>
          <w:tcPr>
            <w:tcW w:w="888" w:type="pct"/>
            <w:shd w:val="clear" w:color="auto" w:fill="auto"/>
            <w:noWrap/>
            <w:vAlign w:val="bottom"/>
            <w:hideMark/>
          </w:tcPr>
          <w:p w14:paraId="4DACD486"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0.007</w:t>
            </w:r>
          </w:p>
        </w:tc>
        <w:tc>
          <w:tcPr>
            <w:tcW w:w="888" w:type="pct"/>
            <w:shd w:val="clear" w:color="auto" w:fill="auto"/>
            <w:noWrap/>
            <w:vAlign w:val="bottom"/>
            <w:hideMark/>
          </w:tcPr>
          <w:p w14:paraId="7A61FB22"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-2.735</w:t>
            </w:r>
          </w:p>
        </w:tc>
        <w:tc>
          <w:tcPr>
            <w:tcW w:w="888" w:type="pct"/>
            <w:shd w:val="clear" w:color="auto" w:fill="auto"/>
            <w:noWrap/>
            <w:vAlign w:val="bottom"/>
            <w:hideMark/>
          </w:tcPr>
          <w:p w14:paraId="1BEC3B1E" w14:textId="79911927" w:rsidR="00041E70" w:rsidRPr="00DE1680" w:rsidRDefault="00041E70" w:rsidP="00357111">
            <w:pPr>
              <w:spacing w:after="0" w:line="240" w:lineRule="auto"/>
              <w:jc w:val="center"/>
              <w:rPr>
                <w:rFonts w:ascii="Times New Roman" w:eastAsia="Times New Roman" w:hAnsi="Times New Roman"/>
                <w:b/>
                <w:sz w:val="24"/>
                <w:szCs w:val="24"/>
              </w:rPr>
            </w:pPr>
            <w:r w:rsidRPr="00DE1680">
              <w:rPr>
                <w:rFonts w:ascii="Times New Roman" w:eastAsia="Times New Roman" w:hAnsi="Times New Roman"/>
                <w:b/>
                <w:sz w:val="24"/>
                <w:szCs w:val="24"/>
              </w:rPr>
              <w:t>0.013</w:t>
            </w:r>
            <w:r w:rsidR="00F02104">
              <w:rPr>
                <w:rFonts w:ascii="Times New Roman" w:eastAsia="Times New Roman" w:hAnsi="Times New Roman"/>
                <w:b/>
                <w:sz w:val="24"/>
                <w:szCs w:val="24"/>
              </w:rPr>
              <w:t>**</w:t>
            </w:r>
          </w:p>
        </w:tc>
      </w:tr>
      <w:tr w:rsidR="00041E70" w:rsidRPr="00DE1680" w14:paraId="62517CF9" w14:textId="77777777" w:rsidTr="00357111">
        <w:trPr>
          <w:trHeight w:val="300"/>
        </w:trPr>
        <w:tc>
          <w:tcPr>
            <w:tcW w:w="1239" w:type="pct"/>
            <w:shd w:val="clear" w:color="auto" w:fill="auto"/>
            <w:noWrap/>
            <w:vAlign w:val="bottom"/>
            <w:hideMark/>
          </w:tcPr>
          <w:p w14:paraId="5A78C763"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GDPGR</w:t>
            </w:r>
          </w:p>
        </w:tc>
        <w:tc>
          <w:tcPr>
            <w:tcW w:w="1097" w:type="pct"/>
            <w:shd w:val="clear" w:color="auto" w:fill="auto"/>
            <w:noWrap/>
            <w:vAlign w:val="bottom"/>
            <w:hideMark/>
          </w:tcPr>
          <w:p w14:paraId="6685F99A"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-0.032</w:t>
            </w:r>
          </w:p>
        </w:tc>
        <w:tc>
          <w:tcPr>
            <w:tcW w:w="888" w:type="pct"/>
            <w:shd w:val="clear" w:color="auto" w:fill="auto"/>
            <w:noWrap/>
            <w:vAlign w:val="bottom"/>
            <w:hideMark/>
          </w:tcPr>
          <w:p w14:paraId="3CC58494"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0.026</w:t>
            </w:r>
          </w:p>
        </w:tc>
        <w:tc>
          <w:tcPr>
            <w:tcW w:w="888" w:type="pct"/>
            <w:shd w:val="clear" w:color="auto" w:fill="auto"/>
            <w:noWrap/>
            <w:vAlign w:val="bottom"/>
            <w:hideMark/>
          </w:tcPr>
          <w:p w14:paraId="007BF05F"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-1.223</w:t>
            </w:r>
          </w:p>
        </w:tc>
        <w:tc>
          <w:tcPr>
            <w:tcW w:w="888" w:type="pct"/>
            <w:shd w:val="clear" w:color="auto" w:fill="auto"/>
            <w:noWrap/>
            <w:vAlign w:val="bottom"/>
            <w:hideMark/>
          </w:tcPr>
          <w:p w14:paraId="2DC10E61"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0.235</w:t>
            </w:r>
          </w:p>
        </w:tc>
      </w:tr>
      <w:tr w:rsidR="00041E70" w:rsidRPr="00DE1680" w14:paraId="35C9956D" w14:textId="77777777" w:rsidTr="00357111">
        <w:trPr>
          <w:trHeight w:val="300"/>
        </w:trPr>
        <w:tc>
          <w:tcPr>
            <w:tcW w:w="1239" w:type="pct"/>
            <w:shd w:val="clear" w:color="auto" w:fill="auto"/>
            <w:noWrap/>
            <w:vAlign w:val="bottom"/>
            <w:hideMark/>
          </w:tcPr>
          <w:p w14:paraId="6B344AB6"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GDPGR(-1)</w:t>
            </w:r>
          </w:p>
        </w:tc>
        <w:tc>
          <w:tcPr>
            <w:tcW w:w="1097" w:type="pct"/>
            <w:shd w:val="clear" w:color="auto" w:fill="auto"/>
            <w:noWrap/>
            <w:vAlign w:val="bottom"/>
            <w:hideMark/>
          </w:tcPr>
          <w:p w14:paraId="50232000"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0.032</w:t>
            </w:r>
          </w:p>
        </w:tc>
        <w:tc>
          <w:tcPr>
            <w:tcW w:w="888" w:type="pct"/>
            <w:shd w:val="clear" w:color="auto" w:fill="auto"/>
            <w:noWrap/>
            <w:vAlign w:val="bottom"/>
            <w:hideMark/>
          </w:tcPr>
          <w:p w14:paraId="6E8F91D0"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0.026</w:t>
            </w:r>
          </w:p>
        </w:tc>
        <w:tc>
          <w:tcPr>
            <w:tcW w:w="888" w:type="pct"/>
            <w:shd w:val="clear" w:color="auto" w:fill="auto"/>
            <w:noWrap/>
            <w:vAlign w:val="bottom"/>
            <w:hideMark/>
          </w:tcPr>
          <w:p w14:paraId="14D9D565"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1.237</w:t>
            </w:r>
          </w:p>
        </w:tc>
        <w:tc>
          <w:tcPr>
            <w:tcW w:w="888" w:type="pct"/>
            <w:shd w:val="clear" w:color="auto" w:fill="auto"/>
            <w:noWrap/>
            <w:vAlign w:val="bottom"/>
            <w:hideMark/>
          </w:tcPr>
          <w:p w14:paraId="03DC4ED9"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0.230</w:t>
            </w:r>
          </w:p>
        </w:tc>
      </w:tr>
      <w:tr w:rsidR="00041E70" w:rsidRPr="00DE1680" w14:paraId="4352E4EE" w14:textId="77777777" w:rsidTr="00357111">
        <w:trPr>
          <w:trHeight w:val="300"/>
        </w:trPr>
        <w:tc>
          <w:tcPr>
            <w:tcW w:w="1239" w:type="pct"/>
            <w:shd w:val="clear" w:color="auto" w:fill="auto"/>
            <w:noWrap/>
            <w:vAlign w:val="bottom"/>
            <w:hideMark/>
          </w:tcPr>
          <w:p w14:paraId="11765217"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EMP_AGR</w:t>
            </w:r>
          </w:p>
        </w:tc>
        <w:tc>
          <w:tcPr>
            <w:tcW w:w="1097" w:type="pct"/>
            <w:shd w:val="clear" w:color="auto" w:fill="auto"/>
            <w:noWrap/>
            <w:vAlign w:val="bottom"/>
            <w:hideMark/>
          </w:tcPr>
          <w:p w14:paraId="0337E785"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-0.127</w:t>
            </w:r>
          </w:p>
        </w:tc>
        <w:tc>
          <w:tcPr>
            <w:tcW w:w="888" w:type="pct"/>
            <w:shd w:val="clear" w:color="auto" w:fill="auto"/>
            <w:noWrap/>
            <w:vAlign w:val="bottom"/>
            <w:hideMark/>
          </w:tcPr>
          <w:p w14:paraId="12B97E69"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0.039</w:t>
            </w:r>
          </w:p>
        </w:tc>
        <w:tc>
          <w:tcPr>
            <w:tcW w:w="888" w:type="pct"/>
            <w:shd w:val="clear" w:color="auto" w:fill="auto"/>
            <w:noWrap/>
            <w:vAlign w:val="bottom"/>
            <w:hideMark/>
          </w:tcPr>
          <w:p w14:paraId="71333240"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-3.285</w:t>
            </w:r>
          </w:p>
        </w:tc>
        <w:tc>
          <w:tcPr>
            <w:tcW w:w="888" w:type="pct"/>
            <w:shd w:val="clear" w:color="auto" w:fill="auto"/>
            <w:noWrap/>
            <w:vAlign w:val="bottom"/>
            <w:hideMark/>
          </w:tcPr>
          <w:p w14:paraId="541BA341" w14:textId="22709C35" w:rsidR="00041E70" w:rsidRPr="00A321CD" w:rsidRDefault="00041E70" w:rsidP="00357111">
            <w:pPr>
              <w:spacing w:after="0" w:line="240" w:lineRule="auto"/>
              <w:jc w:val="center"/>
              <w:rPr>
                <w:rFonts w:ascii="Times New Roman" w:eastAsia="Times New Roman" w:hAnsi="Times New Roman"/>
                <w:sz w:val="24"/>
                <w:szCs w:val="24"/>
              </w:rPr>
            </w:pPr>
            <w:r w:rsidRPr="00A321CD">
              <w:rPr>
                <w:rFonts w:ascii="Times New Roman" w:eastAsia="Times New Roman" w:hAnsi="Times New Roman"/>
                <w:sz w:val="24"/>
                <w:szCs w:val="24"/>
              </w:rPr>
              <w:t>0.004</w:t>
            </w:r>
            <w:r w:rsidR="00F02104" w:rsidRPr="00A321CD">
              <w:rPr>
                <w:rFonts w:ascii="Times New Roman" w:eastAsia="Times New Roman" w:hAnsi="Times New Roman"/>
                <w:sz w:val="24"/>
                <w:szCs w:val="24"/>
              </w:rPr>
              <w:t>***</w:t>
            </w:r>
          </w:p>
        </w:tc>
      </w:tr>
      <w:tr w:rsidR="00041E70" w:rsidRPr="00DE1680" w14:paraId="753C9FE8" w14:textId="77777777" w:rsidTr="00357111">
        <w:trPr>
          <w:trHeight w:val="300"/>
        </w:trPr>
        <w:tc>
          <w:tcPr>
            <w:tcW w:w="1239" w:type="pct"/>
            <w:shd w:val="clear" w:color="auto" w:fill="auto"/>
            <w:noWrap/>
            <w:vAlign w:val="bottom"/>
            <w:hideMark/>
          </w:tcPr>
          <w:p w14:paraId="5E256303"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EMP_AGR(-1)</w:t>
            </w:r>
          </w:p>
        </w:tc>
        <w:tc>
          <w:tcPr>
            <w:tcW w:w="1097" w:type="pct"/>
            <w:shd w:val="clear" w:color="auto" w:fill="auto"/>
            <w:noWrap/>
            <w:vAlign w:val="bottom"/>
            <w:hideMark/>
          </w:tcPr>
          <w:p w14:paraId="5B546126"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0.198</w:t>
            </w:r>
          </w:p>
        </w:tc>
        <w:tc>
          <w:tcPr>
            <w:tcW w:w="888" w:type="pct"/>
            <w:shd w:val="clear" w:color="auto" w:fill="auto"/>
            <w:noWrap/>
            <w:vAlign w:val="bottom"/>
            <w:hideMark/>
          </w:tcPr>
          <w:p w14:paraId="4F1FE0B2"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0.049</w:t>
            </w:r>
          </w:p>
        </w:tc>
        <w:tc>
          <w:tcPr>
            <w:tcW w:w="888" w:type="pct"/>
            <w:shd w:val="clear" w:color="auto" w:fill="auto"/>
            <w:noWrap/>
            <w:vAlign w:val="bottom"/>
            <w:hideMark/>
          </w:tcPr>
          <w:p w14:paraId="14FBEA1A"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4.001</w:t>
            </w:r>
          </w:p>
        </w:tc>
        <w:tc>
          <w:tcPr>
            <w:tcW w:w="888" w:type="pct"/>
            <w:shd w:val="clear" w:color="auto" w:fill="auto"/>
            <w:noWrap/>
            <w:vAlign w:val="bottom"/>
            <w:hideMark/>
          </w:tcPr>
          <w:p w14:paraId="1F50AE54" w14:textId="43558979" w:rsidR="00041E70" w:rsidRPr="00A321CD" w:rsidRDefault="00041E70" w:rsidP="00357111">
            <w:pPr>
              <w:spacing w:after="0" w:line="240" w:lineRule="auto"/>
              <w:jc w:val="center"/>
              <w:rPr>
                <w:rFonts w:ascii="Times New Roman" w:eastAsia="Times New Roman" w:hAnsi="Times New Roman"/>
                <w:sz w:val="24"/>
                <w:szCs w:val="24"/>
              </w:rPr>
            </w:pPr>
            <w:r w:rsidRPr="00A321CD">
              <w:rPr>
                <w:rFonts w:ascii="Times New Roman" w:eastAsia="Times New Roman" w:hAnsi="Times New Roman"/>
                <w:sz w:val="24"/>
                <w:szCs w:val="24"/>
              </w:rPr>
              <w:t>0.001</w:t>
            </w:r>
            <w:r w:rsidR="00F02104" w:rsidRPr="00A321CD">
              <w:rPr>
                <w:rFonts w:ascii="Times New Roman" w:eastAsia="Times New Roman" w:hAnsi="Times New Roman"/>
                <w:sz w:val="24"/>
                <w:szCs w:val="24"/>
              </w:rPr>
              <w:t>***</w:t>
            </w:r>
          </w:p>
        </w:tc>
      </w:tr>
      <w:tr w:rsidR="00041E70" w:rsidRPr="00DE1680" w14:paraId="01AA2226" w14:textId="77777777" w:rsidTr="00357111">
        <w:trPr>
          <w:trHeight w:val="300"/>
        </w:trPr>
        <w:tc>
          <w:tcPr>
            <w:tcW w:w="1239" w:type="pct"/>
            <w:shd w:val="clear" w:color="auto" w:fill="auto"/>
            <w:noWrap/>
            <w:vAlign w:val="bottom"/>
            <w:hideMark/>
          </w:tcPr>
          <w:p w14:paraId="31CF8DDB"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EMP_AGR(-2)</w:t>
            </w:r>
          </w:p>
        </w:tc>
        <w:tc>
          <w:tcPr>
            <w:tcW w:w="1097" w:type="pct"/>
            <w:shd w:val="clear" w:color="auto" w:fill="auto"/>
            <w:noWrap/>
            <w:vAlign w:val="bottom"/>
            <w:hideMark/>
          </w:tcPr>
          <w:p w14:paraId="0281C6BB"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0.062</w:t>
            </w:r>
          </w:p>
        </w:tc>
        <w:tc>
          <w:tcPr>
            <w:tcW w:w="888" w:type="pct"/>
            <w:shd w:val="clear" w:color="auto" w:fill="auto"/>
            <w:noWrap/>
            <w:vAlign w:val="bottom"/>
            <w:hideMark/>
          </w:tcPr>
          <w:p w14:paraId="47B1A1F0"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0.050</w:t>
            </w:r>
          </w:p>
        </w:tc>
        <w:tc>
          <w:tcPr>
            <w:tcW w:w="888" w:type="pct"/>
            <w:shd w:val="clear" w:color="auto" w:fill="auto"/>
            <w:noWrap/>
            <w:vAlign w:val="bottom"/>
            <w:hideMark/>
          </w:tcPr>
          <w:p w14:paraId="049E6243"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1.241</w:t>
            </w:r>
          </w:p>
        </w:tc>
        <w:tc>
          <w:tcPr>
            <w:tcW w:w="888" w:type="pct"/>
            <w:shd w:val="clear" w:color="auto" w:fill="auto"/>
            <w:noWrap/>
            <w:vAlign w:val="bottom"/>
            <w:hideMark/>
          </w:tcPr>
          <w:p w14:paraId="4B2C684D"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0.229</w:t>
            </w:r>
          </w:p>
        </w:tc>
      </w:tr>
      <w:tr w:rsidR="00041E70" w:rsidRPr="00DE1680" w14:paraId="00D424C1" w14:textId="77777777" w:rsidTr="00357111">
        <w:trPr>
          <w:trHeight w:val="300"/>
        </w:trPr>
        <w:tc>
          <w:tcPr>
            <w:tcW w:w="1239" w:type="pct"/>
            <w:shd w:val="clear" w:color="auto" w:fill="auto"/>
            <w:noWrap/>
            <w:vAlign w:val="bottom"/>
            <w:hideMark/>
          </w:tcPr>
          <w:p w14:paraId="76ECCCEA"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POPGR</w:t>
            </w:r>
          </w:p>
        </w:tc>
        <w:tc>
          <w:tcPr>
            <w:tcW w:w="1097" w:type="pct"/>
            <w:shd w:val="clear" w:color="auto" w:fill="auto"/>
            <w:noWrap/>
            <w:vAlign w:val="bottom"/>
            <w:hideMark/>
          </w:tcPr>
          <w:p w14:paraId="757E274A"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0.849</w:t>
            </w:r>
          </w:p>
        </w:tc>
        <w:tc>
          <w:tcPr>
            <w:tcW w:w="888" w:type="pct"/>
            <w:shd w:val="clear" w:color="auto" w:fill="auto"/>
            <w:noWrap/>
            <w:vAlign w:val="bottom"/>
            <w:hideMark/>
          </w:tcPr>
          <w:p w14:paraId="03B6380C"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0.280</w:t>
            </w:r>
          </w:p>
        </w:tc>
        <w:tc>
          <w:tcPr>
            <w:tcW w:w="888" w:type="pct"/>
            <w:shd w:val="clear" w:color="auto" w:fill="auto"/>
            <w:noWrap/>
            <w:vAlign w:val="bottom"/>
            <w:hideMark/>
          </w:tcPr>
          <w:p w14:paraId="0090E913"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3.031</w:t>
            </w:r>
          </w:p>
        </w:tc>
        <w:tc>
          <w:tcPr>
            <w:tcW w:w="888" w:type="pct"/>
            <w:shd w:val="clear" w:color="auto" w:fill="auto"/>
            <w:noWrap/>
            <w:vAlign w:val="bottom"/>
            <w:hideMark/>
          </w:tcPr>
          <w:p w14:paraId="524A20AB" w14:textId="11AB216B" w:rsidR="00041E70" w:rsidRPr="00DE1680" w:rsidRDefault="00041E70" w:rsidP="00357111">
            <w:pPr>
              <w:spacing w:after="0" w:line="240" w:lineRule="auto"/>
              <w:jc w:val="center"/>
              <w:rPr>
                <w:rFonts w:ascii="Times New Roman" w:eastAsia="Times New Roman" w:hAnsi="Times New Roman"/>
                <w:b/>
                <w:sz w:val="24"/>
                <w:szCs w:val="24"/>
              </w:rPr>
            </w:pPr>
            <w:r w:rsidRPr="00DE1680">
              <w:rPr>
                <w:rFonts w:ascii="Times New Roman" w:eastAsia="Times New Roman" w:hAnsi="Times New Roman"/>
                <w:b/>
                <w:sz w:val="24"/>
                <w:szCs w:val="24"/>
              </w:rPr>
              <w:t>0.007</w:t>
            </w:r>
            <w:r w:rsidR="00F02104">
              <w:rPr>
                <w:rFonts w:ascii="Times New Roman" w:eastAsia="Times New Roman" w:hAnsi="Times New Roman"/>
                <w:b/>
                <w:sz w:val="24"/>
                <w:szCs w:val="24"/>
              </w:rPr>
              <w:t>***</w:t>
            </w:r>
          </w:p>
        </w:tc>
      </w:tr>
      <w:tr w:rsidR="00041E70" w:rsidRPr="00DE1680" w14:paraId="13D57339" w14:textId="77777777" w:rsidTr="00357111">
        <w:trPr>
          <w:trHeight w:val="300"/>
        </w:trPr>
        <w:tc>
          <w:tcPr>
            <w:tcW w:w="1239" w:type="pct"/>
            <w:tcBorders>
              <w:bottom w:val="single" w:sz="4" w:space="0" w:color="auto"/>
            </w:tcBorders>
            <w:shd w:val="clear" w:color="auto" w:fill="auto"/>
            <w:noWrap/>
            <w:vAlign w:val="bottom"/>
            <w:hideMark/>
          </w:tcPr>
          <w:p w14:paraId="6592BCE1"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C</w:t>
            </w:r>
          </w:p>
        </w:tc>
        <w:tc>
          <w:tcPr>
            <w:tcW w:w="1097" w:type="pct"/>
            <w:tcBorders>
              <w:bottom w:val="single" w:sz="4" w:space="0" w:color="auto"/>
            </w:tcBorders>
            <w:shd w:val="clear" w:color="auto" w:fill="auto"/>
            <w:noWrap/>
            <w:vAlign w:val="bottom"/>
            <w:hideMark/>
          </w:tcPr>
          <w:p w14:paraId="4964E97E"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-10.293</w:t>
            </w:r>
          </w:p>
        </w:tc>
        <w:tc>
          <w:tcPr>
            <w:tcW w:w="888" w:type="pct"/>
            <w:tcBorders>
              <w:bottom w:val="single" w:sz="4" w:space="0" w:color="auto"/>
            </w:tcBorders>
            <w:shd w:val="clear" w:color="auto" w:fill="auto"/>
            <w:noWrap/>
            <w:vAlign w:val="bottom"/>
            <w:hideMark/>
          </w:tcPr>
          <w:p w14:paraId="3F5E5F57"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3.230</w:t>
            </w:r>
          </w:p>
        </w:tc>
        <w:tc>
          <w:tcPr>
            <w:tcW w:w="888" w:type="pct"/>
            <w:tcBorders>
              <w:bottom w:val="single" w:sz="4" w:space="0" w:color="auto"/>
            </w:tcBorders>
            <w:shd w:val="clear" w:color="auto" w:fill="auto"/>
            <w:noWrap/>
            <w:vAlign w:val="bottom"/>
            <w:hideMark/>
          </w:tcPr>
          <w:p w14:paraId="227C5AE8" w14:textId="77777777" w:rsidR="00041E70" w:rsidRPr="00DE1680" w:rsidRDefault="00041E70" w:rsidP="00357111">
            <w:pPr>
              <w:spacing w:after="0" w:line="240" w:lineRule="auto"/>
              <w:jc w:val="center"/>
              <w:rPr>
                <w:rFonts w:ascii="Times New Roman" w:eastAsia="Times New Roman" w:hAnsi="Times New Roman"/>
                <w:sz w:val="24"/>
                <w:szCs w:val="24"/>
              </w:rPr>
            </w:pPr>
            <w:r w:rsidRPr="00DE1680">
              <w:rPr>
                <w:rFonts w:ascii="Times New Roman" w:eastAsia="Times New Roman" w:hAnsi="Times New Roman"/>
                <w:sz w:val="24"/>
                <w:szCs w:val="24"/>
              </w:rPr>
              <w:t>-3.187</w:t>
            </w:r>
          </w:p>
        </w:tc>
        <w:tc>
          <w:tcPr>
            <w:tcW w:w="888" w:type="pct"/>
            <w:tcBorders>
              <w:bottom w:val="single" w:sz="4" w:space="0" w:color="auto"/>
            </w:tcBorders>
            <w:shd w:val="clear" w:color="auto" w:fill="auto"/>
            <w:noWrap/>
            <w:vAlign w:val="bottom"/>
            <w:hideMark/>
          </w:tcPr>
          <w:p w14:paraId="17B84901" w14:textId="37EA6F4D" w:rsidR="00041E70" w:rsidRPr="00A321CD" w:rsidRDefault="00041E70" w:rsidP="00357111">
            <w:pPr>
              <w:spacing w:after="0" w:line="240" w:lineRule="auto"/>
              <w:jc w:val="center"/>
              <w:rPr>
                <w:rFonts w:ascii="Times New Roman" w:eastAsia="Times New Roman" w:hAnsi="Times New Roman"/>
                <w:sz w:val="24"/>
                <w:szCs w:val="24"/>
              </w:rPr>
            </w:pPr>
            <w:r w:rsidRPr="00A321CD">
              <w:rPr>
                <w:rFonts w:ascii="Times New Roman" w:eastAsia="Times New Roman" w:hAnsi="Times New Roman"/>
                <w:sz w:val="24"/>
                <w:szCs w:val="24"/>
              </w:rPr>
              <w:t>0.005</w:t>
            </w:r>
            <w:r w:rsidR="00F02104" w:rsidRPr="00A321CD">
              <w:rPr>
                <w:rFonts w:ascii="Times New Roman" w:eastAsia="Times New Roman" w:hAnsi="Times New Roman"/>
                <w:sz w:val="24"/>
                <w:szCs w:val="24"/>
              </w:rPr>
              <w:t>***</w:t>
            </w:r>
          </w:p>
        </w:tc>
      </w:tr>
      <w:tr w:rsidR="00041E70" w:rsidRPr="00DE1680" w14:paraId="0F9A40F2" w14:textId="77777777" w:rsidTr="00357111">
        <w:trPr>
          <w:trHeight w:val="300"/>
        </w:trPr>
        <w:tc>
          <w:tcPr>
            <w:tcW w:w="5000" w:type="pct"/>
            <w:gridSpan w:val="5"/>
            <w:tcBorders>
              <w:top w:val="single" w:sz="4" w:space="0" w:color="auto"/>
              <w:bottom w:val="single" w:sz="4" w:space="0" w:color="auto"/>
            </w:tcBorders>
            <w:shd w:val="clear" w:color="auto" w:fill="auto"/>
            <w:noWrap/>
            <w:vAlign w:val="bottom"/>
          </w:tcPr>
          <w:p w14:paraId="7EB20C99"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 xml:space="preserve">Adjusted R-squared     0.741     F-statistic  10.226          Prob(F-statistic)  0.0000      </w:t>
            </w:r>
          </w:p>
        </w:tc>
      </w:tr>
      <w:tr w:rsidR="00041E70" w:rsidRPr="00DE1680" w14:paraId="5BC37575" w14:textId="77777777" w:rsidTr="00357111">
        <w:trPr>
          <w:trHeight w:val="300"/>
        </w:trPr>
        <w:tc>
          <w:tcPr>
            <w:tcW w:w="5000" w:type="pct"/>
            <w:gridSpan w:val="5"/>
            <w:tcBorders>
              <w:top w:val="single" w:sz="4" w:space="0" w:color="auto"/>
            </w:tcBorders>
            <w:shd w:val="clear" w:color="auto" w:fill="auto"/>
            <w:noWrap/>
            <w:vAlign w:val="bottom"/>
          </w:tcPr>
          <w:p w14:paraId="2BBA4507"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lastRenderedPageBreak/>
              <w:t xml:space="preserve">Normality Test: Jarque Bera    0.805 (0.669)  </w:t>
            </w:r>
          </w:p>
          <w:p w14:paraId="23F6F177" w14:textId="77777777" w:rsidR="00041E70" w:rsidRPr="00DE168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Serial correlation: Breusch-Godfrey Serial Correlation LM Test: F-stat 0.504 (0.612)</w:t>
            </w:r>
          </w:p>
          <w:p w14:paraId="49AC4936" w14:textId="77777777" w:rsidR="00041E70" w:rsidRDefault="00041E70" w:rsidP="00357111">
            <w:pPr>
              <w:spacing w:after="0" w:line="240" w:lineRule="auto"/>
              <w:rPr>
                <w:rFonts w:ascii="Times New Roman" w:eastAsia="Times New Roman" w:hAnsi="Times New Roman"/>
                <w:sz w:val="24"/>
                <w:szCs w:val="24"/>
              </w:rPr>
            </w:pPr>
            <w:r w:rsidRPr="00DE1680">
              <w:rPr>
                <w:rFonts w:ascii="Times New Roman" w:eastAsia="Times New Roman" w:hAnsi="Times New Roman"/>
                <w:sz w:val="24"/>
                <w:szCs w:val="24"/>
              </w:rPr>
              <w:t>Heteroscedasticity Test: Breusch-Pagan-Godfrey, F-stat 0.423 (0.908)</w:t>
            </w:r>
          </w:p>
          <w:p w14:paraId="539A267D" w14:textId="5008E489" w:rsidR="004A3F5A" w:rsidRPr="00DE1680" w:rsidRDefault="004A3F5A" w:rsidP="00357111">
            <w:pPr>
              <w:spacing w:after="0" w:line="240" w:lineRule="auto"/>
              <w:rPr>
                <w:rFonts w:ascii="Times New Roman" w:eastAsia="Times New Roman" w:hAnsi="Times New Roman"/>
                <w:sz w:val="24"/>
                <w:szCs w:val="24"/>
              </w:rPr>
            </w:pPr>
            <w:r>
              <w:rPr>
                <w:rFonts w:ascii="Times New Roman" w:eastAsia="Times New Roman" w:hAnsi="Times New Roman"/>
                <w:sz w:val="24"/>
                <w:szCs w:val="24"/>
              </w:rPr>
              <w:t>Stability: Ramsey RESET, F-stat 0.534</w:t>
            </w:r>
            <w:r w:rsidR="000B36FA">
              <w:rPr>
                <w:rFonts w:ascii="Times New Roman" w:eastAsia="Times New Roman" w:hAnsi="Times New Roman"/>
                <w:sz w:val="24"/>
                <w:szCs w:val="24"/>
              </w:rPr>
              <w:t xml:space="preserve"> </w:t>
            </w:r>
            <w:r>
              <w:rPr>
                <w:rFonts w:ascii="Times New Roman" w:eastAsia="Times New Roman" w:hAnsi="Times New Roman"/>
                <w:sz w:val="24"/>
                <w:szCs w:val="24"/>
              </w:rPr>
              <w:t>(0.807)</w:t>
            </w:r>
          </w:p>
        </w:tc>
      </w:tr>
    </w:tbl>
    <w:p w14:paraId="747DE07E" w14:textId="3899FA2D" w:rsidR="00041E70" w:rsidRPr="00F02104" w:rsidRDefault="00F02104" w:rsidP="00F02104">
      <w:pPr>
        <w:rPr>
          <w:i/>
          <w:sz w:val="24"/>
          <w:szCs w:val="24"/>
        </w:rPr>
      </w:pPr>
      <w:r w:rsidRPr="00F02104">
        <w:rPr>
          <w:rFonts w:ascii="Times New Roman" w:hAnsi="Times New Roman" w:cs="Times New Roman"/>
          <w:i/>
          <w:sz w:val="24"/>
          <w:szCs w:val="24"/>
        </w:rPr>
        <w:t>Note: *** p&lt;0.01, ** p&lt;0.05, * p&lt;0.1.</w:t>
      </w:r>
    </w:p>
    <w:p w14:paraId="0D4E45C3" w14:textId="5D9BFF1D" w:rsidR="00132DDB" w:rsidRDefault="0052589E" w:rsidP="00132DDB">
      <w:pPr>
        <w:spacing w:before="240" w:line="360" w:lineRule="auto"/>
        <w:jc w:val="both"/>
        <w:rPr>
          <w:rFonts w:ascii="Times New Roman" w:hAnsi="Times New Roman"/>
          <w:sz w:val="24"/>
          <w:szCs w:val="24"/>
        </w:rPr>
      </w:pPr>
      <w:r w:rsidRPr="00DE1680">
        <w:rPr>
          <w:rFonts w:ascii="Times New Roman" w:hAnsi="Times New Roman"/>
          <w:sz w:val="24"/>
          <w:szCs w:val="24"/>
        </w:rPr>
        <w:t>The</w:t>
      </w:r>
      <w:r>
        <w:rPr>
          <w:rFonts w:ascii="Times New Roman" w:hAnsi="Times New Roman"/>
          <w:sz w:val="24"/>
          <w:szCs w:val="24"/>
        </w:rPr>
        <w:t xml:space="preserve"> ARDL model results in Table 4.9</w:t>
      </w:r>
      <w:r w:rsidRPr="00DE1680">
        <w:rPr>
          <w:rFonts w:ascii="Times New Roman" w:hAnsi="Times New Roman"/>
          <w:sz w:val="24"/>
          <w:szCs w:val="24"/>
        </w:rPr>
        <w:t xml:space="preserve"> reveal that</w:t>
      </w:r>
      <w:r w:rsidR="00132DDB" w:rsidRPr="00132DDB">
        <w:rPr>
          <w:rFonts w:ascii="Times New Roman" w:hAnsi="Times New Roman"/>
          <w:sz w:val="24"/>
          <w:szCs w:val="24"/>
        </w:rPr>
        <w:t xml:space="preserve"> </w:t>
      </w:r>
      <w:r w:rsidR="00132DDB">
        <w:rPr>
          <w:rFonts w:ascii="Times New Roman" w:hAnsi="Times New Roman"/>
          <w:sz w:val="24"/>
          <w:szCs w:val="24"/>
        </w:rPr>
        <w:t>previous unemployment</w:t>
      </w:r>
      <w:r w:rsidRPr="00DE1680">
        <w:rPr>
          <w:rFonts w:ascii="Times New Roman" w:hAnsi="Times New Roman"/>
          <w:sz w:val="24"/>
          <w:szCs w:val="24"/>
        </w:rPr>
        <w:t xml:space="preserve"> </w:t>
      </w:r>
      <w:r w:rsidR="00132DDB">
        <w:rPr>
          <w:rFonts w:ascii="Times New Roman" w:hAnsi="Times New Roman"/>
          <w:sz w:val="24"/>
          <w:szCs w:val="24"/>
        </w:rPr>
        <w:t xml:space="preserve">(UNEMP (-1)) </w:t>
      </w:r>
      <w:r w:rsidRPr="00DE1680">
        <w:rPr>
          <w:rFonts w:ascii="Times New Roman" w:hAnsi="Times New Roman"/>
          <w:sz w:val="24"/>
          <w:szCs w:val="24"/>
        </w:rPr>
        <w:t xml:space="preserve">has a significant </w:t>
      </w:r>
      <w:r w:rsidR="00132DDB">
        <w:rPr>
          <w:rFonts w:ascii="Times New Roman" w:hAnsi="Times New Roman"/>
          <w:sz w:val="24"/>
          <w:szCs w:val="24"/>
        </w:rPr>
        <w:t xml:space="preserve">positive </w:t>
      </w:r>
      <w:r w:rsidRPr="00DE1680">
        <w:rPr>
          <w:rFonts w:ascii="Times New Roman" w:hAnsi="Times New Roman"/>
          <w:sz w:val="24"/>
          <w:szCs w:val="24"/>
        </w:rPr>
        <w:t>relationship with Uganda's unemployment rate</w:t>
      </w:r>
      <w:r w:rsidR="00132DDB">
        <w:rPr>
          <w:rFonts w:ascii="Times New Roman" w:hAnsi="Times New Roman"/>
          <w:sz w:val="24"/>
          <w:szCs w:val="24"/>
        </w:rPr>
        <w:t xml:space="preserve"> at 1% level. </w:t>
      </w:r>
      <w:r w:rsidR="00132DDB" w:rsidRPr="00132DDB">
        <w:rPr>
          <w:rFonts w:ascii="Times New Roman" w:hAnsi="Times New Roman"/>
          <w:sz w:val="24"/>
          <w:szCs w:val="24"/>
        </w:rPr>
        <w:t xml:space="preserve">Thus, a unit increase in </w:t>
      </w:r>
      <w:r w:rsidR="00132DDB">
        <w:rPr>
          <w:rFonts w:ascii="Times New Roman" w:hAnsi="Times New Roman"/>
          <w:sz w:val="24"/>
          <w:szCs w:val="24"/>
        </w:rPr>
        <w:t>previous unemployment rate</w:t>
      </w:r>
      <w:r w:rsidR="00132DDB" w:rsidRPr="00132DDB">
        <w:rPr>
          <w:rFonts w:ascii="Times New Roman" w:hAnsi="Times New Roman"/>
          <w:sz w:val="24"/>
          <w:szCs w:val="24"/>
        </w:rPr>
        <w:t xml:space="preserve"> was associated with a </w:t>
      </w:r>
      <w:r w:rsidR="00132DDB">
        <w:rPr>
          <w:rFonts w:ascii="Times New Roman" w:hAnsi="Times New Roman"/>
          <w:sz w:val="24"/>
          <w:szCs w:val="24"/>
        </w:rPr>
        <w:t>0.467</w:t>
      </w:r>
      <w:r w:rsidR="00132DDB" w:rsidRPr="00132DDB">
        <w:rPr>
          <w:rFonts w:ascii="Times New Roman" w:hAnsi="Times New Roman"/>
          <w:sz w:val="24"/>
          <w:szCs w:val="24"/>
        </w:rPr>
        <w:t xml:space="preserve">-unit increase in </w:t>
      </w:r>
      <w:r w:rsidR="00132DDB">
        <w:rPr>
          <w:rFonts w:ascii="Times New Roman" w:hAnsi="Times New Roman"/>
          <w:sz w:val="24"/>
          <w:szCs w:val="24"/>
        </w:rPr>
        <w:t>unemployment rate in Uganda</w:t>
      </w:r>
      <w:r w:rsidR="00132DDB" w:rsidRPr="00132DDB">
        <w:rPr>
          <w:rFonts w:ascii="Times New Roman" w:hAnsi="Times New Roman"/>
          <w:sz w:val="24"/>
          <w:szCs w:val="24"/>
        </w:rPr>
        <w:t xml:space="preserve">, other factors constant. </w:t>
      </w:r>
      <w:r w:rsidRPr="00DE1680">
        <w:rPr>
          <w:rFonts w:ascii="Times New Roman" w:hAnsi="Times New Roman"/>
          <w:sz w:val="24"/>
          <w:szCs w:val="24"/>
        </w:rPr>
        <w:t xml:space="preserve"> </w:t>
      </w:r>
      <w:r w:rsidR="00132DDB" w:rsidRPr="00132DDB">
        <w:rPr>
          <w:rFonts w:ascii="Times New Roman" w:hAnsi="Times New Roman"/>
          <w:sz w:val="24"/>
          <w:szCs w:val="24"/>
        </w:rPr>
        <w:t xml:space="preserve">This implies that unemployment in Uganda </w:t>
      </w:r>
      <w:r w:rsidR="008B50AD">
        <w:rPr>
          <w:rFonts w:ascii="Times New Roman" w:hAnsi="Times New Roman"/>
          <w:sz w:val="24"/>
          <w:szCs w:val="24"/>
        </w:rPr>
        <w:t>is</w:t>
      </w:r>
      <w:r w:rsidR="00132DDB" w:rsidRPr="00132DDB">
        <w:rPr>
          <w:rFonts w:ascii="Times New Roman" w:hAnsi="Times New Roman"/>
          <w:sz w:val="24"/>
          <w:szCs w:val="24"/>
        </w:rPr>
        <w:t xml:space="preserve"> self-reinforcing over time, where individuals who are unemployed in one period are likely to remain unemployed in subsequent periods.</w:t>
      </w:r>
    </w:p>
    <w:p w14:paraId="3E04D585" w14:textId="596637B4" w:rsidR="0052589E" w:rsidRPr="00A321CD" w:rsidRDefault="008B50AD" w:rsidP="00132DDB">
      <w:pPr>
        <w:spacing w:before="240" w:line="360" w:lineRule="auto"/>
        <w:jc w:val="both"/>
        <w:rPr>
          <w:rFonts w:ascii="Times New Roman" w:hAnsi="Times New Roman"/>
          <w:sz w:val="24"/>
          <w:szCs w:val="24"/>
        </w:rPr>
      </w:pPr>
      <w:r w:rsidRPr="00A321CD">
        <w:rPr>
          <w:rFonts w:ascii="Times New Roman" w:hAnsi="Times New Roman"/>
          <w:sz w:val="24"/>
          <w:szCs w:val="24"/>
        </w:rPr>
        <w:t xml:space="preserve">Furthermore, it was established that </w:t>
      </w:r>
      <w:r w:rsidR="00132DDB" w:rsidRPr="00A321CD">
        <w:rPr>
          <w:rFonts w:ascii="Times New Roman" w:hAnsi="Times New Roman"/>
          <w:sz w:val="24"/>
          <w:szCs w:val="24"/>
        </w:rPr>
        <w:t xml:space="preserve">agricultural sector employment (EMP_AGR) has a significant relationship with Uganda's unemployment rate. </w:t>
      </w:r>
      <w:r w:rsidRPr="00A321CD">
        <w:rPr>
          <w:rFonts w:ascii="Times New Roman" w:hAnsi="Times New Roman"/>
          <w:sz w:val="24"/>
          <w:szCs w:val="24"/>
        </w:rPr>
        <w:t xml:space="preserve">Specifically, current period’s previous </w:t>
      </w:r>
      <w:r w:rsidR="005D616E" w:rsidRPr="00A321CD">
        <w:rPr>
          <w:rFonts w:ascii="Times New Roman" w:hAnsi="Times New Roman"/>
          <w:sz w:val="24"/>
          <w:szCs w:val="24"/>
        </w:rPr>
        <w:t xml:space="preserve">agricultural sector employment </w:t>
      </w:r>
      <w:r w:rsidRPr="00A321CD">
        <w:rPr>
          <w:rFonts w:ascii="Times New Roman" w:hAnsi="Times New Roman"/>
          <w:sz w:val="24"/>
          <w:szCs w:val="24"/>
        </w:rPr>
        <w:t xml:space="preserve">has a significant </w:t>
      </w:r>
      <w:r w:rsidR="005D616E" w:rsidRPr="00A321CD">
        <w:rPr>
          <w:rFonts w:ascii="Times New Roman" w:hAnsi="Times New Roman"/>
          <w:sz w:val="24"/>
          <w:szCs w:val="24"/>
        </w:rPr>
        <w:t>negative</w:t>
      </w:r>
      <w:r w:rsidRPr="00A321CD">
        <w:rPr>
          <w:rFonts w:ascii="Times New Roman" w:hAnsi="Times New Roman"/>
          <w:sz w:val="24"/>
          <w:szCs w:val="24"/>
        </w:rPr>
        <w:t xml:space="preserve"> relationship with Uganda's unemployment rate at 1% level. Thus, a unit increase in </w:t>
      </w:r>
      <w:r w:rsidR="005D616E" w:rsidRPr="00A321CD">
        <w:rPr>
          <w:rFonts w:ascii="Times New Roman" w:hAnsi="Times New Roman"/>
          <w:sz w:val="24"/>
          <w:szCs w:val="24"/>
        </w:rPr>
        <w:t xml:space="preserve">current period’s previous agricultural sector employment </w:t>
      </w:r>
      <w:r w:rsidRPr="00A321CD">
        <w:rPr>
          <w:rFonts w:ascii="Times New Roman" w:hAnsi="Times New Roman"/>
          <w:sz w:val="24"/>
          <w:szCs w:val="24"/>
        </w:rPr>
        <w:t xml:space="preserve">was associated with a </w:t>
      </w:r>
      <w:r w:rsidR="005D616E" w:rsidRPr="00A321CD">
        <w:rPr>
          <w:rFonts w:ascii="Times New Roman" w:eastAsia="Times New Roman" w:hAnsi="Times New Roman"/>
          <w:sz w:val="24"/>
          <w:szCs w:val="24"/>
        </w:rPr>
        <w:t>0.127</w:t>
      </w:r>
      <w:r w:rsidRPr="00A321CD">
        <w:rPr>
          <w:rFonts w:ascii="Times New Roman" w:hAnsi="Times New Roman"/>
          <w:sz w:val="24"/>
          <w:szCs w:val="24"/>
        </w:rPr>
        <w:t>-unit increase in unemployment rate in Uganda, other factors constant.</w:t>
      </w:r>
      <w:r w:rsidR="005D616E" w:rsidRPr="00A321CD">
        <w:rPr>
          <w:rFonts w:ascii="Times New Roman" w:hAnsi="Times New Roman"/>
          <w:sz w:val="24"/>
          <w:szCs w:val="24"/>
        </w:rPr>
        <w:t xml:space="preserve"> On the other hand, previous agricultural sector employment (</w:t>
      </w:r>
      <w:r w:rsidR="005D616E" w:rsidRPr="00A321CD">
        <w:rPr>
          <w:rFonts w:ascii="Times New Roman" w:eastAsia="Times New Roman" w:hAnsi="Times New Roman"/>
          <w:sz w:val="24"/>
          <w:szCs w:val="24"/>
        </w:rPr>
        <w:t xml:space="preserve">EMP_AGR(-1)) </w:t>
      </w:r>
      <w:r w:rsidR="005D616E" w:rsidRPr="00A321CD">
        <w:rPr>
          <w:rFonts w:ascii="Times New Roman" w:hAnsi="Times New Roman"/>
          <w:sz w:val="24"/>
          <w:szCs w:val="24"/>
        </w:rPr>
        <w:t xml:space="preserve">has a significant positive relationship with Uganda's unemployment rate at 1% level. Thus, a unit increase in previous agricultural sector employment was associated with a </w:t>
      </w:r>
      <w:r w:rsidR="005D616E" w:rsidRPr="00A321CD">
        <w:rPr>
          <w:rFonts w:ascii="Times New Roman" w:eastAsia="Times New Roman" w:hAnsi="Times New Roman"/>
          <w:sz w:val="24"/>
          <w:szCs w:val="24"/>
        </w:rPr>
        <w:t>0.198</w:t>
      </w:r>
      <w:r w:rsidR="005D616E" w:rsidRPr="00A321CD">
        <w:rPr>
          <w:rFonts w:ascii="Times New Roman" w:hAnsi="Times New Roman"/>
          <w:sz w:val="24"/>
          <w:szCs w:val="24"/>
        </w:rPr>
        <w:t xml:space="preserve">-unit increase in unemployment rate in Uganda, other factors constant. This </w:t>
      </w:r>
      <w:r w:rsidR="0052589E" w:rsidRPr="00A321CD">
        <w:rPr>
          <w:rFonts w:ascii="Times New Roman" w:hAnsi="Times New Roman"/>
          <w:sz w:val="24"/>
          <w:szCs w:val="24"/>
        </w:rPr>
        <w:t>indicate</w:t>
      </w:r>
      <w:r w:rsidR="005D616E" w:rsidRPr="00A321CD">
        <w:rPr>
          <w:rFonts w:ascii="Times New Roman" w:hAnsi="Times New Roman"/>
          <w:sz w:val="24"/>
          <w:szCs w:val="24"/>
        </w:rPr>
        <w:t>s</w:t>
      </w:r>
      <w:r w:rsidR="0052589E" w:rsidRPr="00A321CD">
        <w:rPr>
          <w:rFonts w:ascii="Times New Roman" w:hAnsi="Times New Roman"/>
          <w:sz w:val="24"/>
          <w:szCs w:val="24"/>
        </w:rPr>
        <w:t xml:space="preserve"> a delayed counter-effect, where pr</w:t>
      </w:r>
      <w:r w:rsidR="005D616E" w:rsidRPr="00A321CD">
        <w:rPr>
          <w:rFonts w:ascii="Times New Roman" w:hAnsi="Times New Roman"/>
          <w:sz w:val="24"/>
          <w:szCs w:val="24"/>
        </w:rPr>
        <w:t>evious</w:t>
      </w:r>
      <w:r w:rsidR="0052589E" w:rsidRPr="00A321CD">
        <w:rPr>
          <w:rFonts w:ascii="Times New Roman" w:hAnsi="Times New Roman"/>
          <w:sz w:val="24"/>
          <w:szCs w:val="24"/>
        </w:rPr>
        <w:t xml:space="preserve">-year agricultural employment actually </w:t>
      </w:r>
      <w:r w:rsidR="00A321CD" w:rsidRPr="00A321CD">
        <w:rPr>
          <w:rFonts w:ascii="Times New Roman" w:hAnsi="Times New Roman"/>
          <w:sz w:val="24"/>
          <w:szCs w:val="24"/>
        </w:rPr>
        <w:t>contributes</w:t>
      </w:r>
      <w:r w:rsidR="0052589E" w:rsidRPr="00A321CD">
        <w:rPr>
          <w:rFonts w:ascii="Times New Roman" w:hAnsi="Times New Roman"/>
          <w:sz w:val="24"/>
          <w:szCs w:val="24"/>
        </w:rPr>
        <w:t xml:space="preserve"> to higher future unemployment. This could reflect structural issues such as underemployment in subsistence farming or diminishing productivity gains in the sector over time (</w:t>
      </w:r>
      <w:r w:rsidR="0052589E" w:rsidRPr="00A321CD">
        <w:rPr>
          <w:rFonts w:ascii="Times New Roman" w:hAnsi="Times New Roman"/>
          <w:bCs/>
          <w:sz w:val="24"/>
          <w:szCs w:val="24"/>
        </w:rPr>
        <w:t>Mukoki, Hisali &amp; Mukisa, 2023</w:t>
      </w:r>
      <w:r w:rsidR="0052589E" w:rsidRPr="00A321CD">
        <w:rPr>
          <w:rFonts w:ascii="Times New Roman" w:hAnsi="Times New Roman"/>
          <w:sz w:val="24"/>
          <w:szCs w:val="24"/>
        </w:rPr>
        <w:t>). The mixed results imply that while agriculture serves as an immediate buffer against joblessness, its long-term impact on sustainable employment generation may be limited without productivity-enhancing investments.</w:t>
      </w:r>
    </w:p>
    <w:p w14:paraId="08E458CF" w14:textId="77777777" w:rsidR="00A321CD" w:rsidRDefault="00A321CD" w:rsidP="00041E70">
      <w:pPr>
        <w:spacing w:line="360" w:lineRule="auto"/>
        <w:jc w:val="both"/>
        <w:rPr>
          <w:rFonts w:ascii="Times New Roman" w:hAnsi="Times New Roman"/>
          <w:sz w:val="24"/>
          <w:szCs w:val="24"/>
        </w:rPr>
      </w:pPr>
      <w:r>
        <w:rPr>
          <w:rFonts w:ascii="Times New Roman" w:hAnsi="Times New Roman"/>
          <w:sz w:val="24"/>
          <w:szCs w:val="24"/>
        </w:rPr>
        <w:t>Besides, previous inflation</w:t>
      </w:r>
      <w:r w:rsidRPr="00DE1680">
        <w:rPr>
          <w:rFonts w:ascii="Times New Roman" w:hAnsi="Times New Roman"/>
          <w:sz w:val="24"/>
          <w:szCs w:val="24"/>
        </w:rPr>
        <w:t xml:space="preserve"> </w:t>
      </w:r>
      <w:r>
        <w:rPr>
          <w:rFonts w:ascii="Times New Roman" w:hAnsi="Times New Roman"/>
          <w:sz w:val="24"/>
          <w:szCs w:val="24"/>
        </w:rPr>
        <w:t xml:space="preserve">(INF (-1)) and population growth rate have </w:t>
      </w:r>
      <w:r w:rsidRPr="00DE1680">
        <w:rPr>
          <w:rFonts w:ascii="Times New Roman" w:hAnsi="Times New Roman"/>
          <w:sz w:val="24"/>
          <w:szCs w:val="24"/>
        </w:rPr>
        <w:t xml:space="preserve">a significant </w:t>
      </w:r>
      <w:r>
        <w:rPr>
          <w:rFonts w:ascii="Times New Roman" w:hAnsi="Times New Roman"/>
          <w:sz w:val="24"/>
          <w:szCs w:val="24"/>
        </w:rPr>
        <w:t xml:space="preserve">negative and positive </w:t>
      </w:r>
      <w:r w:rsidRPr="00DE1680">
        <w:rPr>
          <w:rFonts w:ascii="Times New Roman" w:hAnsi="Times New Roman"/>
          <w:sz w:val="24"/>
          <w:szCs w:val="24"/>
        </w:rPr>
        <w:t>relationship with Uganda's unemployment rate</w:t>
      </w:r>
      <w:r>
        <w:rPr>
          <w:rFonts w:ascii="Times New Roman" w:hAnsi="Times New Roman"/>
          <w:sz w:val="24"/>
          <w:szCs w:val="24"/>
        </w:rPr>
        <w:t xml:space="preserve"> at 1% level respectively. </w:t>
      </w:r>
      <w:r w:rsidRPr="00132DDB">
        <w:rPr>
          <w:rFonts w:ascii="Times New Roman" w:hAnsi="Times New Roman"/>
          <w:sz w:val="24"/>
          <w:szCs w:val="24"/>
        </w:rPr>
        <w:t xml:space="preserve">Thus, a unit increase in </w:t>
      </w:r>
      <w:r>
        <w:rPr>
          <w:rFonts w:ascii="Times New Roman" w:hAnsi="Times New Roman"/>
          <w:sz w:val="24"/>
          <w:szCs w:val="24"/>
        </w:rPr>
        <w:t>previous inflation</w:t>
      </w:r>
      <w:r w:rsidRPr="00132DDB">
        <w:rPr>
          <w:rFonts w:ascii="Times New Roman" w:hAnsi="Times New Roman"/>
          <w:sz w:val="24"/>
          <w:szCs w:val="24"/>
        </w:rPr>
        <w:t xml:space="preserve"> was associated with a </w:t>
      </w:r>
      <w:r>
        <w:rPr>
          <w:rFonts w:ascii="Times New Roman" w:hAnsi="Times New Roman"/>
          <w:sz w:val="24"/>
          <w:szCs w:val="24"/>
        </w:rPr>
        <w:t>0.020</w:t>
      </w:r>
      <w:r w:rsidRPr="00132DDB">
        <w:rPr>
          <w:rFonts w:ascii="Times New Roman" w:hAnsi="Times New Roman"/>
          <w:sz w:val="24"/>
          <w:szCs w:val="24"/>
        </w:rPr>
        <w:t xml:space="preserve">-unit </w:t>
      </w:r>
      <w:r>
        <w:rPr>
          <w:rFonts w:ascii="Times New Roman" w:hAnsi="Times New Roman"/>
          <w:sz w:val="24"/>
          <w:szCs w:val="24"/>
        </w:rPr>
        <w:t>reduction</w:t>
      </w:r>
      <w:r w:rsidRPr="00132DDB">
        <w:rPr>
          <w:rFonts w:ascii="Times New Roman" w:hAnsi="Times New Roman"/>
          <w:sz w:val="24"/>
          <w:szCs w:val="24"/>
        </w:rPr>
        <w:t xml:space="preserve"> in </w:t>
      </w:r>
      <w:r>
        <w:rPr>
          <w:rFonts w:ascii="Times New Roman" w:hAnsi="Times New Roman"/>
          <w:sz w:val="24"/>
          <w:szCs w:val="24"/>
        </w:rPr>
        <w:t>unemployment rate in Uganda</w:t>
      </w:r>
      <w:r w:rsidRPr="00132DDB">
        <w:rPr>
          <w:rFonts w:ascii="Times New Roman" w:hAnsi="Times New Roman"/>
          <w:sz w:val="24"/>
          <w:szCs w:val="24"/>
        </w:rPr>
        <w:t>, other factors constant.</w:t>
      </w:r>
      <w:r>
        <w:rPr>
          <w:rFonts w:ascii="Times New Roman" w:hAnsi="Times New Roman"/>
          <w:sz w:val="24"/>
          <w:szCs w:val="24"/>
        </w:rPr>
        <w:t xml:space="preserve"> This could be </w:t>
      </w:r>
      <w:r w:rsidRPr="00DE1680">
        <w:rPr>
          <w:rFonts w:ascii="Times New Roman" w:hAnsi="Times New Roman"/>
          <w:sz w:val="24"/>
          <w:szCs w:val="24"/>
        </w:rPr>
        <w:t>reflecting monetary policy adjustments that stabilize labour markets over time.</w:t>
      </w:r>
      <w:r>
        <w:rPr>
          <w:rFonts w:ascii="Times New Roman" w:hAnsi="Times New Roman"/>
          <w:sz w:val="24"/>
          <w:szCs w:val="24"/>
        </w:rPr>
        <w:t xml:space="preserve"> Likewise, </w:t>
      </w:r>
      <w:r w:rsidRPr="00132DDB">
        <w:rPr>
          <w:rFonts w:ascii="Times New Roman" w:hAnsi="Times New Roman"/>
          <w:sz w:val="24"/>
          <w:szCs w:val="24"/>
        </w:rPr>
        <w:t xml:space="preserve">a unit increase in </w:t>
      </w:r>
      <w:r>
        <w:rPr>
          <w:rFonts w:ascii="Times New Roman" w:hAnsi="Times New Roman"/>
          <w:sz w:val="24"/>
          <w:szCs w:val="24"/>
        </w:rPr>
        <w:t>population growth rate</w:t>
      </w:r>
      <w:r w:rsidRPr="00132DDB">
        <w:rPr>
          <w:rFonts w:ascii="Times New Roman" w:hAnsi="Times New Roman"/>
          <w:sz w:val="24"/>
          <w:szCs w:val="24"/>
        </w:rPr>
        <w:t xml:space="preserve"> was associated with a </w:t>
      </w:r>
      <w:r>
        <w:rPr>
          <w:rFonts w:ascii="Times New Roman" w:hAnsi="Times New Roman"/>
          <w:sz w:val="24"/>
          <w:szCs w:val="24"/>
        </w:rPr>
        <w:t>0.849</w:t>
      </w:r>
      <w:r w:rsidRPr="00132DDB">
        <w:rPr>
          <w:rFonts w:ascii="Times New Roman" w:hAnsi="Times New Roman"/>
          <w:sz w:val="24"/>
          <w:szCs w:val="24"/>
        </w:rPr>
        <w:t xml:space="preserve">-unit </w:t>
      </w:r>
      <w:r>
        <w:rPr>
          <w:rFonts w:ascii="Times New Roman" w:hAnsi="Times New Roman"/>
          <w:sz w:val="24"/>
          <w:szCs w:val="24"/>
        </w:rPr>
        <w:t>increase</w:t>
      </w:r>
      <w:r w:rsidRPr="00132DDB">
        <w:rPr>
          <w:rFonts w:ascii="Times New Roman" w:hAnsi="Times New Roman"/>
          <w:sz w:val="24"/>
          <w:szCs w:val="24"/>
        </w:rPr>
        <w:t xml:space="preserve"> in </w:t>
      </w:r>
      <w:r>
        <w:rPr>
          <w:rFonts w:ascii="Times New Roman" w:hAnsi="Times New Roman"/>
          <w:sz w:val="24"/>
          <w:szCs w:val="24"/>
        </w:rPr>
        <w:t>unemployment rate in Uganda</w:t>
      </w:r>
      <w:r w:rsidRPr="00132DDB">
        <w:rPr>
          <w:rFonts w:ascii="Times New Roman" w:hAnsi="Times New Roman"/>
          <w:sz w:val="24"/>
          <w:szCs w:val="24"/>
        </w:rPr>
        <w:t>, other factors constant.</w:t>
      </w:r>
      <w:r>
        <w:rPr>
          <w:rFonts w:ascii="Times New Roman" w:hAnsi="Times New Roman"/>
          <w:sz w:val="24"/>
          <w:szCs w:val="24"/>
        </w:rPr>
        <w:t xml:space="preserve"> This </w:t>
      </w:r>
      <w:r w:rsidR="00041E70" w:rsidRPr="00DE1680">
        <w:rPr>
          <w:rFonts w:ascii="Times New Roman" w:hAnsi="Times New Roman"/>
          <w:sz w:val="24"/>
          <w:szCs w:val="24"/>
        </w:rPr>
        <w:t>confirm</w:t>
      </w:r>
      <w:r>
        <w:rPr>
          <w:rFonts w:ascii="Times New Roman" w:hAnsi="Times New Roman"/>
          <w:sz w:val="24"/>
          <w:szCs w:val="24"/>
        </w:rPr>
        <w:t xml:space="preserve">s </w:t>
      </w:r>
      <w:r w:rsidR="00041E70" w:rsidRPr="00DE1680">
        <w:rPr>
          <w:rFonts w:ascii="Times New Roman" w:hAnsi="Times New Roman"/>
          <w:sz w:val="24"/>
          <w:szCs w:val="24"/>
        </w:rPr>
        <w:t xml:space="preserve">that </w:t>
      </w:r>
      <w:r w:rsidR="00041E70" w:rsidRPr="00DE1680">
        <w:rPr>
          <w:rFonts w:ascii="Times New Roman" w:hAnsi="Times New Roman"/>
          <w:sz w:val="24"/>
          <w:szCs w:val="24"/>
        </w:rPr>
        <w:lastRenderedPageBreak/>
        <w:t xml:space="preserve">rapid </w:t>
      </w:r>
      <w:r w:rsidR="0018617F" w:rsidRPr="00DE1680">
        <w:rPr>
          <w:rFonts w:ascii="Times New Roman" w:hAnsi="Times New Roman"/>
          <w:sz w:val="24"/>
          <w:szCs w:val="24"/>
        </w:rPr>
        <w:t>labour</w:t>
      </w:r>
      <w:r w:rsidR="00041E70" w:rsidRPr="00DE1680">
        <w:rPr>
          <w:rFonts w:ascii="Times New Roman" w:hAnsi="Times New Roman"/>
          <w:sz w:val="24"/>
          <w:szCs w:val="24"/>
        </w:rPr>
        <w:t xml:space="preserve"> force expansion outpaces job crea</w:t>
      </w:r>
      <w:r w:rsidR="00041E70">
        <w:rPr>
          <w:rFonts w:ascii="Times New Roman" w:hAnsi="Times New Roman"/>
          <w:sz w:val="24"/>
          <w:szCs w:val="24"/>
        </w:rPr>
        <w:t xml:space="preserve">tion, exacerbating unemployment </w:t>
      </w:r>
      <w:r w:rsidR="00041E70" w:rsidRPr="00DE1680">
        <w:rPr>
          <w:rFonts w:ascii="Times New Roman" w:hAnsi="Times New Roman"/>
          <w:sz w:val="24"/>
          <w:szCs w:val="24"/>
        </w:rPr>
        <w:t xml:space="preserve">a persistent challenge in Uganda's demographic context (World Bank, 2021). </w:t>
      </w:r>
    </w:p>
    <w:p w14:paraId="1C1A3D8F" w14:textId="25931A47" w:rsidR="00041E70" w:rsidRDefault="00A321CD" w:rsidP="00041E70">
      <w:pPr>
        <w:spacing w:line="360" w:lineRule="auto"/>
        <w:jc w:val="both"/>
        <w:rPr>
          <w:rFonts w:ascii="Times New Roman" w:hAnsi="Times New Roman"/>
          <w:sz w:val="24"/>
          <w:szCs w:val="24"/>
        </w:rPr>
      </w:pPr>
      <w:r>
        <w:rPr>
          <w:rFonts w:ascii="Times New Roman" w:hAnsi="Times New Roman"/>
          <w:sz w:val="24"/>
          <w:szCs w:val="24"/>
        </w:rPr>
        <w:t xml:space="preserve">In addition, </w:t>
      </w:r>
      <w:r w:rsidR="00041E70" w:rsidRPr="00DE1680">
        <w:rPr>
          <w:rFonts w:ascii="Times New Roman" w:hAnsi="Times New Roman"/>
          <w:sz w:val="24"/>
          <w:szCs w:val="24"/>
        </w:rPr>
        <w:t xml:space="preserve">GDP growth (GDPGR) exhibits insignificant coefficients in both current and lagged terms, suggesting that aggregate economic growth alone has not been sufficient to systematically reduce unemployment, aligning with Uganda's jobless growth patterns (UNDP, 2020). </w:t>
      </w:r>
    </w:p>
    <w:p w14:paraId="34BC30A9" w14:textId="659ECB49" w:rsidR="006A51D2" w:rsidRPr="006A51D2" w:rsidRDefault="006A51D2" w:rsidP="006A51D2">
      <w:pPr>
        <w:spacing w:after="0" w:line="360" w:lineRule="auto"/>
        <w:jc w:val="both"/>
        <w:rPr>
          <w:rFonts w:ascii="Times New Roman" w:hAnsi="Times New Roman"/>
          <w:b/>
          <w:sz w:val="24"/>
          <w:szCs w:val="24"/>
        </w:rPr>
      </w:pPr>
      <w:r w:rsidRPr="006A51D2">
        <w:rPr>
          <w:rFonts w:ascii="Times New Roman" w:hAnsi="Times New Roman"/>
          <w:b/>
          <w:sz w:val="24"/>
          <w:szCs w:val="24"/>
        </w:rPr>
        <w:t>4.2.1.</w:t>
      </w:r>
      <w:r>
        <w:rPr>
          <w:rFonts w:ascii="Times New Roman" w:hAnsi="Times New Roman"/>
          <w:b/>
          <w:sz w:val="24"/>
          <w:szCs w:val="24"/>
        </w:rPr>
        <w:t>2 Short</w:t>
      </w:r>
      <w:r w:rsidRPr="006A51D2">
        <w:rPr>
          <w:rFonts w:ascii="Times New Roman" w:hAnsi="Times New Roman"/>
          <w:b/>
          <w:sz w:val="24"/>
          <w:szCs w:val="24"/>
        </w:rPr>
        <w:t xml:space="preserve"> run model</w:t>
      </w:r>
    </w:p>
    <w:p w14:paraId="6031C78E" w14:textId="269FAD0B" w:rsidR="006A51D2" w:rsidRPr="00037756" w:rsidRDefault="00041E70" w:rsidP="00041E70">
      <w:pPr>
        <w:spacing w:line="360" w:lineRule="auto"/>
        <w:jc w:val="both"/>
        <w:rPr>
          <w:rFonts w:ascii="Times New Roman" w:hAnsi="Times New Roman"/>
          <w:sz w:val="24"/>
          <w:szCs w:val="24"/>
        </w:rPr>
      </w:pPr>
      <w:r w:rsidRPr="00037756">
        <w:rPr>
          <w:rFonts w:ascii="Times New Roman" w:hAnsi="Times New Roman"/>
          <w:sz w:val="24"/>
          <w:szCs w:val="24"/>
        </w:rPr>
        <w:t>The sho</w:t>
      </w:r>
      <w:r w:rsidR="00955D99" w:rsidRPr="00037756">
        <w:rPr>
          <w:rFonts w:ascii="Times New Roman" w:hAnsi="Times New Roman"/>
          <w:sz w:val="24"/>
          <w:szCs w:val="24"/>
        </w:rPr>
        <w:t>rt-run ARDL results in Table 4.10</w:t>
      </w:r>
      <w:r w:rsidRPr="00037756">
        <w:rPr>
          <w:rFonts w:ascii="Times New Roman" w:hAnsi="Times New Roman"/>
          <w:sz w:val="24"/>
          <w:szCs w:val="24"/>
        </w:rPr>
        <w:t xml:space="preserve"> reveal that </w:t>
      </w:r>
      <w:r w:rsidR="006A51D2" w:rsidRPr="00037756">
        <w:rPr>
          <w:rFonts w:ascii="Times New Roman" w:hAnsi="Times New Roman"/>
          <w:sz w:val="24"/>
          <w:szCs w:val="24"/>
        </w:rPr>
        <w:t xml:space="preserve">agricultural sector employment </w:t>
      </w:r>
      <w:r w:rsidRPr="00037756">
        <w:rPr>
          <w:rFonts w:ascii="Times New Roman" w:hAnsi="Times New Roman"/>
          <w:sz w:val="24"/>
          <w:szCs w:val="24"/>
        </w:rPr>
        <w:t xml:space="preserve">(D(EMP_AGR)) has a significant negative effect on unemployment </w:t>
      </w:r>
      <w:r w:rsidR="006A51D2" w:rsidRPr="00037756">
        <w:rPr>
          <w:rFonts w:ascii="Times New Roman" w:hAnsi="Times New Roman"/>
          <w:sz w:val="24"/>
          <w:szCs w:val="24"/>
        </w:rPr>
        <w:t xml:space="preserve">at 1% level. Thus, a unit increase in agricultural sector employment was associated with a 0.127-unit reduction in unemployment rate in Uganda, other factors constant. </w:t>
      </w:r>
      <w:r w:rsidRPr="00037756">
        <w:rPr>
          <w:rFonts w:ascii="Times New Roman" w:hAnsi="Times New Roman"/>
          <w:sz w:val="24"/>
          <w:szCs w:val="24"/>
        </w:rPr>
        <w:t>This aligns with the sector's dominant share of</w:t>
      </w:r>
      <w:r w:rsidR="006A51D2" w:rsidRPr="00037756">
        <w:rPr>
          <w:rFonts w:ascii="Times New Roman" w:hAnsi="Times New Roman"/>
          <w:sz w:val="24"/>
          <w:szCs w:val="24"/>
        </w:rPr>
        <w:t xml:space="preserve"> employment (70.5% per Table 4.2</w:t>
      </w:r>
      <w:r w:rsidRPr="00037756">
        <w:rPr>
          <w:rFonts w:ascii="Times New Roman" w:hAnsi="Times New Roman"/>
          <w:sz w:val="24"/>
          <w:szCs w:val="24"/>
        </w:rPr>
        <w:t xml:space="preserve">), where seasonal farming activities likely provide temporary work opportunities. However, the lagged agricultural </w:t>
      </w:r>
      <w:r w:rsidR="006A51D2" w:rsidRPr="00037756">
        <w:rPr>
          <w:rFonts w:ascii="Times New Roman" w:hAnsi="Times New Roman"/>
          <w:sz w:val="24"/>
          <w:szCs w:val="24"/>
        </w:rPr>
        <w:t xml:space="preserve">sector </w:t>
      </w:r>
      <w:r w:rsidRPr="00037756">
        <w:rPr>
          <w:rFonts w:ascii="Times New Roman" w:hAnsi="Times New Roman"/>
          <w:sz w:val="24"/>
          <w:szCs w:val="24"/>
        </w:rPr>
        <w:t>employment (</w:t>
      </w:r>
      <w:r w:rsidR="0018617F" w:rsidRPr="00037756">
        <w:rPr>
          <w:rFonts w:ascii="Times New Roman" w:hAnsi="Times New Roman"/>
          <w:sz w:val="24"/>
          <w:szCs w:val="24"/>
        </w:rPr>
        <w:t>D (</w:t>
      </w:r>
      <w:r w:rsidRPr="00037756">
        <w:rPr>
          <w:rFonts w:ascii="Times New Roman" w:hAnsi="Times New Roman"/>
          <w:sz w:val="24"/>
          <w:szCs w:val="24"/>
        </w:rPr>
        <w:t>EMP_</w:t>
      </w:r>
      <w:r w:rsidR="0018617F" w:rsidRPr="00037756">
        <w:rPr>
          <w:rFonts w:ascii="Times New Roman" w:hAnsi="Times New Roman"/>
          <w:sz w:val="24"/>
          <w:szCs w:val="24"/>
        </w:rPr>
        <w:t>AGR (</w:t>
      </w:r>
      <w:r w:rsidRPr="00037756">
        <w:rPr>
          <w:rFonts w:ascii="Times New Roman" w:hAnsi="Times New Roman"/>
          <w:sz w:val="24"/>
          <w:szCs w:val="24"/>
        </w:rPr>
        <w:t xml:space="preserve">-1))) shows an insignificant negative </w:t>
      </w:r>
      <w:r w:rsidR="00037756" w:rsidRPr="00037756">
        <w:rPr>
          <w:rFonts w:ascii="Times New Roman" w:hAnsi="Times New Roman"/>
          <w:sz w:val="24"/>
          <w:szCs w:val="24"/>
        </w:rPr>
        <w:t>relationship with unemployment</w:t>
      </w:r>
      <w:r w:rsidRPr="00037756">
        <w:rPr>
          <w:rFonts w:ascii="Times New Roman" w:hAnsi="Times New Roman"/>
          <w:sz w:val="24"/>
          <w:szCs w:val="24"/>
        </w:rPr>
        <w:t>, suggesting diminishing returns to job creation in subsequent periods. This pattern mirrors the long-run findings and supports the hypothesis that agricultural employment primarily functions as a short-term unemployment buffer rather than a sustainable solution (</w:t>
      </w:r>
      <w:r w:rsidRPr="00037756">
        <w:rPr>
          <w:rFonts w:ascii="Times New Roman" w:hAnsi="Times New Roman"/>
          <w:bCs/>
          <w:sz w:val="24"/>
          <w:szCs w:val="24"/>
        </w:rPr>
        <w:t>Mukoki, Hisali &amp; Mukisa, 2023</w:t>
      </w:r>
      <w:r w:rsidRPr="00037756">
        <w:rPr>
          <w:rFonts w:ascii="Times New Roman" w:hAnsi="Times New Roman"/>
          <w:sz w:val="24"/>
          <w:szCs w:val="24"/>
        </w:rPr>
        <w:t xml:space="preserve">). </w:t>
      </w:r>
    </w:p>
    <w:p w14:paraId="21110942" w14:textId="7B746960" w:rsidR="00357111" w:rsidRPr="00357111" w:rsidRDefault="00357111" w:rsidP="00357111">
      <w:pPr>
        <w:pStyle w:val="Caption"/>
        <w:spacing w:after="0"/>
        <w:ind w:left="0" w:hanging="2"/>
        <w:rPr>
          <w:rFonts w:ascii="Times New Roman" w:hAnsi="Times New Roman"/>
          <w:b w:val="0"/>
          <w:color w:val="auto"/>
          <w:sz w:val="24"/>
          <w:szCs w:val="24"/>
        </w:rPr>
      </w:pPr>
      <w:bookmarkStart w:id="233" w:name="_Toc194491471"/>
      <w:bookmarkStart w:id="234" w:name="_Toc198484204"/>
      <w:r w:rsidRPr="00357111">
        <w:rPr>
          <w:rFonts w:ascii="Times New Roman" w:hAnsi="Times New Roman"/>
          <w:color w:val="auto"/>
          <w:sz w:val="24"/>
          <w:szCs w:val="24"/>
        </w:rPr>
        <w:t>Table 4.</w:t>
      </w:r>
      <w:r w:rsidRPr="00357111">
        <w:rPr>
          <w:rFonts w:ascii="Times New Roman" w:hAnsi="Times New Roman"/>
          <w:color w:val="auto"/>
          <w:sz w:val="24"/>
          <w:szCs w:val="24"/>
        </w:rPr>
        <w:fldChar w:fldCharType="begin"/>
      </w:r>
      <w:r w:rsidRPr="00357111">
        <w:rPr>
          <w:rFonts w:ascii="Times New Roman" w:hAnsi="Times New Roman"/>
          <w:color w:val="auto"/>
          <w:sz w:val="24"/>
          <w:szCs w:val="24"/>
        </w:rPr>
        <w:instrText xml:space="preserve"> SEQ Table \* ARABIC </w:instrText>
      </w:r>
      <w:r w:rsidRPr="00357111">
        <w:rPr>
          <w:rFonts w:ascii="Times New Roman" w:hAnsi="Times New Roman"/>
          <w:color w:val="auto"/>
          <w:sz w:val="24"/>
          <w:szCs w:val="24"/>
        </w:rPr>
        <w:fldChar w:fldCharType="separate"/>
      </w:r>
      <w:r w:rsidR="00792DD8">
        <w:rPr>
          <w:rFonts w:ascii="Times New Roman" w:hAnsi="Times New Roman"/>
          <w:noProof/>
          <w:color w:val="auto"/>
          <w:sz w:val="24"/>
          <w:szCs w:val="24"/>
        </w:rPr>
        <w:t>10</w:t>
      </w:r>
      <w:r w:rsidRPr="00357111">
        <w:rPr>
          <w:rFonts w:ascii="Times New Roman" w:hAnsi="Times New Roman"/>
          <w:color w:val="auto"/>
          <w:sz w:val="24"/>
          <w:szCs w:val="24"/>
        </w:rPr>
        <w:fldChar w:fldCharType="end"/>
      </w:r>
      <w:r w:rsidRPr="00357111">
        <w:rPr>
          <w:rFonts w:ascii="Times New Roman" w:hAnsi="Times New Roman"/>
          <w:color w:val="auto"/>
          <w:sz w:val="24"/>
          <w:szCs w:val="24"/>
        </w:rPr>
        <w:t>: Short-run determinants of unemployment (with employment in agriculture)</w:t>
      </w:r>
      <w:bookmarkEnd w:id="233"/>
      <w:bookmarkEnd w:id="234"/>
    </w:p>
    <w:tbl>
      <w:tblPr>
        <w:tblW w:w="5000" w:type="pct"/>
        <w:tblBorders>
          <w:top w:val="single" w:sz="4" w:space="0" w:color="auto"/>
          <w:bottom w:val="single" w:sz="4" w:space="0" w:color="auto"/>
        </w:tblBorders>
        <w:tblLook w:val="04A0" w:firstRow="1" w:lastRow="0" w:firstColumn="1" w:lastColumn="0" w:noHBand="0" w:noVBand="1"/>
      </w:tblPr>
      <w:tblGrid>
        <w:gridCol w:w="2468"/>
        <w:gridCol w:w="2011"/>
        <w:gridCol w:w="1627"/>
        <w:gridCol w:w="1627"/>
        <w:gridCol w:w="1627"/>
      </w:tblGrid>
      <w:tr w:rsidR="00041E70" w:rsidRPr="00476DB9" w14:paraId="615B13F2" w14:textId="77777777" w:rsidTr="001027EE">
        <w:trPr>
          <w:trHeight w:val="300"/>
        </w:trPr>
        <w:tc>
          <w:tcPr>
            <w:tcW w:w="1318" w:type="pct"/>
            <w:tcBorders>
              <w:top w:val="single" w:sz="4" w:space="0" w:color="auto"/>
              <w:bottom w:val="single" w:sz="4" w:space="0" w:color="auto"/>
            </w:tcBorders>
            <w:shd w:val="clear" w:color="auto" w:fill="auto"/>
            <w:noWrap/>
            <w:vAlign w:val="bottom"/>
            <w:hideMark/>
          </w:tcPr>
          <w:p w14:paraId="3CB35985" w14:textId="77777777" w:rsidR="00041E70" w:rsidRPr="006A51D2" w:rsidRDefault="00041E70" w:rsidP="00357111">
            <w:pPr>
              <w:spacing w:after="0" w:line="240" w:lineRule="auto"/>
              <w:rPr>
                <w:rFonts w:ascii="Times New Roman" w:eastAsia="Times New Roman" w:hAnsi="Times New Roman"/>
                <w:b/>
                <w:color w:val="000000"/>
                <w:sz w:val="24"/>
                <w:szCs w:val="24"/>
              </w:rPr>
            </w:pPr>
            <w:r w:rsidRPr="006A51D2">
              <w:rPr>
                <w:rFonts w:ascii="Times New Roman" w:eastAsia="Times New Roman" w:hAnsi="Times New Roman"/>
                <w:b/>
                <w:color w:val="000000"/>
                <w:sz w:val="24"/>
                <w:szCs w:val="24"/>
              </w:rPr>
              <w:t>Variable</w:t>
            </w:r>
          </w:p>
        </w:tc>
        <w:tc>
          <w:tcPr>
            <w:tcW w:w="1074" w:type="pct"/>
            <w:tcBorders>
              <w:top w:val="single" w:sz="4" w:space="0" w:color="auto"/>
              <w:bottom w:val="single" w:sz="4" w:space="0" w:color="auto"/>
            </w:tcBorders>
            <w:shd w:val="clear" w:color="auto" w:fill="auto"/>
            <w:noWrap/>
            <w:vAlign w:val="bottom"/>
            <w:hideMark/>
          </w:tcPr>
          <w:p w14:paraId="477E1F1A" w14:textId="77777777" w:rsidR="00041E70" w:rsidRPr="006A51D2" w:rsidRDefault="00041E70" w:rsidP="00357111">
            <w:pPr>
              <w:spacing w:after="0" w:line="240" w:lineRule="auto"/>
              <w:jc w:val="center"/>
              <w:rPr>
                <w:rFonts w:ascii="Times New Roman" w:eastAsia="Times New Roman" w:hAnsi="Times New Roman"/>
                <w:b/>
                <w:color w:val="000000"/>
                <w:sz w:val="24"/>
                <w:szCs w:val="24"/>
              </w:rPr>
            </w:pPr>
            <w:r w:rsidRPr="006A51D2">
              <w:rPr>
                <w:rFonts w:ascii="Times New Roman" w:eastAsia="Times New Roman" w:hAnsi="Times New Roman"/>
                <w:b/>
                <w:color w:val="000000"/>
                <w:sz w:val="24"/>
                <w:szCs w:val="24"/>
              </w:rPr>
              <w:t>Coefficient</w:t>
            </w:r>
          </w:p>
        </w:tc>
        <w:tc>
          <w:tcPr>
            <w:tcW w:w="869" w:type="pct"/>
            <w:tcBorders>
              <w:top w:val="single" w:sz="4" w:space="0" w:color="auto"/>
              <w:bottom w:val="single" w:sz="4" w:space="0" w:color="auto"/>
            </w:tcBorders>
            <w:shd w:val="clear" w:color="auto" w:fill="auto"/>
            <w:noWrap/>
            <w:vAlign w:val="bottom"/>
            <w:hideMark/>
          </w:tcPr>
          <w:p w14:paraId="4C7C15D7" w14:textId="77777777" w:rsidR="00041E70" w:rsidRPr="006A51D2" w:rsidRDefault="00041E70" w:rsidP="00357111">
            <w:pPr>
              <w:spacing w:after="0" w:line="240" w:lineRule="auto"/>
              <w:jc w:val="center"/>
              <w:rPr>
                <w:rFonts w:ascii="Times New Roman" w:eastAsia="Times New Roman" w:hAnsi="Times New Roman"/>
                <w:b/>
                <w:color w:val="000000"/>
                <w:sz w:val="24"/>
                <w:szCs w:val="24"/>
              </w:rPr>
            </w:pPr>
            <w:r w:rsidRPr="006A51D2">
              <w:rPr>
                <w:rFonts w:ascii="Times New Roman" w:eastAsia="Times New Roman" w:hAnsi="Times New Roman"/>
                <w:b/>
                <w:color w:val="000000"/>
                <w:sz w:val="24"/>
                <w:szCs w:val="24"/>
              </w:rPr>
              <w:t>Std. Error</w:t>
            </w:r>
          </w:p>
        </w:tc>
        <w:tc>
          <w:tcPr>
            <w:tcW w:w="869" w:type="pct"/>
            <w:tcBorders>
              <w:top w:val="single" w:sz="4" w:space="0" w:color="auto"/>
              <w:bottom w:val="single" w:sz="4" w:space="0" w:color="auto"/>
            </w:tcBorders>
            <w:shd w:val="clear" w:color="auto" w:fill="auto"/>
            <w:noWrap/>
            <w:vAlign w:val="bottom"/>
            <w:hideMark/>
          </w:tcPr>
          <w:p w14:paraId="4F5EBA70" w14:textId="77777777" w:rsidR="00041E70" w:rsidRPr="006A51D2" w:rsidRDefault="00041E70" w:rsidP="00357111">
            <w:pPr>
              <w:spacing w:after="0" w:line="240" w:lineRule="auto"/>
              <w:jc w:val="center"/>
              <w:rPr>
                <w:rFonts w:ascii="Times New Roman" w:eastAsia="Times New Roman" w:hAnsi="Times New Roman"/>
                <w:b/>
                <w:color w:val="000000"/>
                <w:sz w:val="24"/>
                <w:szCs w:val="24"/>
              </w:rPr>
            </w:pPr>
            <w:r w:rsidRPr="006A51D2">
              <w:rPr>
                <w:rFonts w:ascii="Times New Roman" w:eastAsia="Times New Roman" w:hAnsi="Times New Roman"/>
                <w:b/>
                <w:color w:val="000000"/>
                <w:sz w:val="24"/>
                <w:szCs w:val="24"/>
              </w:rPr>
              <w:t>t-Statistic</w:t>
            </w:r>
          </w:p>
        </w:tc>
        <w:tc>
          <w:tcPr>
            <w:tcW w:w="869" w:type="pct"/>
            <w:tcBorders>
              <w:top w:val="single" w:sz="4" w:space="0" w:color="auto"/>
              <w:bottom w:val="single" w:sz="4" w:space="0" w:color="auto"/>
            </w:tcBorders>
            <w:shd w:val="clear" w:color="auto" w:fill="auto"/>
            <w:noWrap/>
            <w:vAlign w:val="bottom"/>
            <w:hideMark/>
          </w:tcPr>
          <w:p w14:paraId="002332A8" w14:textId="77777777" w:rsidR="00041E70" w:rsidRPr="006A51D2" w:rsidRDefault="00041E70" w:rsidP="00357111">
            <w:pPr>
              <w:spacing w:after="0" w:line="240" w:lineRule="auto"/>
              <w:jc w:val="center"/>
              <w:rPr>
                <w:rFonts w:ascii="Times New Roman" w:eastAsia="Times New Roman" w:hAnsi="Times New Roman"/>
                <w:b/>
                <w:color w:val="000000"/>
                <w:sz w:val="24"/>
                <w:szCs w:val="24"/>
              </w:rPr>
            </w:pPr>
            <w:r w:rsidRPr="006A51D2">
              <w:rPr>
                <w:rFonts w:ascii="Times New Roman" w:eastAsia="Times New Roman" w:hAnsi="Times New Roman"/>
                <w:b/>
                <w:color w:val="000000"/>
                <w:sz w:val="24"/>
                <w:szCs w:val="24"/>
              </w:rPr>
              <w:t>Prob.</w:t>
            </w:r>
          </w:p>
        </w:tc>
      </w:tr>
      <w:tr w:rsidR="00041E70" w:rsidRPr="00476DB9" w14:paraId="43EF1987" w14:textId="77777777" w:rsidTr="001027EE">
        <w:trPr>
          <w:trHeight w:val="300"/>
        </w:trPr>
        <w:tc>
          <w:tcPr>
            <w:tcW w:w="1318" w:type="pct"/>
            <w:tcBorders>
              <w:top w:val="single" w:sz="4" w:space="0" w:color="auto"/>
            </w:tcBorders>
            <w:shd w:val="clear" w:color="auto" w:fill="auto"/>
            <w:noWrap/>
            <w:vAlign w:val="bottom"/>
            <w:hideMark/>
          </w:tcPr>
          <w:p w14:paraId="7E191E9A" w14:textId="77777777" w:rsidR="00041E70" w:rsidRPr="00476DB9" w:rsidRDefault="00041E70" w:rsidP="00357111">
            <w:pPr>
              <w:spacing w:after="0" w:line="240" w:lineRule="auto"/>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D(INF)</w:t>
            </w:r>
          </w:p>
        </w:tc>
        <w:tc>
          <w:tcPr>
            <w:tcW w:w="1074" w:type="pct"/>
            <w:tcBorders>
              <w:top w:val="single" w:sz="4" w:space="0" w:color="auto"/>
            </w:tcBorders>
            <w:shd w:val="clear" w:color="auto" w:fill="auto"/>
            <w:noWrap/>
            <w:vAlign w:val="bottom"/>
            <w:hideMark/>
          </w:tcPr>
          <w:p w14:paraId="24B7F38E"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0.011</w:t>
            </w:r>
          </w:p>
        </w:tc>
        <w:tc>
          <w:tcPr>
            <w:tcW w:w="869" w:type="pct"/>
            <w:tcBorders>
              <w:top w:val="single" w:sz="4" w:space="0" w:color="auto"/>
            </w:tcBorders>
            <w:shd w:val="clear" w:color="auto" w:fill="auto"/>
            <w:noWrap/>
            <w:vAlign w:val="bottom"/>
            <w:hideMark/>
          </w:tcPr>
          <w:p w14:paraId="400760EF"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0.010</w:t>
            </w:r>
          </w:p>
        </w:tc>
        <w:tc>
          <w:tcPr>
            <w:tcW w:w="869" w:type="pct"/>
            <w:tcBorders>
              <w:top w:val="single" w:sz="4" w:space="0" w:color="auto"/>
            </w:tcBorders>
            <w:shd w:val="clear" w:color="auto" w:fill="auto"/>
            <w:noWrap/>
            <w:vAlign w:val="bottom"/>
            <w:hideMark/>
          </w:tcPr>
          <w:p w14:paraId="761E7C33"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1.110</w:t>
            </w:r>
          </w:p>
        </w:tc>
        <w:tc>
          <w:tcPr>
            <w:tcW w:w="869" w:type="pct"/>
            <w:tcBorders>
              <w:top w:val="single" w:sz="4" w:space="0" w:color="auto"/>
            </w:tcBorders>
            <w:shd w:val="clear" w:color="auto" w:fill="auto"/>
            <w:noWrap/>
            <w:vAlign w:val="bottom"/>
            <w:hideMark/>
          </w:tcPr>
          <w:p w14:paraId="0A8FA665"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0.280</w:t>
            </w:r>
          </w:p>
        </w:tc>
      </w:tr>
      <w:tr w:rsidR="00041E70" w:rsidRPr="00476DB9" w14:paraId="6467CA61" w14:textId="77777777" w:rsidTr="001027EE">
        <w:trPr>
          <w:trHeight w:val="300"/>
        </w:trPr>
        <w:tc>
          <w:tcPr>
            <w:tcW w:w="1318" w:type="pct"/>
            <w:shd w:val="clear" w:color="auto" w:fill="auto"/>
            <w:noWrap/>
            <w:vAlign w:val="bottom"/>
            <w:hideMark/>
          </w:tcPr>
          <w:p w14:paraId="46B329A8" w14:textId="77777777" w:rsidR="00041E70" w:rsidRPr="00476DB9" w:rsidRDefault="00041E70" w:rsidP="00357111">
            <w:pPr>
              <w:spacing w:after="0" w:line="240" w:lineRule="auto"/>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D(GDPGR)</w:t>
            </w:r>
          </w:p>
        </w:tc>
        <w:tc>
          <w:tcPr>
            <w:tcW w:w="1074" w:type="pct"/>
            <w:shd w:val="clear" w:color="auto" w:fill="auto"/>
            <w:noWrap/>
            <w:vAlign w:val="bottom"/>
            <w:hideMark/>
          </w:tcPr>
          <w:p w14:paraId="6251F529"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-0.032</w:t>
            </w:r>
          </w:p>
        </w:tc>
        <w:tc>
          <w:tcPr>
            <w:tcW w:w="869" w:type="pct"/>
            <w:shd w:val="clear" w:color="auto" w:fill="auto"/>
            <w:noWrap/>
            <w:vAlign w:val="bottom"/>
            <w:hideMark/>
          </w:tcPr>
          <w:p w14:paraId="7D370BA5"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0.026</w:t>
            </w:r>
          </w:p>
        </w:tc>
        <w:tc>
          <w:tcPr>
            <w:tcW w:w="869" w:type="pct"/>
            <w:shd w:val="clear" w:color="auto" w:fill="auto"/>
            <w:noWrap/>
            <w:vAlign w:val="bottom"/>
            <w:hideMark/>
          </w:tcPr>
          <w:p w14:paraId="43C6AC68"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-1.223</w:t>
            </w:r>
          </w:p>
        </w:tc>
        <w:tc>
          <w:tcPr>
            <w:tcW w:w="869" w:type="pct"/>
            <w:shd w:val="clear" w:color="auto" w:fill="auto"/>
            <w:noWrap/>
            <w:vAlign w:val="bottom"/>
            <w:hideMark/>
          </w:tcPr>
          <w:p w14:paraId="37D0E82D"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0.235</w:t>
            </w:r>
          </w:p>
        </w:tc>
      </w:tr>
      <w:tr w:rsidR="00041E70" w:rsidRPr="00476DB9" w14:paraId="37112078" w14:textId="77777777" w:rsidTr="001027EE">
        <w:trPr>
          <w:trHeight w:val="300"/>
        </w:trPr>
        <w:tc>
          <w:tcPr>
            <w:tcW w:w="1318" w:type="pct"/>
            <w:shd w:val="clear" w:color="auto" w:fill="auto"/>
            <w:noWrap/>
            <w:vAlign w:val="bottom"/>
            <w:hideMark/>
          </w:tcPr>
          <w:p w14:paraId="7CCBE8BD" w14:textId="77777777" w:rsidR="00041E70" w:rsidRPr="00476DB9" w:rsidRDefault="00041E70" w:rsidP="00357111">
            <w:pPr>
              <w:spacing w:after="0" w:line="240" w:lineRule="auto"/>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D(EMP_AGR)</w:t>
            </w:r>
          </w:p>
        </w:tc>
        <w:tc>
          <w:tcPr>
            <w:tcW w:w="1074" w:type="pct"/>
            <w:shd w:val="clear" w:color="auto" w:fill="auto"/>
            <w:noWrap/>
            <w:vAlign w:val="bottom"/>
            <w:hideMark/>
          </w:tcPr>
          <w:p w14:paraId="35ACA461"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-0.127</w:t>
            </w:r>
          </w:p>
        </w:tc>
        <w:tc>
          <w:tcPr>
            <w:tcW w:w="869" w:type="pct"/>
            <w:shd w:val="clear" w:color="auto" w:fill="auto"/>
            <w:noWrap/>
            <w:vAlign w:val="bottom"/>
            <w:hideMark/>
          </w:tcPr>
          <w:p w14:paraId="3B2AF1AF"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0.039</w:t>
            </w:r>
          </w:p>
        </w:tc>
        <w:tc>
          <w:tcPr>
            <w:tcW w:w="869" w:type="pct"/>
            <w:shd w:val="clear" w:color="auto" w:fill="auto"/>
            <w:noWrap/>
            <w:vAlign w:val="bottom"/>
            <w:hideMark/>
          </w:tcPr>
          <w:p w14:paraId="7986953F"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-3.285</w:t>
            </w:r>
          </w:p>
        </w:tc>
        <w:tc>
          <w:tcPr>
            <w:tcW w:w="869" w:type="pct"/>
            <w:shd w:val="clear" w:color="auto" w:fill="auto"/>
            <w:noWrap/>
            <w:vAlign w:val="bottom"/>
            <w:hideMark/>
          </w:tcPr>
          <w:p w14:paraId="3B188773" w14:textId="58BAFC9A" w:rsidR="00041E70" w:rsidRPr="00476DB9" w:rsidRDefault="00041E70" w:rsidP="00357111">
            <w:pPr>
              <w:spacing w:after="0" w:line="240" w:lineRule="auto"/>
              <w:jc w:val="center"/>
              <w:rPr>
                <w:rFonts w:ascii="Times New Roman" w:eastAsia="Times New Roman" w:hAnsi="Times New Roman"/>
                <w:b/>
                <w:bCs/>
                <w:color w:val="000000"/>
                <w:sz w:val="24"/>
                <w:szCs w:val="24"/>
              </w:rPr>
            </w:pPr>
            <w:r w:rsidRPr="00476DB9">
              <w:rPr>
                <w:rFonts w:ascii="Times New Roman" w:eastAsia="Times New Roman" w:hAnsi="Times New Roman"/>
                <w:b/>
                <w:bCs/>
                <w:color w:val="000000"/>
                <w:sz w:val="24"/>
                <w:szCs w:val="24"/>
              </w:rPr>
              <w:t>0.004</w:t>
            </w:r>
            <w:r w:rsidR="006A51D2">
              <w:rPr>
                <w:rFonts w:ascii="Times New Roman" w:eastAsia="Times New Roman" w:hAnsi="Times New Roman"/>
                <w:b/>
                <w:bCs/>
                <w:color w:val="000000"/>
                <w:sz w:val="24"/>
                <w:szCs w:val="24"/>
              </w:rPr>
              <w:t>***</w:t>
            </w:r>
          </w:p>
        </w:tc>
      </w:tr>
      <w:tr w:rsidR="00041E70" w:rsidRPr="00476DB9" w14:paraId="5AEC175D" w14:textId="77777777" w:rsidTr="001027EE">
        <w:trPr>
          <w:trHeight w:val="300"/>
        </w:trPr>
        <w:tc>
          <w:tcPr>
            <w:tcW w:w="1318" w:type="pct"/>
            <w:shd w:val="clear" w:color="auto" w:fill="auto"/>
            <w:noWrap/>
            <w:vAlign w:val="bottom"/>
            <w:hideMark/>
          </w:tcPr>
          <w:p w14:paraId="27175F55" w14:textId="77777777" w:rsidR="00041E70" w:rsidRPr="00476DB9" w:rsidRDefault="00041E70" w:rsidP="00357111">
            <w:pPr>
              <w:spacing w:after="0" w:line="240" w:lineRule="auto"/>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D(EMP_AGR(-1))</w:t>
            </w:r>
          </w:p>
        </w:tc>
        <w:tc>
          <w:tcPr>
            <w:tcW w:w="1074" w:type="pct"/>
            <w:shd w:val="clear" w:color="auto" w:fill="auto"/>
            <w:noWrap/>
            <w:vAlign w:val="bottom"/>
            <w:hideMark/>
          </w:tcPr>
          <w:p w14:paraId="46B0FB26"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-0.062</w:t>
            </w:r>
          </w:p>
        </w:tc>
        <w:tc>
          <w:tcPr>
            <w:tcW w:w="869" w:type="pct"/>
            <w:shd w:val="clear" w:color="auto" w:fill="auto"/>
            <w:noWrap/>
            <w:vAlign w:val="bottom"/>
            <w:hideMark/>
          </w:tcPr>
          <w:p w14:paraId="0E9FAE49"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0.050</w:t>
            </w:r>
          </w:p>
        </w:tc>
        <w:tc>
          <w:tcPr>
            <w:tcW w:w="869" w:type="pct"/>
            <w:shd w:val="clear" w:color="auto" w:fill="auto"/>
            <w:noWrap/>
            <w:vAlign w:val="bottom"/>
            <w:hideMark/>
          </w:tcPr>
          <w:p w14:paraId="1EEDD2F4"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-1.241</w:t>
            </w:r>
          </w:p>
        </w:tc>
        <w:tc>
          <w:tcPr>
            <w:tcW w:w="869" w:type="pct"/>
            <w:shd w:val="clear" w:color="auto" w:fill="auto"/>
            <w:noWrap/>
            <w:vAlign w:val="bottom"/>
            <w:hideMark/>
          </w:tcPr>
          <w:p w14:paraId="24C2A978"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0.229</w:t>
            </w:r>
          </w:p>
        </w:tc>
      </w:tr>
      <w:tr w:rsidR="00041E70" w:rsidRPr="00476DB9" w14:paraId="4A1AB043" w14:textId="77777777" w:rsidTr="001027EE">
        <w:trPr>
          <w:trHeight w:val="300"/>
        </w:trPr>
        <w:tc>
          <w:tcPr>
            <w:tcW w:w="1318" w:type="pct"/>
            <w:shd w:val="clear" w:color="auto" w:fill="auto"/>
            <w:noWrap/>
            <w:vAlign w:val="bottom"/>
            <w:hideMark/>
          </w:tcPr>
          <w:p w14:paraId="2E494286" w14:textId="77777777" w:rsidR="00041E70" w:rsidRPr="00476DB9" w:rsidRDefault="00041E70" w:rsidP="00357111">
            <w:pPr>
              <w:spacing w:after="0" w:line="240" w:lineRule="auto"/>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D(POPGR)</w:t>
            </w:r>
          </w:p>
        </w:tc>
        <w:tc>
          <w:tcPr>
            <w:tcW w:w="1074" w:type="pct"/>
            <w:shd w:val="clear" w:color="auto" w:fill="auto"/>
            <w:noWrap/>
            <w:vAlign w:val="bottom"/>
            <w:hideMark/>
          </w:tcPr>
          <w:p w14:paraId="4B89CC32"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0.849</w:t>
            </w:r>
          </w:p>
        </w:tc>
        <w:tc>
          <w:tcPr>
            <w:tcW w:w="869" w:type="pct"/>
            <w:shd w:val="clear" w:color="auto" w:fill="auto"/>
            <w:noWrap/>
            <w:vAlign w:val="bottom"/>
            <w:hideMark/>
          </w:tcPr>
          <w:p w14:paraId="006B78E1"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0.280</w:t>
            </w:r>
          </w:p>
        </w:tc>
        <w:tc>
          <w:tcPr>
            <w:tcW w:w="869" w:type="pct"/>
            <w:shd w:val="clear" w:color="auto" w:fill="auto"/>
            <w:noWrap/>
            <w:vAlign w:val="bottom"/>
            <w:hideMark/>
          </w:tcPr>
          <w:p w14:paraId="3608F3A1"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3.031</w:t>
            </w:r>
          </w:p>
        </w:tc>
        <w:tc>
          <w:tcPr>
            <w:tcW w:w="869" w:type="pct"/>
            <w:shd w:val="clear" w:color="auto" w:fill="auto"/>
            <w:noWrap/>
            <w:vAlign w:val="bottom"/>
            <w:hideMark/>
          </w:tcPr>
          <w:p w14:paraId="1077418E" w14:textId="301C22E2" w:rsidR="00041E70" w:rsidRPr="00476DB9" w:rsidRDefault="00041E70" w:rsidP="00357111">
            <w:pPr>
              <w:spacing w:after="0" w:line="240" w:lineRule="auto"/>
              <w:jc w:val="center"/>
              <w:rPr>
                <w:rFonts w:ascii="Times New Roman" w:eastAsia="Times New Roman" w:hAnsi="Times New Roman"/>
                <w:b/>
                <w:bCs/>
                <w:color w:val="000000"/>
                <w:sz w:val="24"/>
                <w:szCs w:val="24"/>
              </w:rPr>
            </w:pPr>
            <w:r w:rsidRPr="00476DB9">
              <w:rPr>
                <w:rFonts w:ascii="Times New Roman" w:eastAsia="Times New Roman" w:hAnsi="Times New Roman"/>
                <w:b/>
                <w:bCs/>
                <w:color w:val="000000"/>
                <w:sz w:val="24"/>
                <w:szCs w:val="24"/>
              </w:rPr>
              <w:t>0.007</w:t>
            </w:r>
            <w:r w:rsidR="006A51D2">
              <w:rPr>
                <w:rFonts w:ascii="Times New Roman" w:eastAsia="Times New Roman" w:hAnsi="Times New Roman"/>
                <w:b/>
                <w:bCs/>
                <w:color w:val="000000"/>
                <w:sz w:val="24"/>
                <w:szCs w:val="24"/>
              </w:rPr>
              <w:t>***</w:t>
            </w:r>
          </w:p>
        </w:tc>
      </w:tr>
      <w:tr w:rsidR="00041E70" w:rsidRPr="00476DB9" w14:paraId="0F7753B3" w14:textId="77777777" w:rsidTr="001027EE">
        <w:trPr>
          <w:trHeight w:val="300"/>
        </w:trPr>
        <w:tc>
          <w:tcPr>
            <w:tcW w:w="1318" w:type="pct"/>
            <w:shd w:val="clear" w:color="auto" w:fill="auto"/>
            <w:noWrap/>
            <w:vAlign w:val="bottom"/>
            <w:hideMark/>
          </w:tcPr>
          <w:p w14:paraId="7CE8E5B5" w14:textId="77777777" w:rsidR="00041E70" w:rsidRPr="00476DB9" w:rsidRDefault="00041E70" w:rsidP="00357111">
            <w:pPr>
              <w:spacing w:after="0" w:line="240" w:lineRule="auto"/>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CointEq(-1)</w:t>
            </w:r>
          </w:p>
        </w:tc>
        <w:tc>
          <w:tcPr>
            <w:tcW w:w="1074" w:type="pct"/>
            <w:shd w:val="clear" w:color="auto" w:fill="auto"/>
            <w:noWrap/>
            <w:vAlign w:val="bottom"/>
            <w:hideMark/>
          </w:tcPr>
          <w:p w14:paraId="0DC15C20"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-0.533</w:t>
            </w:r>
          </w:p>
        </w:tc>
        <w:tc>
          <w:tcPr>
            <w:tcW w:w="869" w:type="pct"/>
            <w:shd w:val="clear" w:color="auto" w:fill="auto"/>
            <w:noWrap/>
            <w:vAlign w:val="bottom"/>
            <w:hideMark/>
          </w:tcPr>
          <w:p w14:paraId="4DF7E568"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0.140</w:t>
            </w:r>
          </w:p>
        </w:tc>
        <w:tc>
          <w:tcPr>
            <w:tcW w:w="869" w:type="pct"/>
            <w:shd w:val="clear" w:color="auto" w:fill="auto"/>
            <w:noWrap/>
            <w:vAlign w:val="bottom"/>
            <w:hideMark/>
          </w:tcPr>
          <w:p w14:paraId="3A289FF2" w14:textId="77777777" w:rsidR="00041E70" w:rsidRPr="00476DB9" w:rsidRDefault="00041E70" w:rsidP="00357111">
            <w:pPr>
              <w:spacing w:after="0" w:line="240" w:lineRule="auto"/>
              <w:jc w:val="center"/>
              <w:rPr>
                <w:rFonts w:ascii="Times New Roman" w:eastAsia="Times New Roman" w:hAnsi="Times New Roman"/>
                <w:color w:val="000000"/>
                <w:sz w:val="24"/>
                <w:szCs w:val="24"/>
              </w:rPr>
            </w:pPr>
            <w:r w:rsidRPr="00476DB9">
              <w:rPr>
                <w:rFonts w:ascii="Times New Roman" w:eastAsia="Times New Roman" w:hAnsi="Times New Roman"/>
                <w:color w:val="000000"/>
                <w:sz w:val="24"/>
                <w:szCs w:val="24"/>
              </w:rPr>
              <w:t>-3.792</w:t>
            </w:r>
          </w:p>
        </w:tc>
        <w:tc>
          <w:tcPr>
            <w:tcW w:w="869" w:type="pct"/>
            <w:shd w:val="clear" w:color="auto" w:fill="auto"/>
            <w:noWrap/>
            <w:vAlign w:val="bottom"/>
            <w:hideMark/>
          </w:tcPr>
          <w:p w14:paraId="438CE699" w14:textId="678BFC55" w:rsidR="00041E70" w:rsidRPr="00476DB9" w:rsidRDefault="00041E70" w:rsidP="00357111">
            <w:pPr>
              <w:spacing w:after="0" w:line="240" w:lineRule="auto"/>
              <w:jc w:val="center"/>
              <w:rPr>
                <w:rFonts w:ascii="Times New Roman" w:eastAsia="Times New Roman" w:hAnsi="Times New Roman"/>
                <w:b/>
                <w:bCs/>
                <w:color w:val="000000"/>
                <w:sz w:val="24"/>
                <w:szCs w:val="24"/>
              </w:rPr>
            </w:pPr>
            <w:r w:rsidRPr="00476DB9">
              <w:rPr>
                <w:rFonts w:ascii="Times New Roman" w:eastAsia="Times New Roman" w:hAnsi="Times New Roman"/>
                <w:b/>
                <w:bCs/>
                <w:color w:val="000000"/>
                <w:sz w:val="24"/>
                <w:szCs w:val="24"/>
              </w:rPr>
              <w:t>0.001</w:t>
            </w:r>
            <w:r w:rsidR="006A51D2">
              <w:rPr>
                <w:rFonts w:ascii="Times New Roman" w:eastAsia="Times New Roman" w:hAnsi="Times New Roman"/>
                <w:b/>
                <w:bCs/>
                <w:color w:val="000000"/>
                <w:sz w:val="24"/>
                <w:szCs w:val="24"/>
              </w:rPr>
              <w:t>***</w:t>
            </w:r>
          </w:p>
        </w:tc>
      </w:tr>
    </w:tbl>
    <w:p w14:paraId="4ED153C7" w14:textId="77777777" w:rsidR="001027EE" w:rsidRPr="00F02104" w:rsidRDefault="001027EE" w:rsidP="001027EE">
      <w:pPr>
        <w:rPr>
          <w:i/>
          <w:sz w:val="24"/>
          <w:szCs w:val="24"/>
        </w:rPr>
      </w:pPr>
      <w:r w:rsidRPr="00F02104">
        <w:rPr>
          <w:rFonts w:ascii="Times New Roman" w:hAnsi="Times New Roman" w:cs="Times New Roman"/>
          <w:i/>
          <w:sz w:val="24"/>
          <w:szCs w:val="24"/>
        </w:rPr>
        <w:t>Note: *** p&lt;0.01, ** p&lt;0.05, * p&lt;0.1.</w:t>
      </w:r>
    </w:p>
    <w:p w14:paraId="03D7D731" w14:textId="572E6A01" w:rsidR="00041E70" w:rsidRDefault="00501626" w:rsidP="00041E70">
      <w:pPr>
        <w:spacing w:after="0" w:line="360" w:lineRule="auto"/>
        <w:jc w:val="both"/>
        <w:rPr>
          <w:rFonts w:ascii="Times New Roman" w:hAnsi="Times New Roman"/>
          <w:sz w:val="24"/>
          <w:szCs w:val="24"/>
        </w:rPr>
      </w:pPr>
      <w:r>
        <w:rPr>
          <w:rFonts w:ascii="Times New Roman" w:hAnsi="Times New Roman"/>
          <w:sz w:val="24"/>
          <w:szCs w:val="24"/>
        </w:rPr>
        <w:t>Furthermore, p</w:t>
      </w:r>
      <w:r w:rsidR="00041E70" w:rsidRPr="00DD19D6">
        <w:rPr>
          <w:rFonts w:ascii="Times New Roman" w:hAnsi="Times New Roman"/>
          <w:sz w:val="24"/>
          <w:szCs w:val="24"/>
        </w:rPr>
        <w:t>opulation growth (D(POPGR)) maint</w:t>
      </w:r>
      <w:r>
        <w:rPr>
          <w:rFonts w:ascii="Times New Roman" w:hAnsi="Times New Roman"/>
          <w:sz w:val="24"/>
          <w:szCs w:val="24"/>
        </w:rPr>
        <w:t xml:space="preserve">ains its strong positive effect on unemployment. This shows that </w:t>
      </w:r>
      <w:r w:rsidR="00041E70" w:rsidRPr="00DD19D6">
        <w:rPr>
          <w:rFonts w:ascii="Times New Roman" w:hAnsi="Times New Roman"/>
          <w:sz w:val="24"/>
          <w:szCs w:val="24"/>
        </w:rPr>
        <w:t xml:space="preserve">even in the short term, demographic pressures consistently outpace job creation. This persistent effect across both short- and long-run models underscores Uganda's chronic challenge of </w:t>
      </w:r>
      <w:r w:rsidR="0018617F" w:rsidRPr="00DD19D6">
        <w:rPr>
          <w:rFonts w:ascii="Times New Roman" w:hAnsi="Times New Roman"/>
          <w:sz w:val="24"/>
          <w:szCs w:val="24"/>
        </w:rPr>
        <w:t>labour</w:t>
      </w:r>
      <w:r w:rsidR="00041E70" w:rsidRPr="00DD19D6">
        <w:rPr>
          <w:rFonts w:ascii="Times New Roman" w:hAnsi="Times New Roman"/>
          <w:sz w:val="24"/>
          <w:szCs w:val="24"/>
        </w:rPr>
        <w:t xml:space="preserve"> absorption (World Bank, 2021). Interestingly, neither current inflation changes (D(INF)) nor GDP growth variations (D(GDPGR)) show statistically significant effects i</w:t>
      </w:r>
      <w:r>
        <w:rPr>
          <w:rFonts w:ascii="Times New Roman" w:hAnsi="Times New Roman"/>
          <w:sz w:val="24"/>
          <w:szCs w:val="24"/>
        </w:rPr>
        <w:t>n the short run</w:t>
      </w:r>
      <w:r w:rsidR="00041E70" w:rsidRPr="00DD19D6">
        <w:rPr>
          <w:rFonts w:ascii="Times New Roman" w:hAnsi="Times New Roman"/>
          <w:sz w:val="24"/>
          <w:szCs w:val="24"/>
        </w:rPr>
        <w:t xml:space="preserve">, contrasting with their long-run influences. This suggests that macroeconomic stabilization policies may require longer time horizons to materially affect </w:t>
      </w:r>
      <w:r w:rsidR="00041E70" w:rsidRPr="00DD19D6">
        <w:rPr>
          <w:rFonts w:ascii="Times New Roman" w:hAnsi="Times New Roman"/>
          <w:sz w:val="24"/>
          <w:szCs w:val="24"/>
        </w:rPr>
        <w:lastRenderedPageBreak/>
        <w:t xml:space="preserve">unemployment, while agricultural employment changes yield more immediate </w:t>
      </w:r>
      <w:r w:rsidR="0018617F" w:rsidRPr="00DD19D6">
        <w:rPr>
          <w:rFonts w:ascii="Times New Roman" w:hAnsi="Times New Roman"/>
          <w:sz w:val="24"/>
          <w:szCs w:val="24"/>
        </w:rPr>
        <w:t>labour</w:t>
      </w:r>
      <w:r w:rsidR="00041E70" w:rsidRPr="00DD19D6">
        <w:rPr>
          <w:rFonts w:ascii="Times New Roman" w:hAnsi="Times New Roman"/>
          <w:sz w:val="24"/>
          <w:szCs w:val="24"/>
        </w:rPr>
        <w:t xml:space="preserve"> market impacts. The insignificant GDP growth coefficient particularly highlights the disconnect between Uganda's economic expansion and job creation, supporting evidence of "jobless growth" in developing economies (Kapsos, 2005).</w:t>
      </w:r>
    </w:p>
    <w:p w14:paraId="119AF7D5" w14:textId="5DF91854" w:rsidR="00037756" w:rsidRDefault="00037756" w:rsidP="00501626">
      <w:pPr>
        <w:spacing w:after="0" w:line="240" w:lineRule="auto"/>
        <w:jc w:val="both"/>
        <w:rPr>
          <w:rFonts w:ascii="Times New Roman" w:hAnsi="Times New Roman"/>
          <w:sz w:val="24"/>
          <w:szCs w:val="24"/>
        </w:rPr>
      </w:pPr>
    </w:p>
    <w:p w14:paraId="1D086AA0" w14:textId="401DFFB7" w:rsidR="00037756" w:rsidRPr="00501626" w:rsidRDefault="00501626" w:rsidP="00037756">
      <w:pPr>
        <w:spacing w:line="360" w:lineRule="auto"/>
        <w:jc w:val="both"/>
        <w:rPr>
          <w:rFonts w:ascii="Times New Roman" w:hAnsi="Times New Roman"/>
          <w:sz w:val="24"/>
          <w:szCs w:val="24"/>
        </w:rPr>
      </w:pPr>
      <w:r w:rsidRPr="00501626">
        <w:rPr>
          <w:rFonts w:ascii="Times New Roman" w:hAnsi="Times New Roman"/>
          <w:sz w:val="24"/>
          <w:szCs w:val="24"/>
        </w:rPr>
        <w:t>Besides, t</w:t>
      </w:r>
      <w:r w:rsidR="00037756" w:rsidRPr="00501626">
        <w:rPr>
          <w:rFonts w:ascii="Times New Roman" w:hAnsi="Times New Roman"/>
          <w:sz w:val="24"/>
          <w:szCs w:val="24"/>
        </w:rPr>
        <w:t xml:space="preserve">he error correction term (CointEq (-1)) is </w:t>
      </w:r>
      <w:r w:rsidRPr="00501626">
        <w:rPr>
          <w:rFonts w:ascii="Times New Roman" w:hAnsi="Times New Roman"/>
          <w:sz w:val="24"/>
          <w:szCs w:val="24"/>
        </w:rPr>
        <w:t>negative and sig</w:t>
      </w:r>
      <w:r w:rsidR="00037756" w:rsidRPr="00501626">
        <w:rPr>
          <w:rFonts w:ascii="Times New Roman" w:hAnsi="Times New Roman"/>
          <w:sz w:val="24"/>
          <w:szCs w:val="24"/>
        </w:rPr>
        <w:t xml:space="preserve">nificant </w:t>
      </w:r>
      <w:r w:rsidRPr="00501626">
        <w:rPr>
          <w:rFonts w:ascii="Times New Roman" w:hAnsi="Times New Roman"/>
          <w:sz w:val="24"/>
          <w:szCs w:val="24"/>
        </w:rPr>
        <w:t>at 1% level. This confirms</w:t>
      </w:r>
      <w:r w:rsidR="00037756" w:rsidRPr="00501626">
        <w:rPr>
          <w:rFonts w:ascii="Times New Roman" w:hAnsi="Times New Roman"/>
          <w:sz w:val="24"/>
          <w:szCs w:val="24"/>
        </w:rPr>
        <w:t xml:space="preserve"> a rapid adjustment process where about 53.3% of unemployment disequilibrium </w:t>
      </w:r>
      <w:r w:rsidRPr="00501626">
        <w:rPr>
          <w:rFonts w:ascii="Times New Roman" w:hAnsi="Times New Roman"/>
          <w:sz w:val="24"/>
          <w:szCs w:val="24"/>
        </w:rPr>
        <w:t xml:space="preserve">in Uganda </w:t>
      </w:r>
      <w:r w:rsidR="00037756" w:rsidRPr="00501626">
        <w:rPr>
          <w:rFonts w:ascii="Times New Roman" w:hAnsi="Times New Roman"/>
          <w:sz w:val="24"/>
          <w:szCs w:val="24"/>
        </w:rPr>
        <w:t>is corrected annually, indicating that labour market responds relatively quickly to agricultural sector shocks.</w:t>
      </w:r>
    </w:p>
    <w:p w14:paraId="0A671233" w14:textId="736BC371" w:rsidR="00041E70" w:rsidRPr="0013013E" w:rsidRDefault="00041E70" w:rsidP="00C05D7C">
      <w:pPr>
        <w:spacing w:after="0" w:line="240" w:lineRule="auto"/>
        <w:jc w:val="both"/>
        <w:rPr>
          <w:rFonts w:ascii="Times New Roman" w:hAnsi="Times New Roman"/>
          <w:sz w:val="24"/>
          <w:szCs w:val="24"/>
        </w:rPr>
      </w:pPr>
    </w:p>
    <w:p w14:paraId="2F31E620" w14:textId="77777777" w:rsidR="00041E70" w:rsidRPr="000914CD" w:rsidRDefault="00041E70" w:rsidP="000914CD">
      <w:pPr>
        <w:keepNext/>
        <w:keepLines/>
        <w:spacing w:after="0" w:line="360" w:lineRule="auto"/>
        <w:jc w:val="both"/>
        <w:outlineLvl w:val="2"/>
        <w:rPr>
          <w:rFonts w:ascii="Times New Roman" w:eastAsia="Times New Roman" w:hAnsi="Times New Roman"/>
          <w:b/>
          <w:bCs/>
          <w:sz w:val="24"/>
          <w:szCs w:val="20"/>
        </w:rPr>
      </w:pPr>
      <w:bookmarkStart w:id="235" w:name="_Toc194491472"/>
      <w:r w:rsidRPr="000914CD">
        <w:rPr>
          <w:rFonts w:ascii="Times New Roman" w:eastAsia="Times New Roman" w:hAnsi="Times New Roman"/>
          <w:b/>
          <w:bCs/>
          <w:sz w:val="24"/>
          <w:szCs w:val="20"/>
        </w:rPr>
        <w:t>4.2.2 Effect of industrial sector employment on Uganda’s unemployment</w:t>
      </w:r>
      <w:bookmarkEnd w:id="235"/>
    </w:p>
    <w:p w14:paraId="0F70C7C6" w14:textId="20B5619F" w:rsidR="00501626" w:rsidRPr="00501626" w:rsidRDefault="00501626" w:rsidP="00041E70">
      <w:pPr>
        <w:spacing w:after="0" w:line="360" w:lineRule="auto"/>
        <w:jc w:val="both"/>
        <w:rPr>
          <w:rFonts w:ascii="Times New Roman" w:hAnsi="Times New Roman"/>
          <w:b/>
          <w:sz w:val="24"/>
          <w:szCs w:val="24"/>
        </w:rPr>
      </w:pPr>
      <w:r w:rsidRPr="00501626">
        <w:rPr>
          <w:rFonts w:ascii="Times New Roman" w:hAnsi="Times New Roman"/>
          <w:b/>
          <w:sz w:val="24"/>
          <w:szCs w:val="24"/>
        </w:rPr>
        <w:t>4.2.2.1 Long run model</w:t>
      </w:r>
    </w:p>
    <w:p w14:paraId="5B8E8162" w14:textId="77777777" w:rsidR="002E1D51" w:rsidRPr="00FC7DCA" w:rsidRDefault="002E1D51" w:rsidP="002E1D51">
      <w:pPr>
        <w:spacing w:line="360" w:lineRule="auto"/>
        <w:jc w:val="both"/>
        <w:rPr>
          <w:rFonts w:ascii="Times New Roman" w:hAnsi="Times New Roman"/>
          <w:sz w:val="24"/>
          <w:szCs w:val="24"/>
        </w:rPr>
      </w:pPr>
      <w:r w:rsidRPr="00FC7DCA">
        <w:rPr>
          <w:rFonts w:ascii="Times New Roman" w:hAnsi="Times New Roman"/>
          <w:sz w:val="24"/>
          <w:szCs w:val="24"/>
        </w:rPr>
        <w:t xml:space="preserve">The precondition for applying the ARDL model is the existence of a long run relationship between the dependent variable and the vectors of the independent variables. Therefore, it is only possible to proceed to estimate the ARDL model when co-integration test reveals the existence of such a long run relationship. In order to find out whether there was any long run relationship </w:t>
      </w:r>
      <w:r>
        <w:rPr>
          <w:rFonts w:ascii="Times New Roman" w:hAnsi="Times New Roman"/>
          <w:sz w:val="24"/>
          <w:szCs w:val="24"/>
        </w:rPr>
        <w:t xml:space="preserve">between </w:t>
      </w:r>
      <w:r w:rsidRPr="001D0F86">
        <w:rPr>
          <w:rFonts w:ascii="Times New Roman" w:hAnsi="Times New Roman"/>
          <w:sz w:val="24"/>
          <w:szCs w:val="24"/>
        </w:rPr>
        <w:t>industrial sector employment and Uganda's unemployment</w:t>
      </w:r>
      <w:r>
        <w:rPr>
          <w:rFonts w:ascii="Times New Roman" w:hAnsi="Times New Roman"/>
          <w:sz w:val="24"/>
          <w:szCs w:val="24"/>
        </w:rPr>
        <w:t xml:space="preserve">, </w:t>
      </w:r>
      <w:r w:rsidRPr="00FC7DCA">
        <w:rPr>
          <w:rFonts w:ascii="Times New Roman" w:hAnsi="Times New Roman"/>
          <w:sz w:val="24"/>
          <w:szCs w:val="24"/>
        </w:rPr>
        <w:t>the ARDL Bounds test was carried out as seen in Table 4.</w:t>
      </w:r>
      <w:r>
        <w:rPr>
          <w:rFonts w:ascii="Times New Roman" w:hAnsi="Times New Roman"/>
          <w:sz w:val="24"/>
          <w:szCs w:val="24"/>
        </w:rPr>
        <w:t>11</w:t>
      </w:r>
      <w:r w:rsidRPr="00FC7DCA">
        <w:rPr>
          <w:rFonts w:ascii="Times New Roman" w:hAnsi="Times New Roman"/>
          <w:sz w:val="24"/>
          <w:szCs w:val="24"/>
        </w:rPr>
        <w:t>. The ARDL bounds test results in Table 4.</w:t>
      </w:r>
      <w:r>
        <w:rPr>
          <w:rFonts w:ascii="Times New Roman" w:hAnsi="Times New Roman"/>
          <w:sz w:val="24"/>
          <w:szCs w:val="24"/>
        </w:rPr>
        <w:t>11</w:t>
      </w:r>
      <w:r w:rsidRPr="00FC7DCA">
        <w:rPr>
          <w:rFonts w:ascii="Times New Roman" w:hAnsi="Times New Roman"/>
          <w:sz w:val="24"/>
          <w:szCs w:val="24"/>
        </w:rPr>
        <w:t xml:space="preserve"> indicate that there was a long-run relationship between the dependent and independent variables in the model. The calculated F-statistic was </w:t>
      </w:r>
      <w:r>
        <w:rPr>
          <w:rFonts w:ascii="Times New Roman" w:hAnsi="Times New Roman"/>
          <w:sz w:val="24"/>
          <w:szCs w:val="24"/>
        </w:rPr>
        <w:t>4.039</w:t>
      </w:r>
      <w:r w:rsidRPr="00FC7DCA">
        <w:rPr>
          <w:rFonts w:ascii="Times New Roman" w:hAnsi="Times New Roman"/>
          <w:sz w:val="24"/>
          <w:szCs w:val="24"/>
        </w:rPr>
        <w:t>, which was well above the critical value for the upper bound (I1) at 5% (4.010) and 10% (3.520) significance levels. Since the F-statistic exceeds the upper bound, the null hypothesis of no cointegration was rejected. According to Pesaran et al. (2001), when the F-statistic is higher than the I1 bound, it confirms a cointegrated relationship, hence presence of a long run relationship.</w:t>
      </w:r>
    </w:p>
    <w:p w14:paraId="51DBD90C" w14:textId="314C9D1E" w:rsidR="00357111" w:rsidRPr="00357111" w:rsidRDefault="00357111" w:rsidP="00357111">
      <w:pPr>
        <w:pStyle w:val="Caption"/>
        <w:keepNext/>
        <w:spacing w:after="0"/>
        <w:ind w:left="0" w:hanging="2"/>
        <w:rPr>
          <w:rFonts w:ascii="Times New Roman" w:hAnsi="Times New Roman"/>
          <w:color w:val="auto"/>
          <w:sz w:val="24"/>
          <w:szCs w:val="24"/>
        </w:rPr>
      </w:pPr>
      <w:bookmarkStart w:id="236" w:name="_Toc194491473"/>
      <w:bookmarkStart w:id="237" w:name="_Toc198484205"/>
      <w:r w:rsidRPr="00357111">
        <w:rPr>
          <w:rFonts w:ascii="Times New Roman" w:hAnsi="Times New Roman"/>
          <w:color w:val="auto"/>
          <w:sz w:val="24"/>
          <w:szCs w:val="24"/>
        </w:rPr>
        <w:t>Table 4.</w:t>
      </w:r>
      <w:r w:rsidRPr="00357111">
        <w:rPr>
          <w:rFonts w:ascii="Times New Roman" w:hAnsi="Times New Roman"/>
          <w:color w:val="auto"/>
          <w:sz w:val="24"/>
          <w:szCs w:val="24"/>
        </w:rPr>
        <w:fldChar w:fldCharType="begin"/>
      </w:r>
      <w:r w:rsidRPr="00357111">
        <w:rPr>
          <w:rFonts w:ascii="Times New Roman" w:hAnsi="Times New Roman"/>
          <w:color w:val="auto"/>
          <w:sz w:val="24"/>
          <w:szCs w:val="24"/>
        </w:rPr>
        <w:instrText xml:space="preserve"> SEQ Table \* ARABIC </w:instrText>
      </w:r>
      <w:r w:rsidRPr="00357111">
        <w:rPr>
          <w:rFonts w:ascii="Times New Roman" w:hAnsi="Times New Roman"/>
          <w:color w:val="auto"/>
          <w:sz w:val="24"/>
          <w:szCs w:val="24"/>
        </w:rPr>
        <w:fldChar w:fldCharType="separate"/>
      </w:r>
      <w:r w:rsidR="00792DD8">
        <w:rPr>
          <w:rFonts w:ascii="Times New Roman" w:hAnsi="Times New Roman"/>
          <w:noProof/>
          <w:color w:val="auto"/>
          <w:sz w:val="24"/>
          <w:szCs w:val="24"/>
        </w:rPr>
        <w:t>11</w:t>
      </w:r>
      <w:r w:rsidRPr="00357111">
        <w:rPr>
          <w:rFonts w:ascii="Times New Roman" w:hAnsi="Times New Roman"/>
          <w:color w:val="auto"/>
          <w:sz w:val="24"/>
          <w:szCs w:val="24"/>
        </w:rPr>
        <w:fldChar w:fldCharType="end"/>
      </w:r>
      <w:r w:rsidRPr="00357111">
        <w:rPr>
          <w:rFonts w:ascii="Times New Roman" w:hAnsi="Times New Roman"/>
          <w:color w:val="auto"/>
          <w:sz w:val="24"/>
          <w:szCs w:val="24"/>
        </w:rPr>
        <w:t>: ARDL bounds test on the effect of industrial sector employment on Uganda’s unemployment</w:t>
      </w:r>
      <w:bookmarkEnd w:id="236"/>
      <w:bookmarkEnd w:id="237"/>
    </w:p>
    <w:tbl>
      <w:tblPr>
        <w:tblStyle w:val="TableGrid"/>
        <w:tblW w:w="5000" w:type="pct"/>
        <w:tblLook w:val="04A0" w:firstRow="1" w:lastRow="0" w:firstColumn="1" w:lastColumn="0" w:noHBand="0" w:noVBand="1"/>
      </w:tblPr>
      <w:tblGrid>
        <w:gridCol w:w="3562"/>
        <w:gridCol w:w="3020"/>
        <w:gridCol w:w="2768"/>
      </w:tblGrid>
      <w:tr w:rsidR="00041E70" w:rsidRPr="001D0F86" w14:paraId="67A70D21" w14:textId="77777777" w:rsidTr="00357111">
        <w:trPr>
          <w:trHeight w:val="315"/>
        </w:trPr>
        <w:tc>
          <w:tcPr>
            <w:tcW w:w="1905" w:type="pct"/>
            <w:noWrap/>
            <w:hideMark/>
          </w:tcPr>
          <w:p w14:paraId="7F2A7DCE" w14:textId="77777777" w:rsidR="00041E70" w:rsidRPr="001D0F86" w:rsidRDefault="00041E70" w:rsidP="00357111">
            <w:pPr>
              <w:jc w:val="both"/>
              <w:rPr>
                <w:rFonts w:ascii="Times New Roman" w:hAnsi="Times New Roman"/>
                <w:b/>
                <w:bCs/>
                <w:sz w:val="24"/>
                <w:szCs w:val="24"/>
              </w:rPr>
            </w:pPr>
            <w:r w:rsidRPr="001D0F86">
              <w:rPr>
                <w:rFonts w:ascii="Times New Roman" w:hAnsi="Times New Roman"/>
                <w:b/>
                <w:bCs/>
                <w:sz w:val="24"/>
                <w:szCs w:val="24"/>
              </w:rPr>
              <w:t>Test Statistic</w:t>
            </w:r>
          </w:p>
        </w:tc>
        <w:tc>
          <w:tcPr>
            <w:tcW w:w="1615" w:type="pct"/>
            <w:noWrap/>
            <w:hideMark/>
          </w:tcPr>
          <w:p w14:paraId="1C294BCA" w14:textId="77777777" w:rsidR="00041E70" w:rsidRPr="001D0F86" w:rsidRDefault="00041E70" w:rsidP="00357111">
            <w:pPr>
              <w:jc w:val="center"/>
              <w:rPr>
                <w:rFonts w:ascii="Times New Roman" w:hAnsi="Times New Roman"/>
                <w:b/>
                <w:bCs/>
                <w:sz w:val="24"/>
                <w:szCs w:val="24"/>
              </w:rPr>
            </w:pPr>
            <w:r w:rsidRPr="001D0F86">
              <w:rPr>
                <w:rFonts w:ascii="Times New Roman" w:hAnsi="Times New Roman"/>
                <w:b/>
                <w:bCs/>
                <w:sz w:val="24"/>
                <w:szCs w:val="24"/>
              </w:rPr>
              <w:t>Value</w:t>
            </w:r>
          </w:p>
        </w:tc>
        <w:tc>
          <w:tcPr>
            <w:tcW w:w="1480" w:type="pct"/>
            <w:noWrap/>
            <w:hideMark/>
          </w:tcPr>
          <w:p w14:paraId="774D32E9" w14:textId="77777777" w:rsidR="00041E70" w:rsidRPr="001D0F86" w:rsidRDefault="00041E70" w:rsidP="00357111">
            <w:pPr>
              <w:jc w:val="center"/>
              <w:rPr>
                <w:rFonts w:ascii="Times New Roman" w:hAnsi="Times New Roman"/>
                <w:b/>
                <w:bCs/>
                <w:sz w:val="24"/>
                <w:szCs w:val="24"/>
              </w:rPr>
            </w:pPr>
            <w:r w:rsidRPr="001D0F86">
              <w:rPr>
                <w:rFonts w:ascii="Times New Roman" w:hAnsi="Times New Roman"/>
                <w:b/>
                <w:bCs/>
                <w:sz w:val="24"/>
                <w:szCs w:val="24"/>
              </w:rPr>
              <w:t>K</w:t>
            </w:r>
          </w:p>
        </w:tc>
      </w:tr>
      <w:tr w:rsidR="00041E70" w:rsidRPr="001D0F86" w14:paraId="2E08FBEE" w14:textId="77777777" w:rsidTr="00357111">
        <w:trPr>
          <w:trHeight w:val="315"/>
        </w:trPr>
        <w:tc>
          <w:tcPr>
            <w:tcW w:w="1905" w:type="pct"/>
            <w:noWrap/>
            <w:hideMark/>
          </w:tcPr>
          <w:p w14:paraId="0EAF87D4" w14:textId="77777777" w:rsidR="00041E70" w:rsidRPr="001D0F86" w:rsidRDefault="00041E70" w:rsidP="00357111">
            <w:pPr>
              <w:jc w:val="both"/>
              <w:rPr>
                <w:rFonts w:ascii="Times New Roman" w:hAnsi="Times New Roman"/>
                <w:sz w:val="24"/>
                <w:szCs w:val="24"/>
              </w:rPr>
            </w:pPr>
            <w:r w:rsidRPr="001D0F86">
              <w:rPr>
                <w:rFonts w:ascii="Times New Roman" w:hAnsi="Times New Roman"/>
                <w:sz w:val="24"/>
                <w:szCs w:val="24"/>
              </w:rPr>
              <w:t>F-statistic</w:t>
            </w:r>
          </w:p>
        </w:tc>
        <w:tc>
          <w:tcPr>
            <w:tcW w:w="1615" w:type="pct"/>
            <w:noWrap/>
            <w:hideMark/>
          </w:tcPr>
          <w:p w14:paraId="7EFA8583" w14:textId="77777777" w:rsidR="00041E70" w:rsidRPr="001D0F86" w:rsidRDefault="00041E70" w:rsidP="00357111">
            <w:pPr>
              <w:jc w:val="center"/>
              <w:rPr>
                <w:rFonts w:ascii="Times New Roman" w:hAnsi="Times New Roman"/>
                <w:sz w:val="24"/>
                <w:szCs w:val="24"/>
              </w:rPr>
            </w:pPr>
            <w:r w:rsidRPr="001D0F86">
              <w:rPr>
                <w:rFonts w:ascii="Times New Roman" w:hAnsi="Times New Roman"/>
                <w:sz w:val="24"/>
                <w:szCs w:val="24"/>
              </w:rPr>
              <w:t>4.039</w:t>
            </w:r>
          </w:p>
        </w:tc>
        <w:tc>
          <w:tcPr>
            <w:tcW w:w="1480" w:type="pct"/>
            <w:noWrap/>
            <w:hideMark/>
          </w:tcPr>
          <w:p w14:paraId="6BE0E6F3" w14:textId="77777777" w:rsidR="00041E70" w:rsidRPr="001D0F86" w:rsidRDefault="00041E70" w:rsidP="00357111">
            <w:pPr>
              <w:jc w:val="center"/>
              <w:rPr>
                <w:rFonts w:ascii="Times New Roman" w:hAnsi="Times New Roman"/>
                <w:sz w:val="24"/>
                <w:szCs w:val="24"/>
              </w:rPr>
            </w:pPr>
            <w:r w:rsidRPr="001D0F86">
              <w:rPr>
                <w:rFonts w:ascii="Times New Roman" w:hAnsi="Times New Roman"/>
                <w:sz w:val="24"/>
                <w:szCs w:val="24"/>
              </w:rPr>
              <w:t>4</w:t>
            </w:r>
          </w:p>
        </w:tc>
      </w:tr>
      <w:tr w:rsidR="00041E70" w:rsidRPr="001D0F86" w14:paraId="35C15B4A" w14:textId="77777777" w:rsidTr="00357111">
        <w:trPr>
          <w:trHeight w:val="315"/>
        </w:trPr>
        <w:tc>
          <w:tcPr>
            <w:tcW w:w="5000" w:type="pct"/>
            <w:gridSpan w:val="3"/>
            <w:noWrap/>
            <w:hideMark/>
          </w:tcPr>
          <w:p w14:paraId="29B5927C" w14:textId="77777777" w:rsidR="00041E70" w:rsidRPr="001D0F86" w:rsidRDefault="00041E70" w:rsidP="00357111">
            <w:pPr>
              <w:jc w:val="both"/>
              <w:rPr>
                <w:rFonts w:ascii="Times New Roman" w:hAnsi="Times New Roman"/>
                <w:b/>
                <w:bCs/>
                <w:sz w:val="24"/>
                <w:szCs w:val="24"/>
              </w:rPr>
            </w:pPr>
            <w:r w:rsidRPr="001D0F86">
              <w:rPr>
                <w:rFonts w:ascii="Times New Roman" w:hAnsi="Times New Roman"/>
                <w:b/>
                <w:bCs/>
                <w:sz w:val="24"/>
                <w:szCs w:val="24"/>
              </w:rPr>
              <w:t>Critical Value Bounds</w:t>
            </w:r>
          </w:p>
        </w:tc>
      </w:tr>
      <w:tr w:rsidR="00041E70" w:rsidRPr="001D0F86" w14:paraId="769F0644" w14:textId="77777777" w:rsidTr="00357111">
        <w:trPr>
          <w:trHeight w:val="315"/>
        </w:trPr>
        <w:tc>
          <w:tcPr>
            <w:tcW w:w="1905" w:type="pct"/>
            <w:noWrap/>
            <w:hideMark/>
          </w:tcPr>
          <w:p w14:paraId="55D80138" w14:textId="77777777" w:rsidR="00041E70" w:rsidRPr="001D0F86" w:rsidRDefault="00041E70" w:rsidP="00357111">
            <w:pPr>
              <w:jc w:val="both"/>
              <w:rPr>
                <w:rFonts w:ascii="Times New Roman" w:hAnsi="Times New Roman"/>
                <w:sz w:val="24"/>
                <w:szCs w:val="24"/>
              </w:rPr>
            </w:pPr>
            <w:r w:rsidRPr="001D0F86">
              <w:rPr>
                <w:rFonts w:ascii="Times New Roman" w:hAnsi="Times New Roman"/>
                <w:sz w:val="24"/>
                <w:szCs w:val="24"/>
              </w:rPr>
              <w:t>Significance</w:t>
            </w:r>
          </w:p>
        </w:tc>
        <w:tc>
          <w:tcPr>
            <w:tcW w:w="1615" w:type="pct"/>
            <w:noWrap/>
            <w:hideMark/>
          </w:tcPr>
          <w:p w14:paraId="5AB3AB4B" w14:textId="77777777" w:rsidR="00041E70" w:rsidRPr="001D0F86" w:rsidRDefault="00041E70" w:rsidP="00357111">
            <w:pPr>
              <w:jc w:val="center"/>
              <w:rPr>
                <w:rFonts w:ascii="Times New Roman" w:hAnsi="Times New Roman"/>
                <w:sz w:val="24"/>
                <w:szCs w:val="24"/>
              </w:rPr>
            </w:pPr>
            <w:r w:rsidRPr="001D0F86">
              <w:rPr>
                <w:rFonts w:ascii="Times New Roman" w:hAnsi="Times New Roman"/>
                <w:sz w:val="24"/>
                <w:szCs w:val="24"/>
              </w:rPr>
              <w:t>I0 Bound</w:t>
            </w:r>
          </w:p>
        </w:tc>
        <w:tc>
          <w:tcPr>
            <w:tcW w:w="1480" w:type="pct"/>
            <w:noWrap/>
            <w:hideMark/>
          </w:tcPr>
          <w:p w14:paraId="39BF2FF1" w14:textId="77777777" w:rsidR="00041E70" w:rsidRPr="001D0F86" w:rsidRDefault="00041E70" w:rsidP="00357111">
            <w:pPr>
              <w:jc w:val="center"/>
              <w:rPr>
                <w:rFonts w:ascii="Times New Roman" w:hAnsi="Times New Roman"/>
                <w:sz w:val="24"/>
                <w:szCs w:val="24"/>
              </w:rPr>
            </w:pPr>
            <w:r w:rsidRPr="001D0F86">
              <w:rPr>
                <w:rFonts w:ascii="Times New Roman" w:hAnsi="Times New Roman"/>
                <w:sz w:val="24"/>
                <w:szCs w:val="24"/>
              </w:rPr>
              <w:t>I1 Bound</w:t>
            </w:r>
          </w:p>
        </w:tc>
      </w:tr>
      <w:tr w:rsidR="00041E70" w:rsidRPr="001D0F86" w14:paraId="55922AEF" w14:textId="77777777" w:rsidTr="00357111">
        <w:trPr>
          <w:trHeight w:val="315"/>
        </w:trPr>
        <w:tc>
          <w:tcPr>
            <w:tcW w:w="1905" w:type="pct"/>
            <w:noWrap/>
            <w:hideMark/>
          </w:tcPr>
          <w:p w14:paraId="4DC0571D" w14:textId="77777777" w:rsidR="00041E70" w:rsidRPr="001D0F86" w:rsidRDefault="00041E70" w:rsidP="00357111">
            <w:pPr>
              <w:jc w:val="both"/>
              <w:rPr>
                <w:rFonts w:ascii="Times New Roman" w:hAnsi="Times New Roman"/>
                <w:sz w:val="24"/>
                <w:szCs w:val="24"/>
              </w:rPr>
            </w:pPr>
            <w:r w:rsidRPr="001D0F86">
              <w:rPr>
                <w:rFonts w:ascii="Times New Roman" w:hAnsi="Times New Roman"/>
                <w:sz w:val="24"/>
                <w:szCs w:val="24"/>
              </w:rPr>
              <w:t>10%</w:t>
            </w:r>
          </w:p>
        </w:tc>
        <w:tc>
          <w:tcPr>
            <w:tcW w:w="1615" w:type="pct"/>
            <w:noWrap/>
            <w:hideMark/>
          </w:tcPr>
          <w:p w14:paraId="66DAC97A" w14:textId="77777777" w:rsidR="00041E70" w:rsidRPr="001D0F86" w:rsidRDefault="00041E70" w:rsidP="00357111">
            <w:pPr>
              <w:jc w:val="center"/>
              <w:rPr>
                <w:rFonts w:ascii="Times New Roman" w:hAnsi="Times New Roman"/>
                <w:sz w:val="24"/>
                <w:szCs w:val="24"/>
              </w:rPr>
            </w:pPr>
            <w:r w:rsidRPr="001D0F86">
              <w:rPr>
                <w:rFonts w:ascii="Times New Roman" w:hAnsi="Times New Roman"/>
                <w:sz w:val="24"/>
                <w:szCs w:val="24"/>
              </w:rPr>
              <w:t>2.450</w:t>
            </w:r>
          </w:p>
        </w:tc>
        <w:tc>
          <w:tcPr>
            <w:tcW w:w="1480" w:type="pct"/>
            <w:noWrap/>
            <w:hideMark/>
          </w:tcPr>
          <w:p w14:paraId="72703445" w14:textId="77777777" w:rsidR="00041E70" w:rsidRPr="001D0F86" w:rsidRDefault="00041E70" w:rsidP="00357111">
            <w:pPr>
              <w:jc w:val="center"/>
              <w:rPr>
                <w:rFonts w:ascii="Times New Roman" w:hAnsi="Times New Roman"/>
                <w:sz w:val="24"/>
                <w:szCs w:val="24"/>
              </w:rPr>
            </w:pPr>
            <w:r w:rsidRPr="001D0F86">
              <w:rPr>
                <w:rFonts w:ascii="Times New Roman" w:hAnsi="Times New Roman"/>
                <w:sz w:val="24"/>
                <w:szCs w:val="24"/>
              </w:rPr>
              <w:t>3.520</w:t>
            </w:r>
          </w:p>
        </w:tc>
      </w:tr>
      <w:tr w:rsidR="00041E70" w:rsidRPr="001D0F86" w14:paraId="34045ECB" w14:textId="77777777" w:rsidTr="00357111">
        <w:trPr>
          <w:trHeight w:val="315"/>
        </w:trPr>
        <w:tc>
          <w:tcPr>
            <w:tcW w:w="1905" w:type="pct"/>
            <w:noWrap/>
            <w:hideMark/>
          </w:tcPr>
          <w:p w14:paraId="6385F401" w14:textId="77777777" w:rsidR="00041E70" w:rsidRPr="001D0F86" w:rsidRDefault="00041E70" w:rsidP="00357111">
            <w:pPr>
              <w:jc w:val="both"/>
              <w:rPr>
                <w:rFonts w:ascii="Times New Roman" w:hAnsi="Times New Roman"/>
                <w:sz w:val="24"/>
                <w:szCs w:val="24"/>
              </w:rPr>
            </w:pPr>
            <w:r w:rsidRPr="001D0F86">
              <w:rPr>
                <w:rFonts w:ascii="Times New Roman" w:hAnsi="Times New Roman"/>
                <w:sz w:val="24"/>
                <w:szCs w:val="24"/>
              </w:rPr>
              <w:t>5%</w:t>
            </w:r>
          </w:p>
        </w:tc>
        <w:tc>
          <w:tcPr>
            <w:tcW w:w="1615" w:type="pct"/>
            <w:noWrap/>
            <w:hideMark/>
          </w:tcPr>
          <w:p w14:paraId="24EEBAC2" w14:textId="77777777" w:rsidR="00041E70" w:rsidRPr="001D0F86" w:rsidRDefault="00041E70" w:rsidP="00357111">
            <w:pPr>
              <w:jc w:val="center"/>
              <w:rPr>
                <w:rFonts w:ascii="Times New Roman" w:hAnsi="Times New Roman"/>
                <w:sz w:val="24"/>
                <w:szCs w:val="24"/>
              </w:rPr>
            </w:pPr>
            <w:r w:rsidRPr="001D0F86">
              <w:rPr>
                <w:rFonts w:ascii="Times New Roman" w:hAnsi="Times New Roman"/>
                <w:sz w:val="24"/>
                <w:szCs w:val="24"/>
              </w:rPr>
              <w:t>2.860</w:t>
            </w:r>
          </w:p>
        </w:tc>
        <w:tc>
          <w:tcPr>
            <w:tcW w:w="1480" w:type="pct"/>
            <w:noWrap/>
            <w:hideMark/>
          </w:tcPr>
          <w:p w14:paraId="757F69A2" w14:textId="77777777" w:rsidR="00041E70" w:rsidRPr="001D0F86" w:rsidRDefault="00041E70" w:rsidP="00357111">
            <w:pPr>
              <w:jc w:val="center"/>
              <w:rPr>
                <w:rFonts w:ascii="Times New Roman" w:hAnsi="Times New Roman"/>
                <w:sz w:val="24"/>
                <w:szCs w:val="24"/>
              </w:rPr>
            </w:pPr>
            <w:r w:rsidRPr="001D0F86">
              <w:rPr>
                <w:rFonts w:ascii="Times New Roman" w:hAnsi="Times New Roman"/>
                <w:sz w:val="24"/>
                <w:szCs w:val="24"/>
              </w:rPr>
              <w:t>4.010</w:t>
            </w:r>
          </w:p>
        </w:tc>
      </w:tr>
    </w:tbl>
    <w:p w14:paraId="29A4759F" w14:textId="77777777" w:rsidR="00C05D7C" w:rsidRDefault="00C05D7C" w:rsidP="00955D99">
      <w:pPr>
        <w:spacing w:after="0" w:line="360" w:lineRule="auto"/>
        <w:jc w:val="both"/>
        <w:rPr>
          <w:rFonts w:ascii="Times New Roman" w:hAnsi="Times New Roman"/>
          <w:sz w:val="24"/>
          <w:szCs w:val="24"/>
        </w:rPr>
      </w:pPr>
    </w:p>
    <w:p w14:paraId="3BF18670" w14:textId="2FF5C8A8" w:rsidR="002E1D51" w:rsidRPr="008B50AD" w:rsidRDefault="002E1D51" w:rsidP="002E1D51">
      <w:pPr>
        <w:spacing w:after="0" w:line="360" w:lineRule="auto"/>
        <w:jc w:val="both"/>
        <w:rPr>
          <w:rFonts w:ascii="Times New Roman" w:hAnsi="Times New Roman" w:cs="Times New Roman"/>
          <w:sz w:val="24"/>
          <w:szCs w:val="24"/>
        </w:rPr>
      </w:pPr>
      <w:r w:rsidRPr="00DE1680">
        <w:rPr>
          <w:rFonts w:ascii="Times New Roman" w:hAnsi="Times New Roman"/>
          <w:sz w:val="24"/>
          <w:szCs w:val="24"/>
        </w:rPr>
        <w:lastRenderedPageBreak/>
        <w:t>The</w:t>
      </w:r>
      <w:r>
        <w:rPr>
          <w:rFonts w:ascii="Times New Roman" w:hAnsi="Times New Roman"/>
          <w:sz w:val="24"/>
          <w:szCs w:val="24"/>
        </w:rPr>
        <w:t xml:space="preserve"> above </w:t>
      </w:r>
      <w:r w:rsidRPr="00DE1680">
        <w:rPr>
          <w:rFonts w:ascii="Times New Roman" w:hAnsi="Times New Roman"/>
          <w:sz w:val="24"/>
          <w:szCs w:val="24"/>
        </w:rPr>
        <w:t xml:space="preserve">results </w:t>
      </w:r>
      <w:r>
        <w:rPr>
          <w:rFonts w:ascii="Times New Roman" w:hAnsi="Times New Roman"/>
          <w:sz w:val="24"/>
          <w:szCs w:val="24"/>
        </w:rPr>
        <w:t xml:space="preserve">call for the </w:t>
      </w:r>
      <w:r w:rsidRPr="00DE1680">
        <w:rPr>
          <w:rFonts w:ascii="Times New Roman" w:hAnsi="Times New Roman"/>
          <w:sz w:val="24"/>
          <w:szCs w:val="24"/>
        </w:rPr>
        <w:t>examination of both short-run dyn</w:t>
      </w:r>
      <w:r>
        <w:rPr>
          <w:rFonts w:ascii="Times New Roman" w:hAnsi="Times New Roman"/>
          <w:sz w:val="24"/>
          <w:szCs w:val="24"/>
        </w:rPr>
        <w:t>amics and long-run elasticities. Thus, Table 4.</w:t>
      </w:r>
      <w:r w:rsidR="00CE531A">
        <w:rPr>
          <w:rFonts w:ascii="Times New Roman" w:hAnsi="Times New Roman"/>
          <w:sz w:val="24"/>
          <w:szCs w:val="24"/>
        </w:rPr>
        <w:t>12</w:t>
      </w:r>
      <w:r>
        <w:rPr>
          <w:rFonts w:ascii="Times New Roman" w:hAnsi="Times New Roman"/>
          <w:sz w:val="24"/>
          <w:szCs w:val="24"/>
        </w:rPr>
        <w:t xml:space="preserve"> presents results on the effect of industrial</w:t>
      </w:r>
      <w:r w:rsidRPr="00DE1680">
        <w:rPr>
          <w:rFonts w:ascii="Times New Roman" w:hAnsi="Times New Roman"/>
          <w:sz w:val="24"/>
          <w:szCs w:val="24"/>
        </w:rPr>
        <w:t xml:space="preserve"> sector employment </w:t>
      </w:r>
      <w:r>
        <w:rPr>
          <w:rFonts w:ascii="Times New Roman" w:hAnsi="Times New Roman"/>
          <w:sz w:val="24"/>
          <w:szCs w:val="24"/>
        </w:rPr>
        <w:t>on</w:t>
      </w:r>
      <w:r w:rsidRPr="00DE1680">
        <w:rPr>
          <w:rFonts w:ascii="Times New Roman" w:hAnsi="Times New Roman"/>
          <w:sz w:val="24"/>
          <w:szCs w:val="24"/>
        </w:rPr>
        <w:t xml:space="preserve"> Uganda's unemployment rate.</w:t>
      </w:r>
      <w:r>
        <w:rPr>
          <w:rFonts w:ascii="Times New Roman" w:hAnsi="Times New Roman"/>
          <w:sz w:val="24"/>
          <w:szCs w:val="24"/>
        </w:rPr>
        <w:t xml:space="preserve"> </w:t>
      </w:r>
      <w:r>
        <w:rPr>
          <w:rFonts w:ascii="Times New Roman" w:eastAsia="Calibri" w:hAnsi="Times New Roman" w:cs="Times New Roman"/>
          <w:sz w:val="24"/>
          <w:szCs w:val="24"/>
          <w:lang w:val="en-US" w:eastAsia="x-none"/>
        </w:rPr>
        <w:t>The</w:t>
      </w:r>
      <w:r w:rsidRPr="009D11AA">
        <w:rPr>
          <w:rFonts w:ascii="Times New Roman" w:eastAsia="Calibri" w:hAnsi="Times New Roman" w:cs="Times New Roman"/>
          <w:sz w:val="24"/>
          <w:szCs w:val="24"/>
          <w:lang w:val="en-US" w:eastAsia="x-none"/>
        </w:rPr>
        <w:t xml:space="preserve"> residual diagnostic tests were conducted and these included </w:t>
      </w:r>
      <w:r w:rsidRPr="009D11AA">
        <w:rPr>
          <w:rFonts w:ascii="Times New Roman" w:hAnsi="Times New Roman"/>
          <w:sz w:val="24"/>
          <w:szCs w:val="24"/>
        </w:rPr>
        <w:t xml:space="preserve">the Jarque-Bera test for normality, Breusch-Godfrey Lagrange Multiplier test for serial correlation, and Breusch-Pagan Lagrange Multiplier test for heteroscedasticity. It was established that the model’s residuals were normally distributed, free from serial correlation and homoscedastic. </w:t>
      </w:r>
      <w:r w:rsidRPr="009D11AA">
        <w:rPr>
          <w:rFonts w:ascii="Times New Roman" w:hAnsi="Times New Roman" w:cs="Times New Roman"/>
          <w:sz w:val="24"/>
          <w:szCs w:val="24"/>
        </w:rPr>
        <w:t>Furthermore, the model had an adjusted R-squared of 0.</w:t>
      </w:r>
      <w:r>
        <w:rPr>
          <w:rFonts w:ascii="Times New Roman" w:hAnsi="Times New Roman" w:cs="Times New Roman"/>
          <w:sz w:val="24"/>
          <w:szCs w:val="24"/>
        </w:rPr>
        <w:t>700</w:t>
      </w:r>
      <w:r w:rsidRPr="009D11AA">
        <w:rPr>
          <w:rFonts w:ascii="Times New Roman" w:hAnsi="Times New Roman" w:cs="Times New Roman"/>
          <w:sz w:val="24"/>
          <w:szCs w:val="24"/>
        </w:rPr>
        <w:t xml:space="preserve"> showing that </w:t>
      </w:r>
      <w:r>
        <w:rPr>
          <w:rFonts w:ascii="Times New Roman" w:hAnsi="Times New Roman" w:cs="Times New Roman"/>
          <w:sz w:val="24"/>
          <w:szCs w:val="24"/>
        </w:rPr>
        <w:t>70.0.1</w:t>
      </w:r>
      <w:r w:rsidRPr="009D11AA">
        <w:rPr>
          <w:rFonts w:ascii="Times New Roman" w:hAnsi="Times New Roman" w:cs="Times New Roman"/>
          <w:sz w:val="24"/>
          <w:szCs w:val="24"/>
        </w:rPr>
        <w:t xml:space="preserve">% of the variations in Uganda’s </w:t>
      </w:r>
      <w:r>
        <w:rPr>
          <w:rFonts w:ascii="Times New Roman" w:hAnsi="Times New Roman" w:cs="Times New Roman"/>
          <w:sz w:val="24"/>
          <w:szCs w:val="24"/>
        </w:rPr>
        <w:t xml:space="preserve">unemployment were </w:t>
      </w:r>
      <w:r w:rsidRPr="009D11AA">
        <w:rPr>
          <w:rFonts w:ascii="Times New Roman" w:hAnsi="Times New Roman" w:cs="Times New Roman"/>
          <w:sz w:val="24"/>
          <w:szCs w:val="24"/>
        </w:rPr>
        <w:t xml:space="preserve">attributed to all these variables together. </w:t>
      </w:r>
    </w:p>
    <w:p w14:paraId="1B01A7C5" w14:textId="77777777" w:rsidR="00041E70" w:rsidRPr="00AA7BFE" w:rsidRDefault="00041E70" w:rsidP="00041E70">
      <w:pPr>
        <w:spacing w:after="0" w:line="240" w:lineRule="auto"/>
        <w:jc w:val="both"/>
        <w:rPr>
          <w:rFonts w:ascii="Times New Roman" w:hAnsi="Times New Roman"/>
          <w:sz w:val="24"/>
          <w:szCs w:val="24"/>
        </w:rPr>
      </w:pPr>
    </w:p>
    <w:p w14:paraId="1D985733" w14:textId="579E38CA" w:rsidR="00955D99" w:rsidRPr="00955D99" w:rsidRDefault="00955D99" w:rsidP="00955D99">
      <w:pPr>
        <w:pStyle w:val="Caption"/>
        <w:keepNext/>
        <w:spacing w:after="0"/>
        <w:ind w:left="0" w:hanging="2"/>
        <w:rPr>
          <w:rFonts w:ascii="Times New Roman" w:hAnsi="Times New Roman"/>
          <w:color w:val="auto"/>
          <w:sz w:val="24"/>
          <w:szCs w:val="24"/>
        </w:rPr>
      </w:pPr>
      <w:bookmarkStart w:id="238" w:name="_Toc194491474"/>
      <w:bookmarkStart w:id="239" w:name="_Toc198484206"/>
      <w:r w:rsidRPr="00955D99">
        <w:rPr>
          <w:rFonts w:ascii="Times New Roman" w:hAnsi="Times New Roman"/>
          <w:color w:val="auto"/>
          <w:sz w:val="24"/>
          <w:szCs w:val="24"/>
        </w:rPr>
        <w:t>Table 4.</w:t>
      </w:r>
      <w:r w:rsidRPr="00955D99">
        <w:rPr>
          <w:rFonts w:ascii="Times New Roman" w:hAnsi="Times New Roman"/>
          <w:color w:val="auto"/>
          <w:sz w:val="24"/>
          <w:szCs w:val="24"/>
        </w:rPr>
        <w:fldChar w:fldCharType="begin"/>
      </w:r>
      <w:r w:rsidRPr="00955D99">
        <w:rPr>
          <w:rFonts w:ascii="Times New Roman" w:hAnsi="Times New Roman"/>
          <w:color w:val="auto"/>
          <w:sz w:val="24"/>
          <w:szCs w:val="24"/>
        </w:rPr>
        <w:instrText xml:space="preserve"> SEQ Table \* ARABIC </w:instrText>
      </w:r>
      <w:r w:rsidRPr="00955D99">
        <w:rPr>
          <w:rFonts w:ascii="Times New Roman" w:hAnsi="Times New Roman"/>
          <w:color w:val="auto"/>
          <w:sz w:val="24"/>
          <w:szCs w:val="24"/>
        </w:rPr>
        <w:fldChar w:fldCharType="separate"/>
      </w:r>
      <w:r w:rsidR="00792DD8">
        <w:rPr>
          <w:rFonts w:ascii="Times New Roman" w:hAnsi="Times New Roman"/>
          <w:noProof/>
          <w:color w:val="auto"/>
          <w:sz w:val="24"/>
          <w:szCs w:val="24"/>
        </w:rPr>
        <w:t>12</w:t>
      </w:r>
      <w:r w:rsidRPr="00955D99">
        <w:rPr>
          <w:rFonts w:ascii="Times New Roman" w:hAnsi="Times New Roman"/>
          <w:color w:val="auto"/>
          <w:sz w:val="24"/>
          <w:szCs w:val="24"/>
        </w:rPr>
        <w:fldChar w:fldCharType="end"/>
      </w:r>
      <w:r w:rsidRPr="00955D99">
        <w:rPr>
          <w:rFonts w:ascii="Times New Roman" w:hAnsi="Times New Roman"/>
          <w:color w:val="auto"/>
          <w:sz w:val="24"/>
          <w:szCs w:val="24"/>
        </w:rPr>
        <w:t>: Long run determinants of unemployment (with industrial sector employment)</w:t>
      </w:r>
      <w:bookmarkEnd w:id="238"/>
      <w:bookmarkEnd w:id="239"/>
    </w:p>
    <w:tbl>
      <w:tblPr>
        <w:tblW w:w="5000" w:type="pct"/>
        <w:tblBorders>
          <w:top w:val="single" w:sz="4" w:space="0" w:color="auto"/>
          <w:bottom w:val="single" w:sz="4" w:space="0" w:color="auto"/>
        </w:tblBorders>
        <w:tblLook w:val="04A0" w:firstRow="1" w:lastRow="0" w:firstColumn="1" w:lastColumn="0" w:noHBand="0" w:noVBand="1"/>
      </w:tblPr>
      <w:tblGrid>
        <w:gridCol w:w="2267"/>
        <w:gridCol w:w="2069"/>
        <w:gridCol w:w="1675"/>
        <w:gridCol w:w="1675"/>
        <w:gridCol w:w="1674"/>
      </w:tblGrid>
      <w:tr w:rsidR="00041E70" w:rsidRPr="00AA7BFE" w14:paraId="3C8BF571" w14:textId="77777777" w:rsidTr="00357111">
        <w:trPr>
          <w:trHeight w:val="300"/>
        </w:trPr>
        <w:tc>
          <w:tcPr>
            <w:tcW w:w="1211" w:type="pct"/>
            <w:tcBorders>
              <w:top w:val="single" w:sz="4" w:space="0" w:color="auto"/>
              <w:bottom w:val="single" w:sz="4" w:space="0" w:color="auto"/>
            </w:tcBorders>
            <w:shd w:val="clear" w:color="auto" w:fill="auto"/>
            <w:noWrap/>
            <w:vAlign w:val="bottom"/>
            <w:hideMark/>
          </w:tcPr>
          <w:p w14:paraId="42DFB244"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Variable</w:t>
            </w:r>
          </w:p>
        </w:tc>
        <w:tc>
          <w:tcPr>
            <w:tcW w:w="1105" w:type="pct"/>
            <w:tcBorders>
              <w:top w:val="single" w:sz="4" w:space="0" w:color="auto"/>
              <w:bottom w:val="single" w:sz="4" w:space="0" w:color="auto"/>
            </w:tcBorders>
            <w:shd w:val="clear" w:color="auto" w:fill="auto"/>
            <w:noWrap/>
            <w:vAlign w:val="bottom"/>
            <w:hideMark/>
          </w:tcPr>
          <w:p w14:paraId="1AC6A017"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Coefficient</w:t>
            </w:r>
          </w:p>
        </w:tc>
        <w:tc>
          <w:tcPr>
            <w:tcW w:w="895" w:type="pct"/>
            <w:tcBorders>
              <w:top w:val="single" w:sz="4" w:space="0" w:color="auto"/>
              <w:bottom w:val="single" w:sz="4" w:space="0" w:color="auto"/>
            </w:tcBorders>
            <w:shd w:val="clear" w:color="auto" w:fill="auto"/>
            <w:noWrap/>
            <w:vAlign w:val="bottom"/>
            <w:hideMark/>
          </w:tcPr>
          <w:p w14:paraId="50F84D79"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Std. Error</w:t>
            </w:r>
          </w:p>
        </w:tc>
        <w:tc>
          <w:tcPr>
            <w:tcW w:w="895" w:type="pct"/>
            <w:tcBorders>
              <w:top w:val="single" w:sz="4" w:space="0" w:color="auto"/>
              <w:bottom w:val="single" w:sz="4" w:space="0" w:color="auto"/>
            </w:tcBorders>
            <w:shd w:val="clear" w:color="auto" w:fill="auto"/>
            <w:noWrap/>
            <w:vAlign w:val="bottom"/>
            <w:hideMark/>
          </w:tcPr>
          <w:p w14:paraId="60C100DC"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t-Statistic</w:t>
            </w:r>
          </w:p>
        </w:tc>
        <w:tc>
          <w:tcPr>
            <w:tcW w:w="894" w:type="pct"/>
            <w:tcBorders>
              <w:top w:val="single" w:sz="4" w:space="0" w:color="auto"/>
              <w:bottom w:val="single" w:sz="4" w:space="0" w:color="auto"/>
            </w:tcBorders>
            <w:shd w:val="clear" w:color="auto" w:fill="auto"/>
            <w:noWrap/>
            <w:vAlign w:val="bottom"/>
            <w:hideMark/>
          </w:tcPr>
          <w:p w14:paraId="674AD2F5"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Prob.*</w:t>
            </w:r>
          </w:p>
        </w:tc>
      </w:tr>
      <w:tr w:rsidR="00041E70" w:rsidRPr="00AA7BFE" w14:paraId="37495E2C" w14:textId="77777777" w:rsidTr="00357111">
        <w:trPr>
          <w:trHeight w:val="300"/>
        </w:trPr>
        <w:tc>
          <w:tcPr>
            <w:tcW w:w="1211" w:type="pct"/>
            <w:tcBorders>
              <w:top w:val="single" w:sz="4" w:space="0" w:color="auto"/>
            </w:tcBorders>
            <w:shd w:val="clear" w:color="auto" w:fill="auto"/>
            <w:noWrap/>
            <w:vAlign w:val="bottom"/>
            <w:hideMark/>
          </w:tcPr>
          <w:p w14:paraId="6053D43A"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UNEMP(-1)</w:t>
            </w:r>
          </w:p>
        </w:tc>
        <w:tc>
          <w:tcPr>
            <w:tcW w:w="1105" w:type="pct"/>
            <w:tcBorders>
              <w:top w:val="single" w:sz="4" w:space="0" w:color="auto"/>
            </w:tcBorders>
            <w:shd w:val="clear" w:color="auto" w:fill="auto"/>
            <w:noWrap/>
            <w:vAlign w:val="bottom"/>
            <w:hideMark/>
          </w:tcPr>
          <w:p w14:paraId="0B01AFA8"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0.394</w:t>
            </w:r>
          </w:p>
        </w:tc>
        <w:tc>
          <w:tcPr>
            <w:tcW w:w="895" w:type="pct"/>
            <w:tcBorders>
              <w:top w:val="single" w:sz="4" w:space="0" w:color="auto"/>
            </w:tcBorders>
            <w:shd w:val="clear" w:color="auto" w:fill="auto"/>
            <w:noWrap/>
            <w:vAlign w:val="bottom"/>
            <w:hideMark/>
          </w:tcPr>
          <w:p w14:paraId="5ABC79CD"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0.133</w:t>
            </w:r>
          </w:p>
        </w:tc>
        <w:tc>
          <w:tcPr>
            <w:tcW w:w="895" w:type="pct"/>
            <w:tcBorders>
              <w:top w:val="single" w:sz="4" w:space="0" w:color="auto"/>
            </w:tcBorders>
            <w:shd w:val="clear" w:color="auto" w:fill="auto"/>
            <w:noWrap/>
            <w:vAlign w:val="bottom"/>
            <w:hideMark/>
          </w:tcPr>
          <w:p w14:paraId="0B99890A"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2.952</w:t>
            </w:r>
          </w:p>
        </w:tc>
        <w:tc>
          <w:tcPr>
            <w:tcW w:w="894" w:type="pct"/>
            <w:tcBorders>
              <w:top w:val="single" w:sz="4" w:space="0" w:color="auto"/>
            </w:tcBorders>
            <w:shd w:val="clear" w:color="auto" w:fill="auto"/>
            <w:noWrap/>
            <w:vAlign w:val="bottom"/>
            <w:hideMark/>
          </w:tcPr>
          <w:p w14:paraId="1C2AF6C3" w14:textId="2374495F" w:rsidR="00041E70" w:rsidRPr="00AA7BFE" w:rsidRDefault="00041E70" w:rsidP="00357111">
            <w:pPr>
              <w:spacing w:after="0" w:line="240" w:lineRule="auto"/>
              <w:jc w:val="center"/>
              <w:rPr>
                <w:rFonts w:ascii="Times New Roman" w:eastAsia="Times New Roman" w:hAnsi="Times New Roman"/>
                <w:b/>
                <w:sz w:val="24"/>
                <w:szCs w:val="24"/>
              </w:rPr>
            </w:pPr>
            <w:r w:rsidRPr="00AA7BFE">
              <w:rPr>
                <w:rFonts w:ascii="Times New Roman" w:eastAsia="Times New Roman" w:hAnsi="Times New Roman"/>
                <w:b/>
                <w:sz w:val="24"/>
                <w:szCs w:val="24"/>
              </w:rPr>
              <w:t>0.008</w:t>
            </w:r>
            <w:r w:rsidR="002E1D51">
              <w:rPr>
                <w:rFonts w:ascii="Times New Roman" w:eastAsia="Times New Roman" w:hAnsi="Times New Roman"/>
                <w:b/>
                <w:sz w:val="24"/>
                <w:szCs w:val="24"/>
              </w:rPr>
              <w:t>***</w:t>
            </w:r>
          </w:p>
        </w:tc>
      </w:tr>
      <w:tr w:rsidR="00041E70" w:rsidRPr="00AA7BFE" w14:paraId="2EED0317" w14:textId="77777777" w:rsidTr="00357111">
        <w:trPr>
          <w:trHeight w:val="300"/>
        </w:trPr>
        <w:tc>
          <w:tcPr>
            <w:tcW w:w="1211" w:type="pct"/>
            <w:shd w:val="clear" w:color="auto" w:fill="auto"/>
            <w:noWrap/>
            <w:vAlign w:val="bottom"/>
            <w:hideMark/>
          </w:tcPr>
          <w:p w14:paraId="14AE94D4"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INF</w:t>
            </w:r>
          </w:p>
        </w:tc>
        <w:tc>
          <w:tcPr>
            <w:tcW w:w="1105" w:type="pct"/>
            <w:shd w:val="clear" w:color="auto" w:fill="auto"/>
            <w:noWrap/>
            <w:vAlign w:val="bottom"/>
            <w:hideMark/>
          </w:tcPr>
          <w:p w14:paraId="08905080"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0.013</w:t>
            </w:r>
          </w:p>
        </w:tc>
        <w:tc>
          <w:tcPr>
            <w:tcW w:w="895" w:type="pct"/>
            <w:shd w:val="clear" w:color="auto" w:fill="auto"/>
            <w:noWrap/>
            <w:vAlign w:val="bottom"/>
            <w:hideMark/>
          </w:tcPr>
          <w:p w14:paraId="236CFCEB"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0.011</w:t>
            </w:r>
          </w:p>
        </w:tc>
        <w:tc>
          <w:tcPr>
            <w:tcW w:w="895" w:type="pct"/>
            <w:shd w:val="clear" w:color="auto" w:fill="auto"/>
            <w:noWrap/>
            <w:vAlign w:val="bottom"/>
            <w:hideMark/>
          </w:tcPr>
          <w:p w14:paraId="272F829D"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1.185</w:t>
            </w:r>
          </w:p>
        </w:tc>
        <w:tc>
          <w:tcPr>
            <w:tcW w:w="894" w:type="pct"/>
            <w:shd w:val="clear" w:color="auto" w:fill="auto"/>
            <w:noWrap/>
            <w:vAlign w:val="bottom"/>
            <w:hideMark/>
          </w:tcPr>
          <w:p w14:paraId="64B28033"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0.250</w:t>
            </w:r>
          </w:p>
        </w:tc>
      </w:tr>
      <w:tr w:rsidR="00041E70" w:rsidRPr="00AA7BFE" w14:paraId="28958928" w14:textId="77777777" w:rsidTr="00357111">
        <w:trPr>
          <w:trHeight w:val="300"/>
        </w:trPr>
        <w:tc>
          <w:tcPr>
            <w:tcW w:w="1211" w:type="pct"/>
            <w:shd w:val="clear" w:color="auto" w:fill="auto"/>
            <w:noWrap/>
            <w:vAlign w:val="bottom"/>
            <w:hideMark/>
          </w:tcPr>
          <w:p w14:paraId="559C45AC"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INF(-1)</w:t>
            </w:r>
          </w:p>
        </w:tc>
        <w:tc>
          <w:tcPr>
            <w:tcW w:w="1105" w:type="pct"/>
            <w:shd w:val="clear" w:color="auto" w:fill="auto"/>
            <w:noWrap/>
            <w:vAlign w:val="bottom"/>
            <w:hideMark/>
          </w:tcPr>
          <w:p w14:paraId="6729B9CA"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-0.012</w:t>
            </w:r>
          </w:p>
        </w:tc>
        <w:tc>
          <w:tcPr>
            <w:tcW w:w="895" w:type="pct"/>
            <w:shd w:val="clear" w:color="auto" w:fill="auto"/>
            <w:noWrap/>
            <w:vAlign w:val="bottom"/>
            <w:hideMark/>
          </w:tcPr>
          <w:p w14:paraId="46C96036"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0.007</w:t>
            </w:r>
          </w:p>
        </w:tc>
        <w:tc>
          <w:tcPr>
            <w:tcW w:w="895" w:type="pct"/>
            <w:shd w:val="clear" w:color="auto" w:fill="auto"/>
            <w:noWrap/>
            <w:vAlign w:val="bottom"/>
            <w:hideMark/>
          </w:tcPr>
          <w:p w14:paraId="367CCBB0"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-1.722</w:t>
            </w:r>
          </w:p>
        </w:tc>
        <w:tc>
          <w:tcPr>
            <w:tcW w:w="894" w:type="pct"/>
            <w:shd w:val="clear" w:color="auto" w:fill="auto"/>
            <w:noWrap/>
            <w:vAlign w:val="bottom"/>
            <w:hideMark/>
          </w:tcPr>
          <w:p w14:paraId="6C9EF122"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0.101</w:t>
            </w:r>
          </w:p>
        </w:tc>
      </w:tr>
      <w:tr w:rsidR="00041E70" w:rsidRPr="00AA7BFE" w14:paraId="2C0118A6" w14:textId="77777777" w:rsidTr="00357111">
        <w:trPr>
          <w:trHeight w:val="300"/>
        </w:trPr>
        <w:tc>
          <w:tcPr>
            <w:tcW w:w="1211" w:type="pct"/>
            <w:shd w:val="clear" w:color="auto" w:fill="auto"/>
            <w:noWrap/>
            <w:vAlign w:val="bottom"/>
            <w:hideMark/>
          </w:tcPr>
          <w:p w14:paraId="0BBB9B47"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GDPGR</w:t>
            </w:r>
          </w:p>
        </w:tc>
        <w:tc>
          <w:tcPr>
            <w:tcW w:w="1105" w:type="pct"/>
            <w:shd w:val="clear" w:color="auto" w:fill="auto"/>
            <w:noWrap/>
            <w:vAlign w:val="bottom"/>
            <w:hideMark/>
          </w:tcPr>
          <w:p w14:paraId="37409ACE"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-0.005</w:t>
            </w:r>
          </w:p>
        </w:tc>
        <w:tc>
          <w:tcPr>
            <w:tcW w:w="895" w:type="pct"/>
            <w:shd w:val="clear" w:color="auto" w:fill="auto"/>
            <w:noWrap/>
            <w:vAlign w:val="bottom"/>
            <w:hideMark/>
          </w:tcPr>
          <w:p w14:paraId="447FAA86"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0.027</w:t>
            </w:r>
          </w:p>
        </w:tc>
        <w:tc>
          <w:tcPr>
            <w:tcW w:w="895" w:type="pct"/>
            <w:shd w:val="clear" w:color="auto" w:fill="auto"/>
            <w:noWrap/>
            <w:vAlign w:val="bottom"/>
            <w:hideMark/>
          </w:tcPr>
          <w:p w14:paraId="70BDC0C7"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-0.203</w:t>
            </w:r>
          </w:p>
        </w:tc>
        <w:tc>
          <w:tcPr>
            <w:tcW w:w="894" w:type="pct"/>
            <w:shd w:val="clear" w:color="auto" w:fill="auto"/>
            <w:noWrap/>
            <w:vAlign w:val="bottom"/>
            <w:hideMark/>
          </w:tcPr>
          <w:p w14:paraId="3A9973ED"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0.842</w:t>
            </w:r>
          </w:p>
        </w:tc>
      </w:tr>
      <w:tr w:rsidR="00041E70" w:rsidRPr="00AA7BFE" w14:paraId="7D578A59" w14:textId="77777777" w:rsidTr="00357111">
        <w:trPr>
          <w:trHeight w:val="300"/>
        </w:trPr>
        <w:tc>
          <w:tcPr>
            <w:tcW w:w="1211" w:type="pct"/>
            <w:shd w:val="clear" w:color="auto" w:fill="auto"/>
            <w:noWrap/>
            <w:vAlign w:val="bottom"/>
            <w:hideMark/>
          </w:tcPr>
          <w:p w14:paraId="411B7212"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GDPGR(-1)</w:t>
            </w:r>
          </w:p>
        </w:tc>
        <w:tc>
          <w:tcPr>
            <w:tcW w:w="1105" w:type="pct"/>
            <w:shd w:val="clear" w:color="auto" w:fill="auto"/>
            <w:noWrap/>
            <w:vAlign w:val="bottom"/>
            <w:hideMark/>
          </w:tcPr>
          <w:p w14:paraId="54F3E73E"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0.044</w:t>
            </w:r>
          </w:p>
        </w:tc>
        <w:tc>
          <w:tcPr>
            <w:tcW w:w="895" w:type="pct"/>
            <w:shd w:val="clear" w:color="auto" w:fill="auto"/>
            <w:noWrap/>
            <w:vAlign w:val="bottom"/>
            <w:hideMark/>
          </w:tcPr>
          <w:p w14:paraId="2BFB1309"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0.026</w:t>
            </w:r>
          </w:p>
        </w:tc>
        <w:tc>
          <w:tcPr>
            <w:tcW w:w="895" w:type="pct"/>
            <w:shd w:val="clear" w:color="auto" w:fill="auto"/>
            <w:noWrap/>
            <w:vAlign w:val="bottom"/>
            <w:hideMark/>
          </w:tcPr>
          <w:p w14:paraId="5A160E1E"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1.671</w:t>
            </w:r>
          </w:p>
        </w:tc>
        <w:tc>
          <w:tcPr>
            <w:tcW w:w="894" w:type="pct"/>
            <w:shd w:val="clear" w:color="auto" w:fill="auto"/>
            <w:noWrap/>
            <w:vAlign w:val="bottom"/>
            <w:hideMark/>
          </w:tcPr>
          <w:p w14:paraId="1B288A8A"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0.110</w:t>
            </w:r>
          </w:p>
        </w:tc>
      </w:tr>
      <w:tr w:rsidR="00041E70" w:rsidRPr="00AA7BFE" w14:paraId="79A53061" w14:textId="77777777" w:rsidTr="00357111">
        <w:trPr>
          <w:trHeight w:val="300"/>
        </w:trPr>
        <w:tc>
          <w:tcPr>
            <w:tcW w:w="1211" w:type="pct"/>
            <w:shd w:val="clear" w:color="auto" w:fill="auto"/>
            <w:noWrap/>
            <w:vAlign w:val="bottom"/>
            <w:hideMark/>
          </w:tcPr>
          <w:p w14:paraId="22637DB5"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GDPGR(-2)</w:t>
            </w:r>
          </w:p>
        </w:tc>
        <w:tc>
          <w:tcPr>
            <w:tcW w:w="1105" w:type="pct"/>
            <w:shd w:val="clear" w:color="auto" w:fill="auto"/>
            <w:noWrap/>
            <w:vAlign w:val="bottom"/>
            <w:hideMark/>
          </w:tcPr>
          <w:p w14:paraId="5DDA4884"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0.049</w:t>
            </w:r>
          </w:p>
        </w:tc>
        <w:tc>
          <w:tcPr>
            <w:tcW w:w="895" w:type="pct"/>
            <w:shd w:val="clear" w:color="auto" w:fill="auto"/>
            <w:noWrap/>
            <w:vAlign w:val="bottom"/>
            <w:hideMark/>
          </w:tcPr>
          <w:p w14:paraId="1A1CDFE6"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0.029</w:t>
            </w:r>
          </w:p>
        </w:tc>
        <w:tc>
          <w:tcPr>
            <w:tcW w:w="895" w:type="pct"/>
            <w:shd w:val="clear" w:color="auto" w:fill="auto"/>
            <w:noWrap/>
            <w:vAlign w:val="bottom"/>
            <w:hideMark/>
          </w:tcPr>
          <w:p w14:paraId="60C63C44"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1.661</w:t>
            </w:r>
          </w:p>
        </w:tc>
        <w:tc>
          <w:tcPr>
            <w:tcW w:w="894" w:type="pct"/>
            <w:shd w:val="clear" w:color="auto" w:fill="auto"/>
            <w:noWrap/>
            <w:vAlign w:val="bottom"/>
            <w:hideMark/>
          </w:tcPr>
          <w:p w14:paraId="3002E202"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0.112</w:t>
            </w:r>
          </w:p>
        </w:tc>
      </w:tr>
      <w:tr w:rsidR="00041E70" w:rsidRPr="00AA7BFE" w14:paraId="1C80B3C9" w14:textId="77777777" w:rsidTr="00357111">
        <w:trPr>
          <w:trHeight w:val="300"/>
        </w:trPr>
        <w:tc>
          <w:tcPr>
            <w:tcW w:w="1211" w:type="pct"/>
            <w:shd w:val="clear" w:color="auto" w:fill="auto"/>
            <w:noWrap/>
            <w:vAlign w:val="bottom"/>
            <w:hideMark/>
          </w:tcPr>
          <w:p w14:paraId="513DE848"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POPGR</w:t>
            </w:r>
          </w:p>
        </w:tc>
        <w:tc>
          <w:tcPr>
            <w:tcW w:w="1105" w:type="pct"/>
            <w:shd w:val="clear" w:color="auto" w:fill="auto"/>
            <w:noWrap/>
            <w:vAlign w:val="bottom"/>
            <w:hideMark/>
          </w:tcPr>
          <w:p w14:paraId="4F04F37D"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1.170</w:t>
            </w:r>
          </w:p>
        </w:tc>
        <w:tc>
          <w:tcPr>
            <w:tcW w:w="895" w:type="pct"/>
            <w:shd w:val="clear" w:color="auto" w:fill="auto"/>
            <w:noWrap/>
            <w:vAlign w:val="bottom"/>
            <w:hideMark/>
          </w:tcPr>
          <w:p w14:paraId="0BFDDA61"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0.369</w:t>
            </w:r>
          </w:p>
        </w:tc>
        <w:tc>
          <w:tcPr>
            <w:tcW w:w="895" w:type="pct"/>
            <w:shd w:val="clear" w:color="auto" w:fill="auto"/>
            <w:noWrap/>
            <w:vAlign w:val="bottom"/>
            <w:hideMark/>
          </w:tcPr>
          <w:p w14:paraId="24AF7828"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3.171</w:t>
            </w:r>
          </w:p>
        </w:tc>
        <w:tc>
          <w:tcPr>
            <w:tcW w:w="894" w:type="pct"/>
            <w:shd w:val="clear" w:color="auto" w:fill="auto"/>
            <w:noWrap/>
            <w:vAlign w:val="bottom"/>
            <w:hideMark/>
          </w:tcPr>
          <w:p w14:paraId="7AA163DB" w14:textId="39306657" w:rsidR="00041E70" w:rsidRPr="00AA7BFE" w:rsidRDefault="00041E70" w:rsidP="00357111">
            <w:pPr>
              <w:spacing w:after="0" w:line="240" w:lineRule="auto"/>
              <w:jc w:val="center"/>
              <w:rPr>
                <w:rFonts w:ascii="Times New Roman" w:eastAsia="Times New Roman" w:hAnsi="Times New Roman"/>
                <w:b/>
                <w:sz w:val="24"/>
                <w:szCs w:val="24"/>
              </w:rPr>
            </w:pPr>
            <w:r w:rsidRPr="00AA7BFE">
              <w:rPr>
                <w:rFonts w:ascii="Times New Roman" w:eastAsia="Times New Roman" w:hAnsi="Times New Roman"/>
                <w:b/>
                <w:sz w:val="24"/>
                <w:szCs w:val="24"/>
              </w:rPr>
              <w:t>0.005</w:t>
            </w:r>
            <w:r w:rsidR="002E1D51">
              <w:rPr>
                <w:rFonts w:ascii="Times New Roman" w:eastAsia="Times New Roman" w:hAnsi="Times New Roman"/>
                <w:b/>
                <w:sz w:val="24"/>
                <w:szCs w:val="24"/>
              </w:rPr>
              <w:t>***</w:t>
            </w:r>
          </w:p>
        </w:tc>
      </w:tr>
      <w:tr w:rsidR="00041E70" w:rsidRPr="00AA7BFE" w14:paraId="72882AF2" w14:textId="77777777" w:rsidTr="00357111">
        <w:trPr>
          <w:trHeight w:val="300"/>
        </w:trPr>
        <w:tc>
          <w:tcPr>
            <w:tcW w:w="1211" w:type="pct"/>
            <w:shd w:val="clear" w:color="auto" w:fill="auto"/>
            <w:noWrap/>
            <w:vAlign w:val="bottom"/>
            <w:hideMark/>
          </w:tcPr>
          <w:p w14:paraId="107DD6CD"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EMP_IND</w:t>
            </w:r>
          </w:p>
        </w:tc>
        <w:tc>
          <w:tcPr>
            <w:tcW w:w="1105" w:type="pct"/>
            <w:shd w:val="clear" w:color="auto" w:fill="auto"/>
            <w:noWrap/>
            <w:vAlign w:val="bottom"/>
            <w:hideMark/>
          </w:tcPr>
          <w:p w14:paraId="46A63377"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1.306</w:t>
            </w:r>
          </w:p>
        </w:tc>
        <w:tc>
          <w:tcPr>
            <w:tcW w:w="895" w:type="pct"/>
            <w:shd w:val="clear" w:color="auto" w:fill="auto"/>
            <w:noWrap/>
            <w:vAlign w:val="bottom"/>
            <w:hideMark/>
          </w:tcPr>
          <w:p w14:paraId="71113086"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0.294</w:t>
            </w:r>
          </w:p>
        </w:tc>
        <w:tc>
          <w:tcPr>
            <w:tcW w:w="895" w:type="pct"/>
            <w:shd w:val="clear" w:color="auto" w:fill="auto"/>
            <w:noWrap/>
            <w:vAlign w:val="bottom"/>
            <w:hideMark/>
          </w:tcPr>
          <w:p w14:paraId="3B7F6BC8"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4.446</w:t>
            </w:r>
          </w:p>
        </w:tc>
        <w:tc>
          <w:tcPr>
            <w:tcW w:w="894" w:type="pct"/>
            <w:shd w:val="clear" w:color="auto" w:fill="auto"/>
            <w:noWrap/>
            <w:vAlign w:val="bottom"/>
            <w:hideMark/>
          </w:tcPr>
          <w:p w14:paraId="2256AF1A" w14:textId="1EAABC69" w:rsidR="00041E70" w:rsidRPr="00AA7BFE" w:rsidRDefault="00041E70" w:rsidP="00357111">
            <w:pPr>
              <w:spacing w:after="0" w:line="240" w:lineRule="auto"/>
              <w:jc w:val="center"/>
              <w:rPr>
                <w:rFonts w:ascii="Times New Roman" w:eastAsia="Times New Roman" w:hAnsi="Times New Roman"/>
                <w:b/>
                <w:sz w:val="24"/>
                <w:szCs w:val="24"/>
              </w:rPr>
            </w:pPr>
            <w:r w:rsidRPr="00AA7BFE">
              <w:rPr>
                <w:rFonts w:ascii="Times New Roman" w:eastAsia="Times New Roman" w:hAnsi="Times New Roman"/>
                <w:b/>
                <w:sz w:val="24"/>
                <w:szCs w:val="24"/>
              </w:rPr>
              <w:t>0.000</w:t>
            </w:r>
            <w:r w:rsidR="002E1D51">
              <w:rPr>
                <w:rFonts w:ascii="Times New Roman" w:eastAsia="Times New Roman" w:hAnsi="Times New Roman"/>
                <w:b/>
                <w:sz w:val="24"/>
                <w:szCs w:val="24"/>
              </w:rPr>
              <w:t>***</w:t>
            </w:r>
          </w:p>
        </w:tc>
      </w:tr>
      <w:tr w:rsidR="00041E70" w:rsidRPr="00AA7BFE" w14:paraId="2A4A77DC" w14:textId="77777777" w:rsidTr="00357111">
        <w:trPr>
          <w:trHeight w:val="300"/>
        </w:trPr>
        <w:tc>
          <w:tcPr>
            <w:tcW w:w="1211" w:type="pct"/>
            <w:shd w:val="clear" w:color="auto" w:fill="auto"/>
            <w:noWrap/>
            <w:vAlign w:val="bottom"/>
            <w:hideMark/>
          </w:tcPr>
          <w:p w14:paraId="6CE47016"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EMP_IND(-1)</w:t>
            </w:r>
          </w:p>
        </w:tc>
        <w:tc>
          <w:tcPr>
            <w:tcW w:w="1105" w:type="pct"/>
            <w:shd w:val="clear" w:color="auto" w:fill="auto"/>
            <w:noWrap/>
            <w:vAlign w:val="bottom"/>
            <w:hideMark/>
          </w:tcPr>
          <w:p w14:paraId="12ACE4AC"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-1.284</w:t>
            </w:r>
          </w:p>
        </w:tc>
        <w:tc>
          <w:tcPr>
            <w:tcW w:w="895" w:type="pct"/>
            <w:shd w:val="clear" w:color="auto" w:fill="auto"/>
            <w:noWrap/>
            <w:vAlign w:val="bottom"/>
            <w:hideMark/>
          </w:tcPr>
          <w:p w14:paraId="0DCD4486"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0.264</w:t>
            </w:r>
          </w:p>
        </w:tc>
        <w:tc>
          <w:tcPr>
            <w:tcW w:w="895" w:type="pct"/>
            <w:shd w:val="clear" w:color="auto" w:fill="auto"/>
            <w:noWrap/>
            <w:vAlign w:val="bottom"/>
            <w:hideMark/>
          </w:tcPr>
          <w:p w14:paraId="16CA7856"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-4.863</w:t>
            </w:r>
          </w:p>
        </w:tc>
        <w:tc>
          <w:tcPr>
            <w:tcW w:w="894" w:type="pct"/>
            <w:shd w:val="clear" w:color="auto" w:fill="auto"/>
            <w:noWrap/>
            <w:vAlign w:val="bottom"/>
            <w:hideMark/>
          </w:tcPr>
          <w:p w14:paraId="707742CC" w14:textId="0D30ED7F" w:rsidR="00041E70" w:rsidRPr="00AA7BFE" w:rsidRDefault="00041E70" w:rsidP="00357111">
            <w:pPr>
              <w:spacing w:after="0" w:line="240" w:lineRule="auto"/>
              <w:jc w:val="center"/>
              <w:rPr>
                <w:rFonts w:ascii="Times New Roman" w:eastAsia="Times New Roman" w:hAnsi="Times New Roman"/>
                <w:b/>
                <w:sz w:val="24"/>
                <w:szCs w:val="24"/>
              </w:rPr>
            </w:pPr>
            <w:r w:rsidRPr="00AA7BFE">
              <w:rPr>
                <w:rFonts w:ascii="Times New Roman" w:eastAsia="Times New Roman" w:hAnsi="Times New Roman"/>
                <w:b/>
                <w:sz w:val="24"/>
                <w:szCs w:val="24"/>
              </w:rPr>
              <w:t>0.000</w:t>
            </w:r>
            <w:r w:rsidR="002E1D51">
              <w:rPr>
                <w:rFonts w:ascii="Times New Roman" w:eastAsia="Times New Roman" w:hAnsi="Times New Roman"/>
                <w:b/>
                <w:sz w:val="24"/>
                <w:szCs w:val="24"/>
              </w:rPr>
              <w:t>***</w:t>
            </w:r>
          </w:p>
        </w:tc>
      </w:tr>
      <w:tr w:rsidR="00041E70" w:rsidRPr="00AA7BFE" w14:paraId="545757B4" w14:textId="77777777" w:rsidTr="00357111">
        <w:trPr>
          <w:trHeight w:val="300"/>
        </w:trPr>
        <w:tc>
          <w:tcPr>
            <w:tcW w:w="1211" w:type="pct"/>
            <w:tcBorders>
              <w:bottom w:val="single" w:sz="4" w:space="0" w:color="auto"/>
            </w:tcBorders>
            <w:shd w:val="clear" w:color="auto" w:fill="auto"/>
            <w:noWrap/>
            <w:vAlign w:val="bottom"/>
            <w:hideMark/>
          </w:tcPr>
          <w:p w14:paraId="05E4EE32"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C</w:t>
            </w:r>
          </w:p>
        </w:tc>
        <w:tc>
          <w:tcPr>
            <w:tcW w:w="1105" w:type="pct"/>
            <w:tcBorders>
              <w:bottom w:val="single" w:sz="4" w:space="0" w:color="auto"/>
            </w:tcBorders>
            <w:shd w:val="clear" w:color="auto" w:fill="auto"/>
            <w:noWrap/>
            <w:vAlign w:val="bottom"/>
            <w:hideMark/>
          </w:tcPr>
          <w:p w14:paraId="3A929B47"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-2.373</w:t>
            </w:r>
          </w:p>
        </w:tc>
        <w:tc>
          <w:tcPr>
            <w:tcW w:w="895" w:type="pct"/>
            <w:tcBorders>
              <w:bottom w:val="single" w:sz="4" w:space="0" w:color="auto"/>
            </w:tcBorders>
            <w:shd w:val="clear" w:color="auto" w:fill="auto"/>
            <w:noWrap/>
            <w:vAlign w:val="bottom"/>
            <w:hideMark/>
          </w:tcPr>
          <w:p w14:paraId="255BC597"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2.216</w:t>
            </w:r>
          </w:p>
        </w:tc>
        <w:tc>
          <w:tcPr>
            <w:tcW w:w="895" w:type="pct"/>
            <w:tcBorders>
              <w:bottom w:val="single" w:sz="4" w:space="0" w:color="auto"/>
            </w:tcBorders>
            <w:shd w:val="clear" w:color="auto" w:fill="auto"/>
            <w:noWrap/>
            <w:vAlign w:val="bottom"/>
            <w:hideMark/>
          </w:tcPr>
          <w:p w14:paraId="4CB800AE"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-1.071</w:t>
            </w:r>
          </w:p>
        </w:tc>
        <w:tc>
          <w:tcPr>
            <w:tcW w:w="894" w:type="pct"/>
            <w:tcBorders>
              <w:bottom w:val="single" w:sz="4" w:space="0" w:color="auto"/>
            </w:tcBorders>
            <w:shd w:val="clear" w:color="auto" w:fill="auto"/>
            <w:noWrap/>
            <w:vAlign w:val="bottom"/>
            <w:hideMark/>
          </w:tcPr>
          <w:p w14:paraId="49FEF059"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0.297</w:t>
            </w:r>
          </w:p>
        </w:tc>
      </w:tr>
      <w:tr w:rsidR="00041E70" w:rsidRPr="00AA7BFE" w14:paraId="002ECDC8" w14:textId="77777777" w:rsidTr="00357111">
        <w:trPr>
          <w:trHeight w:val="300"/>
        </w:trPr>
        <w:tc>
          <w:tcPr>
            <w:tcW w:w="5000" w:type="pct"/>
            <w:gridSpan w:val="5"/>
            <w:tcBorders>
              <w:top w:val="single" w:sz="4" w:space="0" w:color="auto"/>
              <w:bottom w:val="single" w:sz="4" w:space="0" w:color="auto"/>
            </w:tcBorders>
            <w:shd w:val="clear" w:color="auto" w:fill="auto"/>
            <w:noWrap/>
            <w:vAlign w:val="bottom"/>
          </w:tcPr>
          <w:p w14:paraId="35CC7845"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 xml:space="preserve">Adjusted R-squared     0.700        F-statistic  8.533               Prob(F-statistic)  0.0000      </w:t>
            </w:r>
          </w:p>
        </w:tc>
      </w:tr>
      <w:tr w:rsidR="00041E70" w:rsidRPr="00AA7BFE" w14:paraId="1B5A4256" w14:textId="77777777" w:rsidTr="00357111">
        <w:trPr>
          <w:trHeight w:val="300"/>
        </w:trPr>
        <w:tc>
          <w:tcPr>
            <w:tcW w:w="5000" w:type="pct"/>
            <w:gridSpan w:val="5"/>
            <w:tcBorders>
              <w:top w:val="single" w:sz="4" w:space="0" w:color="auto"/>
            </w:tcBorders>
            <w:shd w:val="clear" w:color="auto" w:fill="auto"/>
            <w:noWrap/>
            <w:vAlign w:val="bottom"/>
          </w:tcPr>
          <w:p w14:paraId="1E99158D"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 xml:space="preserve">Normality Test: Jarque Bera    0.271 (0.873)  </w:t>
            </w:r>
          </w:p>
          <w:p w14:paraId="71DC75EC"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Serial correlation: Breusch-Godfrey Serial Correlation LM Test: F-stat 1.366 (0.281)</w:t>
            </w:r>
          </w:p>
          <w:p w14:paraId="070FF035" w14:textId="77777777" w:rsidR="009D620C" w:rsidRDefault="00041E70" w:rsidP="009D620C">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Heteroscedasticity Test: Breusch-Pagan-Godfrey, F-stat  0.156 (0.997)</w:t>
            </w:r>
          </w:p>
          <w:p w14:paraId="31A4D3B3" w14:textId="7D18E515" w:rsidR="009D620C" w:rsidRPr="00AA7BFE" w:rsidRDefault="009D620C" w:rsidP="009D620C">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Stability: Ramsey RESET, F-stat 0.014 (0.906) </w:t>
            </w:r>
          </w:p>
        </w:tc>
      </w:tr>
    </w:tbl>
    <w:p w14:paraId="00F6BD22" w14:textId="77777777" w:rsidR="001027EE" w:rsidRPr="00F02104" w:rsidRDefault="001027EE" w:rsidP="001027EE">
      <w:pPr>
        <w:rPr>
          <w:i/>
          <w:sz w:val="24"/>
          <w:szCs w:val="24"/>
        </w:rPr>
      </w:pPr>
      <w:r w:rsidRPr="00F02104">
        <w:rPr>
          <w:rFonts w:ascii="Times New Roman" w:hAnsi="Times New Roman" w:cs="Times New Roman"/>
          <w:i/>
          <w:sz w:val="24"/>
          <w:szCs w:val="24"/>
        </w:rPr>
        <w:t>Note: *** p&lt;0.01, ** p&lt;0.05, * p&lt;0.1.</w:t>
      </w:r>
    </w:p>
    <w:p w14:paraId="294508A6" w14:textId="11261A5A" w:rsidR="002E1D51" w:rsidRDefault="002E1D51" w:rsidP="00CE531A">
      <w:pPr>
        <w:spacing w:before="240" w:line="360" w:lineRule="auto"/>
        <w:jc w:val="both"/>
        <w:rPr>
          <w:rFonts w:ascii="Times New Roman" w:hAnsi="Times New Roman"/>
          <w:sz w:val="24"/>
          <w:szCs w:val="24"/>
        </w:rPr>
      </w:pPr>
      <w:r w:rsidRPr="00DE1680">
        <w:rPr>
          <w:rFonts w:ascii="Times New Roman" w:hAnsi="Times New Roman"/>
          <w:sz w:val="24"/>
          <w:szCs w:val="24"/>
        </w:rPr>
        <w:t>The</w:t>
      </w:r>
      <w:r>
        <w:rPr>
          <w:rFonts w:ascii="Times New Roman" w:hAnsi="Times New Roman"/>
          <w:sz w:val="24"/>
          <w:szCs w:val="24"/>
        </w:rPr>
        <w:t xml:space="preserve"> ARDL model results in Table 4.</w:t>
      </w:r>
      <w:r w:rsidR="00CE531A">
        <w:rPr>
          <w:rFonts w:ascii="Times New Roman" w:hAnsi="Times New Roman"/>
          <w:sz w:val="24"/>
          <w:szCs w:val="24"/>
        </w:rPr>
        <w:t>12</w:t>
      </w:r>
      <w:r w:rsidRPr="00DE1680">
        <w:rPr>
          <w:rFonts w:ascii="Times New Roman" w:hAnsi="Times New Roman"/>
          <w:sz w:val="24"/>
          <w:szCs w:val="24"/>
        </w:rPr>
        <w:t xml:space="preserve"> reveal that</w:t>
      </w:r>
      <w:r w:rsidRPr="00132DDB">
        <w:rPr>
          <w:rFonts w:ascii="Times New Roman" w:hAnsi="Times New Roman"/>
          <w:sz w:val="24"/>
          <w:szCs w:val="24"/>
        </w:rPr>
        <w:t xml:space="preserve"> </w:t>
      </w:r>
      <w:r>
        <w:rPr>
          <w:rFonts w:ascii="Times New Roman" w:hAnsi="Times New Roman"/>
          <w:sz w:val="24"/>
          <w:szCs w:val="24"/>
        </w:rPr>
        <w:t>previous unemployment</w:t>
      </w:r>
      <w:r w:rsidRPr="00DE1680">
        <w:rPr>
          <w:rFonts w:ascii="Times New Roman" w:hAnsi="Times New Roman"/>
          <w:sz w:val="24"/>
          <w:szCs w:val="24"/>
        </w:rPr>
        <w:t xml:space="preserve"> </w:t>
      </w:r>
      <w:r>
        <w:rPr>
          <w:rFonts w:ascii="Times New Roman" w:hAnsi="Times New Roman"/>
          <w:sz w:val="24"/>
          <w:szCs w:val="24"/>
        </w:rPr>
        <w:t xml:space="preserve">(UNEMP (-1)) </w:t>
      </w:r>
      <w:r w:rsidRPr="00DE1680">
        <w:rPr>
          <w:rFonts w:ascii="Times New Roman" w:hAnsi="Times New Roman"/>
          <w:sz w:val="24"/>
          <w:szCs w:val="24"/>
        </w:rPr>
        <w:t xml:space="preserve">has a significant </w:t>
      </w:r>
      <w:r>
        <w:rPr>
          <w:rFonts w:ascii="Times New Roman" w:hAnsi="Times New Roman"/>
          <w:sz w:val="24"/>
          <w:szCs w:val="24"/>
        </w:rPr>
        <w:t xml:space="preserve">positive </w:t>
      </w:r>
      <w:r w:rsidRPr="00DE1680">
        <w:rPr>
          <w:rFonts w:ascii="Times New Roman" w:hAnsi="Times New Roman"/>
          <w:sz w:val="24"/>
          <w:szCs w:val="24"/>
        </w:rPr>
        <w:t>relationship with Uganda's unemployment rate</w:t>
      </w:r>
      <w:r>
        <w:rPr>
          <w:rFonts w:ascii="Times New Roman" w:hAnsi="Times New Roman"/>
          <w:sz w:val="24"/>
          <w:szCs w:val="24"/>
        </w:rPr>
        <w:t xml:space="preserve"> at 1% level. </w:t>
      </w:r>
      <w:r w:rsidRPr="00132DDB">
        <w:rPr>
          <w:rFonts w:ascii="Times New Roman" w:hAnsi="Times New Roman"/>
          <w:sz w:val="24"/>
          <w:szCs w:val="24"/>
        </w:rPr>
        <w:t xml:space="preserve">Thus, a unit increase in </w:t>
      </w:r>
      <w:r>
        <w:rPr>
          <w:rFonts w:ascii="Times New Roman" w:hAnsi="Times New Roman"/>
          <w:sz w:val="24"/>
          <w:szCs w:val="24"/>
        </w:rPr>
        <w:t>previous unemployment rate</w:t>
      </w:r>
      <w:r w:rsidRPr="00132DDB">
        <w:rPr>
          <w:rFonts w:ascii="Times New Roman" w:hAnsi="Times New Roman"/>
          <w:sz w:val="24"/>
          <w:szCs w:val="24"/>
        </w:rPr>
        <w:t xml:space="preserve"> was associated with a </w:t>
      </w:r>
      <w:r>
        <w:rPr>
          <w:rFonts w:ascii="Times New Roman" w:hAnsi="Times New Roman"/>
          <w:sz w:val="24"/>
          <w:szCs w:val="24"/>
        </w:rPr>
        <w:t>0.394</w:t>
      </w:r>
      <w:r w:rsidRPr="00132DDB">
        <w:rPr>
          <w:rFonts w:ascii="Times New Roman" w:hAnsi="Times New Roman"/>
          <w:sz w:val="24"/>
          <w:szCs w:val="24"/>
        </w:rPr>
        <w:t xml:space="preserve">-unit increase in </w:t>
      </w:r>
      <w:r>
        <w:rPr>
          <w:rFonts w:ascii="Times New Roman" w:hAnsi="Times New Roman"/>
          <w:sz w:val="24"/>
          <w:szCs w:val="24"/>
        </w:rPr>
        <w:t>unemployment rate in Uganda</w:t>
      </w:r>
      <w:r w:rsidRPr="00132DDB">
        <w:rPr>
          <w:rFonts w:ascii="Times New Roman" w:hAnsi="Times New Roman"/>
          <w:sz w:val="24"/>
          <w:szCs w:val="24"/>
        </w:rPr>
        <w:t xml:space="preserve">, other factors constant. </w:t>
      </w:r>
      <w:r w:rsidRPr="00DE1680">
        <w:rPr>
          <w:rFonts w:ascii="Times New Roman" w:hAnsi="Times New Roman"/>
          <w:sz w:val="24"/>
          <w:szCs w:val="24"/>
        </w:rPr>
        <w:t xml:space="preserve"> </w:t>
      </w:r>
      <w:r w:rsidRPr="00132DDB">
        <w:rPr>
          <w:rFonts w:ascii="Times New Roman" w:hAnsi="Times New Roman"/>
          <w:sz w:val="24"/>
          <w:szCs w:val="24"/>
        </w:rPr>
        <w:t xml:space="preserve">This implies that unemployment in Uganda </w:t>
      </w:r>
      <w:r>
        <w:rPr>
          <w:rFonts w:ascii="Times New Roman" w:hAnsi="Times New Roman"/>
          <w:sz w:val="24"/>
          <w:szCs w:val="24"/>
        </w:rPr>
        <w:t>is</w:t>
      </w:r>
      <w:r w:rsidRPr="00132DDB">
        <w:rPr>
          <w:rFonts w:ascii="Times New Roman" w:hAnsi="Times New Roman"/>
          <w:sz w:val="24"/>
          <w:szCs w:val="24"/>
        </w:rPr>
        <w:t xml:space="preserve"> self-reinforcing over time, where individuals who are unemployed in one period are likely to remain unemployed in subsequent periods.</w:t>
      </w:r>
    </w:p>
    <w:p w14:paraId="67032846" w14:textId="1052AAEF" w:rsidR="002E1D51" w:rsidRDefault="00CE531A" w:rsidP="00041E70">
      <w:pPr>
        <w:spacing w:line="360" w:lineRule="auto"/>
        <w:jc w:val="both"/>
        <w:rPr>
          <w:rFonts w:ascii="Times New Roman" w:hAnsi="Times New Roman"/>
          <w:sz w:val="24"/>
          <w:szCs w:val="24"/>
        </w:rPr>
      </w:pPr>
      <w:r w:rsidRPr="0001238B">
        <w:rPr>
          <w:rFonts w:ascii="Times New Roman" w:hAnsi="Times New Roman"/>
          <w:sz w:val="24"/>
          <w:szCs w:val="24"/>
        </w:rPr>
        <w:t xml:space="preserve">Furthermore, current period industrial employment (EMP_IND) and previous industrial employment (EMP_IND (-1)) have a significant positive and negative relationship with Uganda's unemployment rate at 1% level respectively. Thus, a unit increase in current period industrial </w:t>
      </w:r>
      <w:r w:rsidRPr="0001238B">
        <w:rPr>
          <w:rFonts w:ascii="Times New Roman" w:hAnsi="Times New Roman"/>
          <w:sz w:val="24"/>
          <w:szCs w:val="24"/>
        </w:rPr>
        <w:lastRenderedPageBreak/>
        <w:t xml:space="preserve">employment was associated with a 1.306-unit increase in unemployment rate in Uganda, other factors constant. </w:t>
      </w:r>
      <w:r w:rsidR="0001238B" w:rsidRPr="0001238B">
        <w:rPr>
          <w:rFonts w:ascii="Times New Roman" w:hAnsi="Times New Roman"/>
          <w:sz w:val="24"/>
          <w:szCs w:val="24"/>
        </w:rPr>
        <w:t>C</w:t>
      </w:r>
      <w:r w:rsidRPr="0001238B">
        <w:rPr>
          <w:rFonts w:ascii="Times New Roman" w:hAnsi="Times New Roman"/>
          <w:sz w:val="24"/>
          <w:szCs w:val="24"/>
        </w:rPr>
        <w:t xml:space="preserve">ontrary to expectations, this suggests that industrial expansion is initially associated with higher unemployment. This counterintuitive finding may reflect labour-displacing technological adoption in industry or the sector's capital-intensive nature in </w:t>
      </w:r>
      <w:r w:rsidR="0001238B" w:rsidRPr="0001238B">
        <w:rPr>
          <w:rFonts w:ascii="Times New Roman" w:hAnsi="Times New Roman"/>
          <w:sz w:val="24"/>
          <w:szCs w:val="24"/>
        </w:rPr>
        <w:t>the country</w:t>
      </w:r>
      <w:r w:rsidRPr="0001238B">
        <w:rPr>
          <w:rFonts w:ascii="Times New Roman" w:hAnsi="Times New Roman"/>
          <w:sz w:val="24"/>
          <w:szCs w:val="24"/>
        </w:rPr>
        <w:t xml:space="preserve"> (Szirmai, 2012). Likewise, a unit increase in previous industrial employment was associated with a 1.284-unit reduction in unemployment rate in Uganda, other factors constant. </w:t>
      </w:r>
      <w:r w:rsidR="0001238B" w:rsidRPr="0001238B">
        <w:rPr>
          <w:rFonts w:ascii="Times New Roman" w:hAnsi="Times New Roman"/>
          <w:sz w:val="24"/>
          <w:szCs w:val="24"/>
        </w:rPr>
        <w:t>This</w:t>
      </w:r>
      <w:r w:rsidR="002E1D51" w:rsidRPr="0001238B">
        <w:rPr>
          <w:rFonts w:ascii="Times New Roman" w:hAnsi="Times New Roman"/>
          <w:sz w:val="24"/>
          <w:szCs w:val="24"/>
        </w:rPr>
        <w:t xml:space="preserve"> indicates that positive unemployment effects reverse in subsequent </w:t>
      </w:r>
      <w:r w:rsidR="0001238B" w:rsidRPr="0001238B">
        <w:rPr>
          <w:rFonts w:ascii="Times New Roman" w:hAnsi="Times New Roman"/>
          <w:sz w:val="24"/>
          <w:szCs w:val="24"/>
        </w:rPr>
        <w:t>periods;</w:t>
      </w:r>
      <w:r w:rsidR="002E1D51" w:rsidRPr="0001238B">
        <w:rPr>
          <w:rFonts w:ascii="Times New Roman" w:hAnsi="Times New Roman"/>
          <w:sz w:val="24"/>
          <w:szCs w:val="24"/>
        </w:rPr>
        <w:t xml:space="preserve"> potentially as industrial growth stimulates complementary service jobs or supply chain development. This dynamic pattern implies that industrial sector growth may create short-term labour market disruptions before yielding long-term employment benefits, a phenomenon observed in other developing economies undergoing structural transformation (McMillan &amp; Rodrik, 2011).</w:t>
      </w:r>
    </w:p>
    <w:p w14:paraId="1BF081C4" w14:textId="7314DD5A" w:rsidR="00041E70" w:rsidRDefault="007D224A" w:rsidP="00385CC8">
      <w:pPr>
        <w:spacing w:after="0" w:line="360" w:lineRule="auto"/>
        <w:jc w:val="both"/>
        <w:rPr>
          <w:rFonts w:ascii="Times New Roman" w:hAnsi="Times New Roman"/>
          <w:sz w:val="24"/>
          <w:szCs w:val="24"/>
        </w:rPr>
      </w:pPr>
      <w:r>
        <w:rPr>
          <w:rFonts w:ascii="Times New Roman" w:hAnsi="Times New Roman"/>
          <w:sz w:val="24"/>
          <w:szCs w:val="24"/>
        </w:rPr>
        <w:t>Surprisingly, p</w:t>
      </w:r>
      <w:r w:rsidR="00041E70" w:rsidRPr="00AA7BFE">
        <w:rPr>
          <w:rFonts w:ascii="Times New Roman" w:hAnsi="Times New Roman"/>
          <w:sz w:val="24"/>
          <w:szCs w:val="24"/>
        </w:rPr>
        <w:t xml:space="preserve">opulation growth (POPGR) maintains its strong positive </w:t>
      </w:r>
      <w:r>
        <w:rPr>
          <w:rFonts w:ascii="Times New Roman" w:hAnsi="Times New Roman"/>
          <w:sz w:val="24"/>
          <w:szCs w:val="24"/>
        </w:rPr>
        <w:t>effect</w:t>
      </w:r>
      <w:r w:rsidR="00041E70" w:rsidRPr="00AA7BFE">
        <w:rPr>
          <w:rFonts w:ascii="Times New Roman" w:hAnsi="Times New Roman"/>
          <w:sz w:val="24"/>
          <w:szCs w:val="24"/>
        </w:rPr>
        <w:t xml:space="preserve"> on unemployment</w:t>
      </w:r>
      <w:r>
        <w:rPr>
          <w:rFonts w:ascii="Times New Roman" w:hAnsi="Times New Roman"/>
          <w:sz w:val="24"/>
          <w:szCs w:val="24"/>
        </w:rPr>
        <w:t xml:space="preserve">. Thus, </w:t>
      </w:r>
      <w:r w:rsidRPr="00132DDB">
        <w:rPr>
          <w:rFonts w:ascii="Times New Roman" w:hAnsi="Times New Roman"/>
          <w:sz w:val="24"/>
          <w:szCs w:val="24"/>
        </w:rPr>
        <w:t xml:space="preserve">a unit increase in </w:t>
      </w:r>
      <w:r>
        <w:rPr>
          <w:rFonts w:ascii="Times New Roman" w:hAnsi="Times New Roman"/>
          <w:sz w:val="24"/>
          <w:szCs w:val="24"/>
        </w:rPr>
        <w:t>population growth rate</w:t>
      </w:r>
      <w:r w:rsidRPr="00132DDB">
        <w:rPr>
          <w:rFonts w:ascii="Times New Roman" w:hAnsi="Times New Roman"/>
          <w:sz w:val="24"/>
          <w:szCs w:val="24"/>
        </w:rPr>
        <w:t xml:space="preserve"> was associated with a </w:t>
      </w:r>
      <w:r>
        <w:rPr>
          <w:rFonts w:ascii="Times New Roman" w:hAnsi="Times New Roman"/>
          <w:sz w:val="24"/>
          <w:szCs w:val="24"/>
        </w:rPr>
        <w:t>1.170</w:t>
      </w:r>
      <w:r w:rsidRPr="00132DDB">
        <w:rPr>
          <w:rFonts w:ascii="Times New Roman" w:hAnsi="Times New Roman"/>
          <w:sz w:val="24"/>
          <w:szCs w:val="24"/>
        </w:rPr>
        <w:t xml:space="preserve">-unit </w:t>
      </w:r>
      <w:r>
        <w:rPr>
          <w:rFonts w:ascii="Times New Roman" w:hAnsi="Times New Roman"/>
          <w:sz w:val="24"/>
          <w:szCs w:val="24"/>
        </w:rPr>
        <w:t>increase</w:t>
      </w:r>
      <w:r w:rsidRPr="00132DDB">
        <w:rPr>
          <w:rFonts w:ascii="Times New Roman" w:hAnsi="Times New Roman"/>
          <w:sz w:val="24"/>
          <w:szCs w:val="24"/>
        </w:rPr>
        <w:t xml:space="preserve"> in </w:t>
      </w:r>
      <w:r>
        <w:rPr>
          <w:rFonts w:ascii="Times New Roman" w:hAnsi="Times New Roman"/>
          <w:sz w:val="24"/>
          <w:szCs w:val="24"/>
        </w:rPr>
        <w:t>unemployment rate in Uganda</w:t>
      </w:r>
      <w:r w:rsidRPr="00132DDB">
        <w:rPr>
          <w:rFonts w:ascii="Times New Roman" w:hAnsi="Times New Roman"/>
          <w:sz w:val="24"/>
          <w:szCs w:val="24"/>
        </w:rPr>
        <w:t>, other factors constant.</w:t>
      </w:r>
      <w:r>
        <w:rPr>
          <w:rFonts w:ascii="Times New Roman" w:hAnsi="Times New Roman"/>
          <w:sz w:val="24"/>
          <w:szCs w:val="24"/>
        </w:rPr>
        <w:t xml:space="preserve"> This </w:t>
      </w:r>
      <w:r w:rsidR="00041E70" w:rsidRPr="00AA7BFE">
        <w:rPr>
          <w:rFonts w:ascii="Times New Roman" w:hAnsi="Times New Roman"/>
          <w:sz w:val="24"/>
          <w:szCs w:val="24"/>
        </w:rPr>
        <w:t>reinforc</w:t>
      </w:r>
      <w:r>
        <w:rPr>
          <w:rFonts w:ascii="Times New Roman" w:hAnsi="Times New Roman"/>
          <w:sz w:val="24"/>
          <w:szCs w:val="24"/>
        </w:rPr>
        <w:t>es</w:t>
      </w:r>
      <w:r w:rsidR="00041E70" w:rsidRPr="00AA7BFE">
        <w:rPr>
          <w:rFonts w:ascii="Times New Roman" w:hAnsi="Times New Roman"/>
          <w:sz w:val="24"/>
          <w:szCs w:val="24"/>
        </w:rPr>
        <w:t xml:space="preserve"> the persistent challenge of </w:t>
      </w:r>
      <w:r w:rsidR="0018617F" w:rsidRPr="00AA7BFE">
        <w:rPr>
          <w:rFonts w:ascii="Times New Roman" w:hAnsi="Times New Roman"/>
          <w:sz w:val="24"/>
          <w:szCs w:val="24"/>
        </w:rPr>
        <w:t>labour</w:t>
      </w:r>
      <w:r w:rsidR="00041E70" w:rsidRPr="00AA7BFE">
        <w:rPr>
          <w:rFonts w:ascii="Times New Roman" w:hAnsi="Times New Roman"/>
          <w:sz w:val="24"/>
          <w:szCs w:val="24"/>
        </w:rPr>
        <w:t xml:space="preserve"> absorption in Uganda's rapidly growing economy. </w:t>
      </w:r>
      <w:r>
        <w:rPr>
          <w:rFonts w:ascii="Times New Roman" w:hAnsi="Times New Roman"/>
          <w:sz w:val="24"/>
          <w:szCs w:val="24"/>
        </w:rPr>
        <w:t xml:space="preserve">Furthermore, </w:t>
      </w:r>
      <w:r w:rsidR="00041E70" w:rsidRPr="00AA7BFE">
        <w:rPr>
          <w:rFonts w:ascii="Times New Roman" w:hAnsi="Times New Roman"/>
          <w:sz w:val="24"/>
          <w:szCs w:val="24"/>
        </w:rPr>
        <w:t xml:space="preserve">GDP growth </w:t>
      </w:r>
      <w:r>
        <w:rPr>
          <w:rFonts w:ascii="Times New Roman" w:hAnsi="Times New Roman"/>
          <w:sz w:val="24"/>
          <w:szCs w:val="24"/>
        </w:rPr>
        <w:t xml:space="preserve">had an </w:t>
      </w:r>
      <w:r w:rsidRPr="00AA7BFE">
        <w:rPr>
          <w:rFonts w:ascii="Times New Roman" w:hAnsi="Times New Roman"/>
          <w:sz w:val="24"/>
          <w:szCs w:val="24"/>
        </w:rPr>
        <w:t>insignificant</w:t>
      </w:r>
      <w:r w:rsidR="00041E70" w:rsidRPr="00AA7BFE">
        <w:rPr>
          <w:rFonts w:ascii="Times New Roman" w:hAnsi="Times New Roman"/>
          <w:sz w:val="24"/>
          <w:szCs w:val="24"/>
        </w:rPr>
        <w:t xml:space="preserve"> </w:t>
      </w:r>
      <w:r>
        <w:rPr>
          <w:rFonts w:ascii="Times New Roman" w:hAnsi="Times New Roman"/>
          <w:sz w:val="24"/>
          <w:szCs w:val="24"/>
        </w:rPr>
        <w:t>relationship</w:t>
      </w:r>
      <w:r w:rsidR="00041E70" w:rsidRPr="00AA7BFE">
        <w:rPr>
          <w:rFonts w:ascii="Times New Roman" w:hAnsi="Times New Roman"/>
          <w:sz w:val="24"/>
          <w:szCs w:val="24"/>
        </w:rPr>
        <w:t xml:space="preserve"> across </w:t>
      </w:r>
      <w:r>
        <w:rPr>
          <w:rFonts w:ascii="Times New Roman" w:hAnsi="Times New Roman"/>
          <w:sz w:val="24"/>
          <w:szCs w:val="24"/>
        </w:rPr>
        <w:t xml:space="preserve">its two lags, </w:t>
      </w:r>
      <w:r w:rsidR="00041E70" w:rsidRPr="00AA7BFE">
        <w:rPr>
          <w:rFonts w:ascii="Times New Roman" w:hAnsi="Times New Roman"/>
          <w:sz w:val="24"/>
          <w:szCs w:val="24"/>
        </w:rPr>
        <w:t xml:space="preserve">further evidence of Uganda's "jobless growth" pattern where economic expansion fails to translate proportionally into employment creation (World Bank, 2021). </w:t>
      </w:r>
    </w:p>
    <w:p w14:paraId="027CC4B4" w14:textId="77777777" w:rsidR="00385CC8" w:rsidRDefault="00385CC8" w:rsidP="00385CC8">
      <w:pPr>
        <w:spacing w:after="0" w:line="240" w:lineRule="auto"/>
        <w:jc w:val="both"/>
        <w:rPr>
          <w:rFonts w:ascii="Times New Roman" w:hAnsi="Times New Roman"/>
          <w:sz w:val="24"/>
          <w:szCs w:val="24"/>
        </w:rPr>
      </w:pPr>
    </w:p>
    <w:p w14:paraId="36DB3FBF" w14:textId="2282BF4A" w:rsidR="007D224A" w:rsidRPr="00501626" w:rsidRDefault="007D224A" w:rsidP="007D224A">
      <w:pPr>
        <w:spacing w:after="0" w:line="360" w:lineRule="auto"/>
        <w:jc w:val="both"/>
        <w:rPr>
          <w:rFonts w:ascii="Times New Roman" w:hAnsi="Times New Roman"/>
          <w:b/>
          <w:sz w:val="24"/>
          <w:szCs w:val="24"/>
        </w:rPr>
      </w:pPr>
      <w:r w:rsidRPr="00501626">
        <w:rPr>
          <w:rFonts w:ascii="Times New Roman" w:hAnsi="Times New Roman"/>
          <w:b/>
          <w:sz w:val="24"/>
          <w:szCs w:val="24"/>
        </w:rPr>
        <w:t>4.2.2.</w:t>
      </w:r>
      <w:r>
        <w:rPr>
          <w:rFonts w:ascii="Times New Roman" w:hAnsi="Times New Roman"/>
          <w:b/>
          <w:sz w:val="24"/>
          <w:szCs w:val="24"/>
        </w:rPr>
        <w:t>2</w:t>
      </w:r>
      <w:r w:rsidRPr="00501626">
        <w:rPr>
          <w:rFonts w:ascii="Times New Roman" w:hAnsi="Times New Roman"/>
          <w:b/>
          <w:sz w:val="24"/>
          <w:szCs w:val="24"/>
        </w:rPr>
        <w:t xml:space="preserve"> </w:t>
      </w:r>
      <w:r>
        <w:rPr>
          <w:rFonts w:ascii="Times New Roman" w:hAnsi="Times New Roman"/>
          <w:b/>
          <w:sz w:val="24"/>
          <w:szCs w:val="24"/>
        </w:rPr>
        <w:t>Short</w:t>
      </w:r>
      <w:r w:rsidRPr="00501626">
        <w:rPr>
          <w:rFonts w:ascii="Times New Roman" w:hAnsi="Times New Roman"/>
          <w:b/>
          <w:sz w:val="24"/>
          <w:szCs w:val="24"/>
        </w:rPr>
        <w:t xml:space="preserve"> run model</w:t>
      </w:r>
    </w:p>
    <w:p w14:paraId="74AEFF90" w14:textId="44B33A63" w:rsidR="00041E70" w:rsidRPr="00385CC8" w:rsidRDefault="00385CC8" w:rsidP="00041E70">
      <w:pPr>
        <w:spacing w:line="360" w:lineRule="auto"/>
        <w:jc w:val="both"/>
        <w:rPr>
          <w:rFonts w:ascii="Times New Roman" w:hAnsi="Times New Roman"/>
          <w:color w:val="FF0000"/>
          <w:sz w:val="24"/>
          <w:szCs w:val="24"/>
        </w:rPr>
      </w:pPr>
      <w:r w:rsidRPr="00385CC8">
        <w:rPr>
          <w:rFonts w:ascii="Times New Roman" w:hAnsi="Times New Roman"/>
          <w:sz w:val="24"/>
          <w:szCs w:val="24"/>
        </w:rPr>
        <w:t xml:space="preserve">The short-run ARDL results in Table 4.13 revealed that current industrial employment (D(EMP_IND)) had a significant positive effect on unemployment at 1% level. Thus, a unit increase in current industrial employment was associated with a 1.306-unit increase in unemployment rate in Uganda, other factors constant. This </w:t>
      </w:r>
      <w:r w:rsidR="00041E70" w:rsidRPr="00AA7BFE">
        <w:rPr>
          <w:rFonts w:ascii="Times New Roman" w:hAnsi="Times New Roman"/>
          <w:sz w:val="24"/>
          <w:szCs w:val="24"/>
        </w:rPr>
        <w:t>mirror</w:t>
      </w:r>
      <w:r>
        <w:rPr>
          <w:rFonts w:ascii="Times New Roman" w:hAnsi="Times New Roman"/>
          <w:sz w:val="24"/>
          <w:szCs w:val="24"/>
        </w:rPr>
        <w:t>s</w:t>
      </w:r>
      <w:r w:rsidR="00041E70" w:rsidRPr="00AA7BFE">
        <w:rPr>
          <w:rFonts w:ascii="Times New Roman" w:hAnsi="Times New Roman"/>
          <w:sz w:val="24"/>
          <w:szCs w:val="24"/>
        </w:rPr>
        <w:t xml:space="preserve"> the long-run findings and suggesting that industrial sector expansion may initially increase joblessness. This counterintuitive result likely reflects several structural factors: (1) industrial firms adopting </w:t>
      </w:r>
      <w:r w:rsidR="0018617F" w:rsidRPr="00AA7BFE">
        <w:rPr>
          <w:rFonts w:ascii="Times New Roman" w:hAnsi="Times New Roman"/>
          <w:sz w:val="24"/>
          <w:szCs w:val="24"/>
        </w:rPr>
        <w:t>labour-saving</w:t>
      </w:r>
      <w:r w:rsidR="00041E70" w:rsidRPr="00AA7BFE">
        <w:rPr>
          <w:rFonts w:ascii="Times New Roman" w:hAnsi="Times New Roman"/>
          <w:sz w:val="24"/>
          <w:szCs w:val="24"/>
        </w:rPr>
        <w:t xml:space="preserve"> technologies that displace workers (Acemoglu &amp; Restrepo, 2019), (2) mismatch between industrial skill demands and Uganda's </w:t>
      </w:r>
      <w:r w:rsidR="0018617F" w:rsidRPr="00AA7BFE">
        <w:rPr>
          <w:rFonts w:ascii="Times New Roman" w:hAnsi="Times New Roman"/>
          <w:sz w:val="24"/>
          <w:szCs w:val="24"/>
        </w:rPr>
        <w:t>labour</w:t>
      </w:r>
      <w:r w:rsidR="00041E70" w:rsidRPr="00AA7BFE">
        <w:rPr>
          <w:rFonts w:ascii="Times New Roman" w:hAnsi="Times New Roman"/>
          <w:sz w:val="24"/>
          <w:szCs w:val="24"/>
        </w:rPr>
        <w:t xml:space="preserve"> force qualifications, and (3) potential crowding out of informal sector employment as formal industry grows. The absence of significant lagged industrial employment effects in the short-run model contrasts with the long-run results, indicating these disruptive employment impacts are most acute in the immediate period following industrial growth </w:t>
      </w:r>
      <w:r w:rsidR="00041E70" w:rsidRPr="00AA7BFE">
        <w:rPr>
          <w:rFonts w:ascii="Times New Roman" w:hAnsi="Times New Roman"/>
          <w:sz w:val="24"/>
          <w:szCs w:val="24"/>
        </w:rPr>
        <w:lastRenderedPageBreak/>
        <w:t>before stabilizing over time. This pattern aligns with observations of "employmentless industrialization" in some African contexts (Rodrik, 2016).</w:t>
      </w:r>
    </w:p>
    <w:p w14:paraId="4CF986DC" w14:textId="5157F271" w:rsidR="00955D99" w:rsidRPr="00955D99" w:rsidRDefault="00955D99" w:rsidP="00955D99">
      <w:pPr>
        <w:pStyle w:val="Caption"/>
        <w:spacing w:after="0"/>
        <w:ind w:left="0" w:hanging="2"/>
        <w:rPr>
          <w:rFonts w:ascii="Times New Roman" w:hAnsi="Times New Roman"/>
          <w:b w:val="0"/>
          <w:color w:val="auto"/>
          <w:sz w:val="24"/>
          <w:szCs w:val="24"/>
        </w:rPr>
      </w:pPr>
      <w:bookmarkStart w:id="240" w:name="_Toc194491475"/>
      <w:bookmarkStart w:id="241" w:name="_Toc198484207"/>
      <w:r w:rsidRPr="00955D99">
        <w:rPr>
          <w:rFonts w:ascii="Times New Roman" w:hAnsi="Times New Roman"/>
          <w:color w:val="auto"/>
          <w:sz w:val="24"/>
          <w:szCs w:val="24"/>
        </w:rPr>
        <w:t>Table 4.</w:t>
      </w:r>
      <w:r w:rsidRPr="00955D99">
        <w:rPr>
          <w:rFonts w:ascii="Times New Roman" w:hAnsi="Times New Roman"/>
          <w:color w:val="auto"/>
          <w:sz w:val="24"/>
          <w:szCs w:val="24"/>
        </w:rPr>
        <w:fldChar w:fldCharType="begin"/>
      </w:r>
      <w:r w:rsidRPr="00955D99">
        <w:rPr>
          <w:rFonts w:ascii="Times New Roman" w:hAnsi="Times New Roman"/>
          <w:color w:val="auto"/>
          <w:sz w:val="24"/>
          <w:szCs w:val="24"/>
        </w:rPr>
        <w:instrText xml:space="preserve"> SEQ Table \* ARABIC </w:instrText>
      </w:r>
      <w:r w:rsidRPr="00955D99">
        <w:rPr>
          <w:rFonts w:ascii="Times New Roman" w:hAnsi="Times New Roman"/>
          <w:color w:val="auto"/>
          <w:sz w:val="24"/>
          <w:szCs w:val="24"/>
        </w:rPr>
        <w:fldChar w:fldCharType="separate"/>
      </w:r>
      <w:r w:rsidR="00792DD8">
        <w:rPr>
          <w:rFonts w:ascii="Times New Roman" w:hAnsi="Times New Roman"/>
          <w:noProof/>
          <w:color w:val="auto"/>
          <w:sz w:val="24"/>
          <w:szCs w:val="24"/>
        </w:rPr>
        <w:t>13</w:t>
      </w:r>
      <w:r w:rsidRPr="00955D99">
        <w:rPr>
          <w:rFonts w:ascii="Times New Roman" w:hAnsi="Times New Roman"/>
          <w:color w:val="auto"/>
          <w:sz w:val="24"/>
          <w:szCs w:val="24"/>
        </w:rPr>
        <w:fldChar w:fldCharType="end"/>
      </w:r>
      <w:r w:rsidRPr="00955D99">
        <w:rPr>
          <w:rFonts w:ascii="Times New Roman" w:hAnsi="Times New Roman"/>
          <w:color w:val="auto"/>
          <w:sz w:val="24"/>
          <w:szCs w:val="24"/>
        </w:rPr>
        <w:t>: Short-run determinants of unemployment (with industrial sector employment)</w:t>
      </w:r>
      <w:bookmarkEnd w:id="240"/>
      <w:bookmarkEnd w:id="241"/>
    </w:p>
    <w:tbl>
      <w:tblPr>
        <w:tblW w:w="5000" w:type="pct"/>
        <w:tblBorders>
          <w:top w:val="single" w:sz="4" w:space="0" w:color="auto"/>
          <w:bottom w:val="single" w:sz="4" w:space="0" w:color="auto"/>
        </w:tblBorders>
        <w:tblLook w:val="04A0" w:firstRow="1" w:lastRow="0" w:firstColumn="1" w:lastColumn="0" w:noHBand="0" w:noVBand="1"/>
      </w:tblPr>
      <w:tblGrid>
        <w:gridCol w:w="2319"/>
        <w:gridCol w:w="2055"/>
        <w:gridCol w:w="1662"/>
        <w:gridCol w:w="1662"/>
        <w:gridCol w:w="1662"/>
      </w:tblGrid>
      <w:tr w:rsidR="00041E70" w:rsidRPr="00AA7BFE" w14:paraId="5DA9198F" w14:textId="77777777" w:rsidTr="001027EE">
        <w:trPr>
          <w:trHeight w:val="300"/>
        </w:trPr>
        <w:tc>
          <w:tcPr>
            <w:tcW w:w="1238" w:type="pct"/>
            <w:tcBorders>
              <w:top w:val="single" w:sz="4" w:space="0" w:color="auto"/>
              <w:bottom w:val="single" w:sz="4" w:space="0" w:color="auto"/>
            </w:tcBorders>
            <w:shd w:val="clear" w:color="auto" w:fill="auto"/>
            <w:noWrap/>
            <w:vAlign w:val="bottom"/>
            <w:hideMark/>
          </w:tcPr>
          <w:p w14:paraId="2543E377"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Variable</w:t>
            </w:r>
          </w:p>
        </w:tc>
        <w:tc>
          <w:tcPr>
            <w:tcW w:w="1098" w:type="pct"/>
            <w:tcBorders>
              <w:top w:val="single" w:sz="4" w:space="0" w:color="auto"/>
              <w:bottom w:val="single" w:sz="4" w:space="0" w:color="auto"/>
            </w:tcBorders>
            <w:shd w:val="clear" w:color="auto" w:fill="auto"/>
            <w:noWrap/>
            <w:vAlign w:val="bottom"/>
            <w:hideMark/>
          </w:tcPr>
          <w:p w14:paraId="387A04CD"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Coefficient</w:t>
            </w:r>
          </w:p>
        </w:tc>
        <w:tc>
          <w:tcPr>
            <w:tcW w:w="888" w:type="pct"/>
            <w:tcBorders>
              <w:top w:val="single" w:sz="4" w:space="0" w:color="auto"/>
              <w:bottom w:val="single" w:sz="4" w:space="0" w:color="auto"/>
            </w:tcBorders>
            <w:shd w:val="clear" w:color="auto" w:fill="auto"/>
            <w:noWrap/>
            <w:vAlign w:val="bottom"/>
            <w:hideMark/>
          </w:tcPr>
          <w:p w14:paraId="3C170BA2"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Std. Error</w:t>
            </w:r>
          </w:p>
        </w:tc>
        <w:tc>
          <w:tcPr>
            <w:tcW w:w="888" w:type="pct"/>
            <w:tcBorders>
              <w:top w:val="single" w:sz="4" w:space="0" w:color="auto"/>
              <w:bottom w:val="single" w:sz="4" w:space="0" w:color="auto"/>
            </w:tcBorders>
            <w:shd w:val="clear" w:color="auto" w:fill="auto"/>
            <w:noWrap/>
            <w:vAlign w:val="bottom"/>
            <w:hideMark/>
          </w:tcPr>
          <w:p w14:paraId="5B26138D"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t-Statistic</w:t>
            </w:r>
          </w:p>
        </w:tc>
        <w:tc>
          <w:tcPr>
            <w:tcW w:w="888" w:type="pct"/>
            <w:tcBorders>
              <w:top w:val="single" w:sz="4" w:space="0" w:color="auto"/>
              <w:bottom w:val="single" w:sz="4" w:space="0" w:color="auto"/>
            </w:tcBorders>
            <w:shd w:val="clear" w:color="auto" w:fill="auto"/>
            <w:noWrap/>
            <w:vAlign w:val="bottom"/>
            <w:hideMark/>
          </w:tcPr>
          <w:p w14:paraId="5EC8EFEC"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Prob.</w:t>
            </w:r>
          </w:p>
        </w:tc>
      </w:tr>
      <w:tr w:rsidR="00041E70" w:rsidRPr="00AA7BFE" w14:paraId="74819F7D" w14:textId="77777777" w:rsidTr="001027EE">
        <w:trPr>
          <w:trHeight w:val="300"/>
        </w:trPr>
        <w:tc>
          <w:tcPr>
            <w:tcW w:w="1238" w:type="pct"/>
            <w:tcBorders>
              <w:top w:val="single" w:sz="4" w:space="0" w:color="auto"/>
            </w:tcBorders>
            <w:shd w:val="clear" w:color="auto" w:fill="auto"/>
            <w:noWrap/>
            <w:vAlign w:val="bottom"/>
            <w:hideMark/>
          </w:tcPr>
          <w:p w14:paraId="3B466136"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D(INF)</w:t>
            </w:r>
          </w:p>
        </w:tc>
        <w:tc>
          <w:tcPr>
            <w:tcW w:w="1098" w:type="pct"/>
            <w:tcBorders>
              <w:top w:val="single" w:sz="4" w:space="0" w:color="auto"/>
            </w:tcBorders>
            <w:shd w:val="clear" w:color="auto" w:fill="auto"/>
            <w:noWrap/>
            <w:vAlign w:val="bottom"/>
            <w:hideMark/>
          </w:tcPr>
          <w:p w14:paraId="160C1B6D"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0.013</w:t>
            </w:r>
          </w:p>
        </w:tc>
        <w:tc>
          <w:tcPr>
            <w:tcW w:w="888" w:type="pct"/>
            <w:tcBorders>
              <w:top w:val="single" w:sz="4" w:space="0" w:color="auto"/>
            </w:tcBorders>
            <w:shd w:val="clear" w:color="auto" w:fill="auto"/>
            <w:noWrap/>
            <w:vAlign w:val="bottom"/>
            <w:hideMark/>
          </w:tcPr>
          <w:p w14:paraId="6984F106"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0.011</w:t>
            </w:r>
          </w:p>
        </w:tc>
        <w:tc>
          <w:tcPr>
            <w:tcW w:w="888" w:type="pct"/>
            <w:tcBorders>
              <w:top w:val="single" w:sz="4" w:space="0" w:color="auto"/>
            </w:tcBorders>
            <w:shd w:val="clear" w:color="auto" w:fill="auto"/>
            <w:noWrap/>
            <w:vAlign w:val="bottom"/>
            <w:hideMark/>
          </w:tcPr>
          <w:p w14:paraId="2C1F5783"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1.185</w:t>
            </w:r>
          </w:p>
        </w:tc>
        <w:tc>
          <w:tcPr>
            <w:tcW w:w="888" w:type="pct"/>
            <w:tcBorders>
              <w:top w:val="single" w:sz="4" w:space="0" w:color="auto"/>
            </w:tcBorders>
            <w:shd w:val="clear" w:color="auto" w:fill="auto"/>
            <w:noWrap/>
            <w:vAlign w:val="bottom"/>
            <w:hideMark/>
          </w:tcPr>
          <w:p w14:paraId="496CF862"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0.250</w:t>
            </w:r>
          </w:p>
        </w:tc>
      </w:tr>
      <w:tr w:rsidR="00041E70" w:rsidRPr="00AA7BFE" w14:paraId="27CDEC0C" w14:textId="77777777" w:rsidTr="001027EE">
        <w:trPr>
          <w:trHeight w:val="300"/>
        </w:trPr>
        <w:tc>
          <w:tcPr>
            <w:tcW w:w="1238" w:type="pct"/>
            <w:shd w:val="clear" w:color="auto" w:fill="auto"/>
            <w:noWrap/>
            <w:vAlign w:val="bottom"/>
            <w:hideMark/>
          </w:tcPr>
          <w:p w14:paraId="2BD08116"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D(GDPGR)</w:t>
            </w:r>
          </w:p>
        </w:tc>
        <w:tc>
          <w:tcPr>
            <w:tcW w:w="1098" w:type="pct"/>
            <w:shd w:val="clear" w:color="auto" w:fill="auto"/>
            <w:noWrap/>
            <w:vAlign w:val="bottom"/>
            <w:hideMark/>
          </w:tcPr>
          <w:p w14:paraId="78F4FA70"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-0.005</w:t>
            </w:r>
          </w:p>
        </w:tc>
        <w:tc>
          <w:tcPr>
            <w:tcW w:w="888" w:type="pct"/>
            <w:shd w:val="clear" w:color="auto" w:fill="auto"/>
            <w:noWrap/>
            <w:vAlign w:val="bottom"/>
            <w:hideMark/>
          </w:tcPr>
          <w:p w14:paraId="69388588"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0.027</w:t>
            </w:r>
          </w:p>
        </w:tc>
        <w:tc>
          <w:tcPr>
            <w:tcW w:w="888" w:type="pct"/>
            <w:shd w:val="clear" w:color="auto" w:fill="auto"/>
            <w:noWrap/>
            <w:vAlign w:val="bottom"/>
            <w:hideMark/>
          </w:tcPr>
          <w:p w14:paraId="3867B382"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-0.203</w:t>
            </w:r>
          </w:p>
        </w:tc>
        <w:tc>
          <w:tcPr>
            <w:tcW w:w="888" w:type="pct"/>
            <w:shd w:val="clear" w:color="auto" w:fill="auto"/>
            <w:noWrap/>
            <w:vAlign w:val="bottom"/>
            <w:hideMark/>
          </w:tcPr>
          <w:p w14:paraId="7D5E5ACA"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0.842</w:t>
            </w:r>
          </w:p>
        </w:tc>
      </w:tr>
      <w:tr w:rsidR="00041E70" w:rsidRPr="00AA7BFE" w14:paraId="3D392AE8" w14:textId="77777777" w:rsidTr="001027EE">
        <w:trPr>
          <w:trHeight w:val="300"/>
        </w:trPr>
        <w:tc>
          <w:tcPr>
            <w:tcW w:w="1238" w:type="pct"/>
            <w:shd w:val="clear" w:color="auto" w:fill="auto"/>
            <w:noWrap/>
            <w:vAlign w:val="bottom"/>
            <w:hideMark/>
          </w:tcPr>
          <w:p w14:paraId="21E55B28"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D(GDPGR(-1))</w:t>
            </w:r>
          </w:p>
        </w:tc>
        <w:tc>
          <w:tcPr>
            <w:tcW w:w="1098" w:type="pct"/>
            <w:shd w:val="clear" w:color="auto" w:fill="auto"/>
            <w:noWrap/>
            <w:vAlign w:val="bottom"/>
            <w:hideMark/>
          </w:tcPr>
          <w:p w14:paraId="76E6DC5A"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-0.049</w:t>
            </w:r>
          </w:p>
        </w:tc>
        <w:tc>
          <w:tcPr>
            <w:tcW w:w="888" w:type="pct"/>
            <w:shd w:val="clear" w:color="auto" w:fill="auto"/>
            <w:noWrap/>
            <w:vAlign w:val="bottom"/>
            <w:hideMark/>
          </w:tcPr>
          <w:p w14:paraId="11A06C33"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0.029</w:t>
            </w:r>
          </w:p>
        </w:tc>
        <w:tc>
          <w:tcPr>
            <w:tcW w:w="888" w:type="pct"/>
            <w:shd w:val="clear" w:color="auto" w:fill="auto"/>
            <w:noWrap/>
            <w:vAlign w:val="bottom"/>
            <w:hideMark/>
          </w:tcPr>
          <w:p w14:paraId="52638B9C"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-1.661</w:t>
            </w:r>
          </w:p>
        </w:tc>
        <w:tc>
          <w:tcPr>
            <w:tcW w:w="888" w:type="pct"/>
            <w:shd w:val="clear" w:color="auto" w:fill="auto"/>
            <w:noWrap/>
            <w:vAlign w:val="bottom"/>
            <w:hideMark/>
          </w:tcPr>
          <w:p w14:paraId="4FEFCA85"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0.112</w:t>
            </w:r>
          </w:p>
        </w:tc>
      </w:tr>
      <w:tr w:rsidR="00041E70" w:rsidRPr="00AA7BFE" w14:paraId="2E4307A5" w14:textId="77777777" w:rsidTr="001027EE">
        <w:trPr>
          <w:trHeight w:val="300"/>
        </w:trPr>
        <w:tc>
          <w:tcPr>
            <w:tcW w:w="1238" w:type="pct"/>
            <w:shd w:val="clear" w:color="auto" w:fill="auto"/>
            <w:noWrap/>
            <w:vAlign w:val="bottom"/>
            <w:hideMark/>
          </w:tcPr>
          <w:p w14:paraId="552FD0E9"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D(POPGR)</w:t>
            </w:r>
          </w:p>
        </w:tc>
        <w:tc>
          <w:tcPr>
            <w:tcW w:w="1098" w:type="pct"/>
            <w:shd w:val="clear" w:color="auto" w:fill="auto"/>
            <w:noWrap/>
            <w:vAlign w:val="bottom"/>
            <w:hideMark/>
          </w:tcPr>
          <w:p w14:paraId="266E5130"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1.170</w:t>
            </w:r>
          </w:p>
        </w:tc>
        <w:tc>
          <w:tcPr>
            <w:tcW w:w="888" w:type="pct"/>
            <w:shd w:val="clear" w:color="auto" w:fill="auto"/>
            <w:noWrap/>
            <w:vAlign w:val="bottom"/>
            <w:hideMark/>
          </w:tcPr>
          <w:p w14:paraId="712D7068"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0.369</w:t>
            </w:r>
          </w:p>
        </w:tc>
        <w:tc>
          <w:tcPr>
            <w:tcW w:w="888" w:type="pct"/>
            <w:shd w:val="clear" w:color="auto" w:fill="auto"/>
            <w:noWrap/>
            <w:vAlign w:val="bottom"/>
            <w:hideMark/>
          </w:tcPr>
          <w:p w14:paraId="773E3B0A"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3.171</w:t>
            </w:r>
          </w:p>
        </w:tc>
        <w:tc>
          <w:tcPr>
            <w:tcW w:w="888" w:type="pct"/>
            <w:shd w:val="clear" w:color="auto" w:fill="auto"/>
            <w:noWrap/>
            <w:vAlign w:val="bottom"/>
            <w:hideMark/>
          </w:tcPr>
          <w:p w14:paraId="296BF92D" w14:textId="3551D23A" w:rsidR="00041E70" w:rsidRPr="00AA7BFE" w:rsidRDefault="00041E70" w:rsidP="00357111">
            <w:pPr>
              <w:spacing w:after="0" w:line="240" w:lineRule="auto"/>
              <w:jc w:val="center"/>
              <w:rPr>
                <w:rFonts w:ascii="Times New Roman" w:eastAsia="Times New Roman" w:hAnsi="Times New Roman"/>
                <w:b/>
                <w:bCs/>
                <w:sz w:val="24"/>
                <w:szCs w:val="24"/>
              </w:rPr>
            </w:pPr>
            <w:r w:rsidRPr="00AA7BFE">
              <w:rPr>
                <w:rFonts w:ascii="Times New Roman" w:eastAsia="Times New Roman" w:hAnsi="Times New Roman"/>
                <w:b/>
                <w:bCs/>
                <w:sz w:val="24"/>
                <w:szCs w:val="24"/>
              </w:rPr>
              <w:t>0.005</w:t>
            </w:r>
            <w:r w:rsidR="005264D9">
              <w:rPr>
                <w:rFonts w:ascii="Times New Roman" w:eastAsia="Times New Roman" w:hAnsi="Times New Roman"/>
                <w:b/>
                <w:bCs/>
                <w:sz w:val="24"/>
                <w:szCs w:val="24"/>
              </w:rPr>
              <w:t>***</w:t>
            </w:r>
          </w:p>
        </w:tc>
      </w:tr>
      <w:tr w:rsidR="00041E70" w:rsidRPr="00AA7BFE" w14:paraId="3106C681" w14:textId="77777777" w:rsidTr="001027EE">
        <w:trPr>
          <w:trHeight w:val="300"/>
        </w:trPr>
        <w:tc>
          <w:tcPr>
            <w:tcW w:w="1238" w:type="pct"/>
            <w:shd w:val="clear" w:color="auto" w:fill="auto"/>
            <w:noWrap/>
            <w:vAlign w:val="bottom"/>
            <w:hideMark/>
          </w:tcPr>
          <w:p w14:paraId="5C8905AE"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D(EMP_IND)</w:t>
            </w:r>
          </w:p>
        </w:tc>
        <w:tc>
          <w:tcPr>
            <w:tcW w:w="1098" w:type="pct"/>
            <w:shd w:val="clear" w:color="auto" w:fill="auto"/>
            <w:noWrap/>
            <w:vAlign w:val="bottom"/>
            <w:hideMark/>
          </w:tcPr>
          <w:p w14:paraId="0FABBBA8"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1.306</w:t>
            </w:r>
          </w:p>
        </w:tc>
        <w:tc>
          <w:tcPr>
            <w:tcW w:w="888" w:type="pct"/>
            <w:shd w:val="clear" w:color="auto" w:fill="auto"/>
            <w:noWrap/>
            <w:vAlign w:val="bottom"/>
            <w:hideMark/>
          </w:tcPr>
          <w:p w14:paraId="4A4ACE88"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0.294</w:t>
            </w:r>
          </w:p>
        </w:tc>
        <w:tc>
          <w:tcPr>
            <w:tcW w:w="888" w:type="pct"/>
            <w:shd w:val="clear" w:color="auto" w:fill="auto"/>
            <w:noWrap/>
            <w:vAlign w:val="bottom"/>
            <w:hideMark/>
          </w:tcPr>
          <w:p w14:paraId="32E22195"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4.446</w:t>
            </w:r>
          </w:p>
        </w:tc>
        <w:tc>
          <w:tcPr>
            <w:tcW w:w="888" w:type="pct"/>
            <w:shd w:val="clear" w:color="auto" w:fill="auto"/>
            <w:noWrap/>
            <w:vAlign w:val="bottom"/>
            <w:hideMark/>
          </w:tcPr>
          <w:p w14:paraId="282F135E" w14:textId="0D5A5954" w:rsidR="00041E70" w:rsidRPr="00AA7BFE" w:rsidRDefault="00041E70" w:rsidP="00357111">
            <w:pPr>
              <w:spacing w:after="0" w:line="240" w:lineRule="auto"/>
              <w:jc w:val="center"/>
              <w:rPr>
                <w:rFonts w:ascii="Times New Roman" w:eastAsia="Times New Roman" w:hAnsi="Times New Roman"/>
                <w:b/>
                <w:bCs/>
                <w:sz w:val="24"/>
                <w:szCs w:val="24"/>
              </w:rPr>
            </w:pPr>
            <w:r w:rsidRPr="00AA7BFE">
              <w:rPr>
                <w:rFonts w:ascii="Times New Roman" w:eastAsia="Times New Roman" w:hAnsi="Times New Roman"/>
                <w:b/>
                <w:bCs/>
                <w:sz w:val="24"/>
                <w:szCs w:val="24"/>
              </w:rPr>
              <w:t>0.000</w:t>
            </w:r>
            <w:r w:rsidR="005264D9">
              <w:rPr>
                <w:rFonts w:ascii="Times New Roman" w:eastAsia="Times New Roman" w:hAnsi="Times New Roman"/>
                <w:b/>
                <w:bCs/>
                <w:sz w:val="24"/>
                <w:szCs w:val="24"/>
              </w:rPr>
              <w:t>***</w:t>
            </w:r>
          </w:p>
        </w:tc>
      </w:tr>
      <w:tr w:rsidR="00041E70" w:rsidRPr="00AA7BFE" w14:paraId="7D5A2F10" w14:textId="77777777" w:rsidTr="001027EE">
        <w:trPr>
          <w:trHeight w:val="300"/>
        </w:trPr>
        <w:tc>
          <w:tcPr>
            <w:tcW w:w="1238" w:type="pct"/>
            <w:shd w:val="clear" w:color="auto" w:fill="auto"/>
            <w:noWrap/>
            <w:vAlign w:val="bottom"/>
            <w:hideMark/>
          </w:tcPr>
          <w:p w14:paraId="6BFA1608" w14:textId="77777777" w:rsidR="00041E70" w:rsidRPr="00AA7BFE" w:rsidRDefault="00041E70" w:rsidP="00357111">
            <w:pPr>
              <w:spacing w:after="0" w:line="240" w:lineRule="auto"/>
              <w:rPr>
                <w:rFonts w:ascii="Times New Roman" w:eastAsia="Times New Roman" w:hAnsi="Times New Roman"/>
                <w:sz w:val="24"/>
                <w:szCs w:val="24"/>
              </w:rPr>
            </w:pPr>
            <w:r w:rsidRPr="00AA7BFE">
              <w:rPr>
                <w:rFonts w:ascii="Times New Roman" w:eastAsia="Times New Roman" w:hAnsi="Times New Roman"/>
                <w:sz w:val="24"/>
                <w:szCs w:val="24"/>
              </w:rPr>
              <w:t>CointEq(-1)</w:t>
            </w:r>
          </w:p>
        </w:tc>
        <w:tc>
          <w:tcPr>
            <w:tcW w:w="1098" w:type="pct"/>
            <w:shd w:val="clear" w:color="auto" w:fill="auto"/>
            <w:noWrap/>
            <w:vAlign w:val="bottom"/>
            <w:hideMark/>
          </w:tcPr>
          <w:p w14:paraId="742C2292"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-0.606</w:t>
            </w:r>
          </w:p>
        </w:tc>
        <w:tc>
          <w:tcPr>
            <w:tcW w:w="888" w:type="pct"/>
            <w:shd w:val="clear" w:color="auto" w:fill="auto"/>
            <w:noWrap/>
            <w:vAlign w:val="bottom"/>
            <w:hideMark/>
          </w:tcPr>
          <w:p w14:paraId="5C372A02"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0.133</w:t>
            </w:r>
          </w:p>
        </w:tc>
        <w:tc>
          <w:tcPr>
            <w:tcW w:w="888" w:type="pct"/>
            <w:shd w:val="clear" w:color="auto" w:fill="auto"/>
            <w:noWrap/>
            <w:vAlign w:val="bottom"/>
            <w:hideMark/>
          </w:tcPr>
          <w:p w14:paraId="4B536904" w14:textId="77777777" w:rsidR="00041E70" w:rsidRPr="00AA7BFE" w:rsidRDefault="00041E70" w:rsidP="00357111">
            <w:pPr>
              <w:spacing w:after="0" w:line="240" w:lineRule="auto"/>
              <w:jc w:val="center"/>
              <w:rPr>
                <w:rFonts w:ascii="Times New Roman" w:eastAsia="Times New Roman" w:hAnsi="Times New Roman"/>
                <w:sz w:val="24"/>
                <w:szCs w:val="24"/>
              </w:rPr>
            </w:pPr>
            <w:r w:rsidRPr="00AA7BFE">
              <w:rPr>
                <w:rFonts w:ascii="Times New Roman" w:eastAsia="Times New Roman" w:hAnsi="Times New Roman"/>
                <w:sz w:val="24"/>
                <w:szCs w:val="24"/>
              </w:rPr>
              <w:t>-4.549</w:t>
            </w:r>
          </w:p>
        </w:tc>
        <w:tc>
          <w:tcPr>
            <w:tcW w:w="888" w:type="pct"/>
            <w:shd w:val="clear" w:color="auto" w:fill="auto"/>
            <w:noWrap/>
            <w:vAlign w:val="bottom"/>
            <w:hideMark/>
          </w:tcPr>
          <w:p w14:paraId="59F09392" w14:textId="6EF5B0C3" w:rsidR="00041E70" w:rsidRPr="00AA7BFE" w:rsidRDefault="00041E70" w:rsidP="00357111">
            <w:pPr>
              <w:spacing w:after="0" w:line="240" w:lineRule="auto"/>
              <w:jc w:val="center"/>
              <w:rPr>
                <w:rFonts w:ascii="Times New Roman" w:eastAsia="Times New Roman" w:hAnsi="Times New Roman"/>
                <w:b/>
                <w:bCs/>
                <w:sz w:val="24"/>
                <w:szCs w:val="24"/>
              </w:rPr>
            </w:pPr>
            <w:r w:rsidRPr="00AA7BFE">
              <w:rPr>
                <w:rFonts w:ascii="Times New Roman" w:eastAsia="Times New Roman" w:hAnsi="Times New Roman"/>
                <w:b/>
                <w:bCs/>
                <w:sz w:val="24"/>
                <w:szCs w:val="24"/>
              </w:rPr>
              <w:t>0.000</w:t>
            </w:r>
            <w:r w:rsidR="005264D9">
              <w:rPr>
                <w:rFonts w:ascii="Times New Roman" w:eastAsia="Times New Roman" w:hAnsi="Times New Roman"/>
                <w:b/>
                <w:bCs/>
                <w:sz w:val="24"/>
                <w:szCs w:val="24"/>
              </w:rPr>
              <w:t>***</w:t>
            </w:r>
          </w:p>
        </w:tc>
      </w:tr>
    </w:tbl>
    <w:p w14:paraId="5E19C416" w14:textId="77777777" w:rsidR="001027EE" w:rsidRPr="00F02104" w:rsidRDefault="001027EE" w:rsidP="001027EE">
      <w:pPr>
        <w:rPr>
          <w:i/>
          <w:sz w:val="24"/>
          <w:szCs w:val="24"/>
        </w:rPr>
      </w:pPr>
      <w:r w:rsidRPr="00F02104">
        <w:rPr>
          <w:rFonts w:ascii="Times New Roman" w:hAnsi="Times New Roman" w:cs="Times New Roman"/>
          <w:i/>
          <w:sz w:val="24"/>
          <w:szCs w:val="24"/>
        </w:rPr>
        <w:t>Note: *** p&lt;0.01, ** p&lt;0.05, * p&lt;0.1.</w:t>
      </w:r>
    </w:p>
    <w:p w14:paraId="07CC6FA7" w14:textId="77777777" w:rsidR="00041E70" w:rsidRDefault="00041E70" w:rsidP="001027EE">
      <w:pPr>
        <w:spacing w:after="0"/>
        <w:rPr>
          <w:color w:val="5B9BD5" w:themeColor="accent1"/>
        </w:rPr>
      </w:pPr>
    </w:p>
    <w:p w14:paraId="48E41071" w14:textId="16D58984" w:rsidR="00041E70" w:rsidRPr="006E7F35" w:rsidRDefault="006E7F35" w:rsidP="00041E70">
      <w:pPr>
        <w:spacing w:after="0" w:line="360" w:lineRule="auto"/>
        <w:jc w:val="both"/>
        <w:rPr>
          <w:rFonts w:ascii="Times New Roman" w:hAnsi="Times New Roman"/>
          <w:color w:val="FF0000"/>
          <w:sz w:val="24"/>
          <w:szCs w:val="24"/>
        </w:rPr>
      </w:pPr>
      <w:r>
        <w:rPr>
          <w:rFonts w:ascii="Times New Roman" w:hAnsi="Times New Roman"/>
          <w:sz w:val="24"/>
          <w:szCs w:val="24"/>
        </w:rPr>
        <w:t>Furthermore, p</w:t>
      </w:r>
      <w:r w:rsidR="00041E70" w:rsidRPr="00F12513">
        <w:rPr>
          <w:rFonts w:ascii="Times New Roman" w:hAnsi="Times New Roman"/>
          <w:sz w:val="24"/>
          <w:szCs w:val="24"/>
        </w:rPr>
        <w:t xml:space="preserve">opulation growth (D(POPGR)) maintains its robust positive effect </w:t>
      </w:r>
      <w:r>
        <w:rPr>
          <w:rFonts w:ascii="Times New Roman" w:hAnsi="Times New Roman"/>
          <w:sz w:val="24"/>
          <w:szCs w:val="24"/>
        </w:rPr>
        <w:t>on unemployment</w:t>
      </w:r>
      <w:r w:rsidR="00041E70" w:rsidRPr="00F12513">
        <w:rPr>
          <w:rFonts w:ascii="Times New Roman" w:hAnsi="Times New Roman"/>
          <w:sz w:val="24"/>
          <w:szCs w:val="24"/>
        </w:rPr>
        <w:t>, confirming its consistent pressure across both time horiz</w:t>
      </w:r>
      <w:r w:rsidR="00041E70" w:rsidRPr="006E7F35">
        <w:rPr>
          <w:rFonts w:ascii="Times New Roman" w:hAnsi="Times New Roman"/>
          <w:sz w:val="24"/>
          <w:szCs w:val="24"/>
        </w:rPr>
        <w:t xml:space="preserve">ons. </w:t>
      </w:r>
      <w:r w:rsidRPr="006E7F35">
        <w:rPr>
          <w:rFonts w:ascii="Times New Roman" w:hAnsi="Times New Roman"/>
          <w:sz w:val="24"/>
          <w:szCs w:val="24"/>
        </w:rPr>
        <w:t>Besides, n</w:t>
      </w:r>
      <w:r w:rsidR="00041E70" w:rsidRPr="006E7F35">
        <w:rPr>
          <w:rFonts w:ascii="Times New Roman" w:hAnsi="Times New Roman"/>
          <w:sz w:val="24"/>
          <w:szCs w:val="24"/>
        </w:rPr>
        <w:t>either current nor lagged GDP growth show</w:t>
      </w:r>
      <w:r w:rsidRPr="006E7F35">
        <w:rPr>
          <w:rFonts w:ascii="Times New Roman" w:hAnsi="Times New Roman"/>
          <w:sz w:val="24"/>
          <w:szCs w:val="24"/>
        </w:rPr>
        <w:t>s significant short-run impacts</w:t>
      </w:r>
      <w:r w:rsidR="00041E70" w:rsidRPr="006E7F35">
        <w:rPr>
          <w:rFonts w:ascii="Times New Roman" w:hAnsi="Times New Roman"/>
          <w:sz w:val="24"/>
          <w:szCs w:val="24"/>
        </w:rPr>
        <w:t xml:space="preserve">, reinforcing the disconnect between macroeconomic growth and </w:t>
      </w:r>
      <w:r w:rsidR="0018617F" w:rsidRPr="006E7F35">
        <w:rPr>
          <w:rFonts w:ascii="Times New Roman" w:hAnsi="Times New Roman"/>
          <w:sz w:val="24"/>
          <w:szCs w:val="24"/>
        </w:rPr>
        <w:t>labour</w:t>
      </w:r>
      <w:r w:rsidR="00041E70" w:rsidRPr="006E7F35">
        <w:rPr>
          <w:rFonts w:ascii="Times New Roman" w:hAnsi="Times New Roman"/>
          <w:sz w:val="24"/>
          <w:szCs w:val="24"/>
        </w:rPr>
        <w:t xml:space="preserve"> market outcomes </w:t>
      </w:r>
      <w:r w:rsidR="00041E70" w:rsidRPr="00F919CE">
        <w:rPr>
          <w:rFonts w:ascii="Times New Roman" w:hAnsi="Times New Roman"/>
          <w:sz w:val="24"/>
          <w:szCs w:val="24"/>
        </w:rPr>
        <w:t xml:space="preserve">in Uganda. </w:t>
      </w:r>
      <w:r w:rsidRPr="00F919CE">
        <w:rPr>
          <w:rFonts w:ascii="Times New Roman" w:hAnsi="Times New Roman"/>
          <w:sz w:val="24"/>
          <w:szCs w:val="24"/>
        </w:rPr>
        <w:t>In addition, the</w:t>
      </w:r>
      <w:r w:rsidR="00041E70" w:rsidRPr="00F919CE">
        <w:rPr>
          <w:rFonts w:ascii="Times New Roman" w:hAnsi="Times New Roman"/>
          <w:sz w:val="24"/>
          <w:szCs w:val="24"/>
        </w:rPr>
        <w:t xml:space="preserve"> error correction term (</w:t>
      </w:r>
      <w:r w:rsidR="0018617F" w:rsidRPr="00F919CE">
        <w:rPr>
          <w:rFonts w:ascii="Times New Roman" w:hAnsi="Times New Roman"/>
          <w:sz w:val="24"/>
          <w:szCs w:val="24"/>
        </w:rPr>
        <w:t>CointEq (</w:t>
      </w:r>
      <w:r w:rsidRPr="00F919CE">
        <w:rPr>
          <w:rFonts w:ascii="Times New Roman" w:hAnsi="Times New Roman"/>
          <w:sz w:val="24"/>
          <w:szCs w:val="24"/>
        </w:rPr>
        <w:t>-1))</w:t>
      </w:r>
      <w:r w:rsidR="00041E70" w:rsidRPr="00F919CE">
        <w:rPr>
          <w:rFonts w:ascii="Times New Roman" w:hAnsi="Times New Roman"/>
          <w:sz w:val="24"/>
          <w:szCs w:val="24"/>
        </w:rPr>
        <w:t xml:space="preserve"> </w:t>
      </w:r>
      <w:r w:rsidRPr="00F919CE">
        <w:rPr>
          <w:rFonts w:ascii="Times New Roman" w:hAnsi="Times New Roman"/>
          <w:sz w:val="24"/>
          <w:szCs w:val="24"/>
        </w:rPr>
        <w:t xml:space="preserve">was negative and significant at 1%. This </w:t>
      </w:r>
      <w:r w:rsidR="00041E70" w:rsidRPr="00F919CE">
        <w:rPr>
          <w:rFonts w:ascii="Times New Roman" w:hAnsi="Times New Roman"/>
          <w:sz w:val="24"/>
          <w:szCs w:val="24"/>
        </w:rPr>
        <w:t xml:space="preserve">indicates rapid </w:t>
      </w:r>
      <w:r w:rsidR="0018617F" w:rsidRPr="00F919CE">
        <w:rPr>
          <w:rFonts w:ascii="Times New Roman" w:hAnsi="Times New Roman"/>
          <w:sz w:val="24"/>
          <w:szCs w:val="24"/>
        </w:rPr>
        <w:t>labour</w:t>
      </w:r>
      <w:r w:rsidR="00041E70" w:rsidRPr="00F919CE">
        <w:rPr>
          <w:rFonts w:ascii="Times New Roman" w:hAnsi="Times New Roman"/>
          <w:sz w:val="24"/>
          <w:szCs w:val="24"/>
        </w:rPr>
        <w:t xml:space="preserve"> market adjustment, with about 60.6% of unemployment disequilibrium corrected annually - faster than the agricultural sector model's adjustment rate</w:t>
      </w:r>
      <w:r w:rsidR="00F919CE" w:rsidRPr="00F919CE">
        <w:rPr>
          <w:rFonts w:ascii="Times New Roman" w:hAnsi="Times New Roman"/>
          <w:sz w:val="24"/>
          <w:szCs w:val="24"/>
        </w:rPr>
        <w:t xml:space="preserve"> (53.3%)</w:t>
      </w:r>
      <w:r w:rsidR="00041E70" w:rsidRPr="00F919CE">
        <w:rPr>
          <w:rFonts w:ascii="Times New Roman" w:hAnsi="Times New Roman"/>
          <w:sz w:val="24"/>
          <w:szCs w:val="24"/>
        </w:rPr>
        <w:t xml:space="preserve">. This suggests industrial sector shocks </w:t>
      </w:r>
      <w:r w:rsidR="00F919CE" w:rsidRPr="00F919CE">
        <w:rPr>
          <w:rFonts w:ascii="Times New Roman" w:hAnsi="Times New Roman"/>
          <w:sz w:val="24"/>
          <w:szCs w:val="24"/>
        </w:rPr>
        <w:t>transmit</w:t>
      </w:r>
      <w:r w:rsidR="00041E70" w:rsidRPr="00F919CE">
        <w:rPr>
          <w:rFonts w:ascii="Times New Roman" w:hAnsi="Times New Roman"/>
          <w:sz w:val="24"/>
          <w:szCs w:val="24"/>
        </w:rPr>
        <w:t xml:space="preserve"> through Uganda's </w:t>
      </w:r>
      <w:r w:rsidR="0018617F" w:rsidRPr="00F919CE">
        <w:rPr>
          <w:rFonts w:ascii="Times New Roman" w:hAnsi="Times New Roman"/>
          <w:sz w:val="24"/>
          <w:szCs w:val="24"/>
        </w:rPr>
        <w:t>labour</w:t>
      </w:r>
      <w:r w:rsidR="00041E70" w:rsidRPr="00F919CE">
        <w:rPr>
          <w:rFonts w:ascii="Times New Roman" w:hAnsi="Times New Roman"/>
          <w:sz w:val="24"/>
          <w:szCs w:val="24"/>
        </w:rPr>
        <w:t xml:space="preserve"> market more quickly than agricultural shocks, possibly due to industrial employment's concentrated geographic and sectoral impacts compared to agriculture's diffuse nature (Gollin et al., 2016).</w:t>
      </w:r>
    </w:p>
    <w:p w14:paraId="7057906C" w14:textId="77777777" w:rsidR="00041E70" w:rsidRPr="00F12513" w:rsidRDefault="00041E70" w:rsidP="00041E70">
      <w:pPr>
        <w:spacing w:after="0" w:line="240" w:lineRule="auto"/>
        <w:jc w:val="both"/>
        <w:rPr>
          <w:rFonts w:ascii="Times New Roman" w:hAnsi="Times New Roman"/>
          <w:sz w:val="24"/>
          <w:szCs w:val="24"/>
        </w:rPr>
      </w:pPr>
    </w:p>
    <w:p w14:paraId="6A4C631D" w14:textId="77777777" w:rsidR="00041E70" w:rsidRPr="000914CD" w:rsidRDefault="00041E70" w:rsidP="000914CD">
      <w:pPr>
        <w:keepNext/>
        <w:keepLines/>
        <w:spacing w:after="0" w:line="360" w:lineRule="auto"/>
        <w:jc w:val="both"/>
        <w:outlineLvl w:val="2"/>
        <w:rPr>
          <w:rFonts w:ascii="Times New Roman" w:eastAsia="Times New Roman" w:hAnsi="Times New Roman"/>
          <w:b/>
          <w:bCs/>
          <w:sz w:val="24"/>
          <w:szCs w:val="20"/>
        </w:rPr>
      </w:pPr>
      <w:bookmarkStart w:id="242" w:name="_Toc194491476"/>
      <w:r w:rsidRPr="000914CD">
        <w:rPr>
          <w:rFonts w:ascii="Times New Roman" w:eastAsia="Times New Roman" w:hAnsi="Times New Roman"/>
          <w:b/>
          <w:bCs/>
          <w:sz w:val="24"/>
          <w:szCs w:val="20"/>
        </w:rPr>
        <w:t>4.2.3 Effect of service sector employment on Uganda’s unemployment</w:t>
      </w:r>
      <w:bookmarkEnd w:id="242"/>
    </w:p>
    <w:p w14:paraId="2290194B" w14:textId="46BE8DF2" w:rsidR="00EA6056" w:rsidRPr="00EA6056" w:rsidRDefault="00EA6056" w:rsidP="00041E70">
      <w:pPr>
        <w:spacing w:after="0" w:line="360" w:lineRule="auto"/>
        <w:jc w:val="both"/>
        <w:rPr>
          <w:rFonts w:ascii="Times New Roman" w:hAnsi="Times New Roman"/>
          <w:b/>
          <w:sz w:val="24"/>
          <w:szCs w:val="24"/>
        </w:rPr>
      </w:pPr>
      <w:r w:rsidRPr="00EA6056">
        <w:rPr>
          <w:rFonts w:ascii="Times New Roman" w:hAnsi="Times New Roman"/>
          <w:b/>
          <w:sz w:val="24"/>
          <w:szCs w:val="24"/>
        </w:rPr>
        <w:t>4.2.3.1 Long run model</w:t>
      </w:r>
    </w:p>
    <w:p w14:paraId="5B8EBB3F" w14:textId="77777777" w:rsidR="00EA6056" w:rsidRPr="00FC7DCA" w:rsidRDefault="00EA6056" w:rsidP="00EA6056">
      <w:pPr>
        <w:spacing w:after="0" w:line="360" w:lineRule="auto"/>
        <w:jc w:val="both"/>
        <w:rPr>
          <w:rFonts w:ascii="Times New Roman" w:hAnsi="Times New Roman"/>
          <w:sz w:val="24"/>
          <w:szCs w:val="24"/>
        </w:rPr>
      </w:pPr>
      <w:r w:rsidRPr="00FC7DCA">
        <w:rPr>
          <w:rFonts w:ascii="Times New Roman" w:hAnsi="Times New Roman"/>
          <w:sz w:val="24"/>
          <w:szCs w:val="24"/>
        </w:rPr>
        <w:t xml:space="preserve">The precondition for applying the ARDL model is the existence of a long run relationship between the dependent variable and the vectors of the independent variables. Therefore, it is only possible to proceed to estimate the ARDL model when co-integration test reveals the existence of such a long run relationship. In order to find out whether there was any long run relationship </w:t>
      </w:r>
      <w:r>
        <w:rPr>
          <w:rFonts w:ascii="Times New Roman" w:hAnsi="Times New Roman"/>
          <w:sz w:val="24"/>
          <w:szCs w:val="24"/>
        </w:rPr>
        <w:t xml:space="preserve">between </w:t>
      </w:r>
      <w:r w:rsidRPr="002D1891">
        <w:rPr>
          <w:rFonts w:ascii="Times New Roman" w:hAnsi="Times New Roman"/>
          <w:sz w:val="24"/>
          <w:szCs w:val="24"/>
        </w:rPr>
        <w:t xml:space="preserve">service sector employment </w:t>
      </w:r>
      <w:r w:rsidRPr="001D0F86">
        <w:rPr>
          <w:rFonts w:ascii="Times New Roman" w:hAnsi="Times New Roman"/>
          <w:sz w:val="24"/>
          <w:szCs w:val="24"/>
        </w:rPr>
        <w:t>and Uganda's unemployment</w:t>
      </w:r>
      <w:r>
        <w:rPr>
          <w:rFonts w:ascii="Times New Roman" w:hAnsi="Times New Roman"/>
          <w:sz w:val="24"/>
          <w:szCs w:val="24"/>
        </w:rPr>
        <w:t xml:space="preserve">, </w:t>
      </w:r>
      <w:r w:rsidRPr="00FC7DCA">
        <w:rPr>
          <w:rFonts w:ascii="Times New Roman" w:hAnsi="Times New Roman"/>
          <w:sz w:val="24"/>
          <w:szCs w:val="24"/>
        </w:rPr>
        <w:t>the ARDL Bounds test was carried out as seen in Table 4.</w:t>
      </w:r>
      <w:r>
        <w:rPr>
          <w:rFonts w:ascii="Times New Roman" w:hAnsi="Times New Roman"/>
          <w:sz w:val="24"/>
          <w:szCs w:val="24"/>
        </w:rPr>
        <w:t>14</w:t>
      </w:r>
      <w:r w:rsidRPr="00FC7DCA">
        <w:rPr>
          <w:rFonts w:ascii="Times New Roman" w:hAnsi="Times New Roman"/>
          <w:sz w:val="24"/>
          <w:szCs w:val="24"/>
        </w:rPr>
        <w:t>. The ARDL bounds test results in Table 4.</w:t>
      </w:r>
      <w:r>
        <w:rPr>
          <w:rFonts w:ascii="Times New Roman" w:hAnsi="Times New Roman"/>
          <w:sz w:val="24"/>
          <w:szCs w:val="24"/>
        </w:rPr>
        <w:t>14</w:t>
      </w:r>
      <w:r w:rsidRPr="00FC7DCA">
        <w:rPr>
          <w:rFonts w:ascii="Times New Roman" w:hAnsi="Times New Roman"/>
          <w:sz w:val="24"/>
          <w:szCs w:val="24"/>
        </w:rPr>
        <w:t xml:space="preserve"> indicate that there was a long-run relationship between the dependent and independent variables in the model. The calculated F-statistic was </w:t>
      </w:r>
      <w:r>
        <w:rPr>
          <w:rFonts w:ascii="Times New Roman" w:hAnsi="Times New Roman"/>
          <w:sz w:val="24"/>
          <w:szCs w:val="24"/>
        </w:rPr>
        <w:t>4.327</w:t>
      </w:r>
      <w:r w:rsidRPr="00FC7DCA">
        <w:rPr>
          <w:rFonts w:ascii="Times New Roman" w:hAnsi="Times New Roman"/>
          <w:sz w:val="24"/>
          <w:szCs w:val="24"/>
        </w:rPr>
        <w:t xml:space="preserve">, which was well above the critical value for the upper bound (I1) at 5% (4.010) </w:t>
      </w:r>
      <w:r w:rsidRPr="00FC7DCA">
        <w:rPr>
          <w:rFonts w:ascii="Times New Roman" w:hAnsi="Times New Roman"/>
          <w:sz w:val="24"/>
          <w:szCs w:val="24"/>
        </w:rPr>
        <w:lastRenderedPageBreak/>
        <w:t>and 10% (3.520) significance levels. Since the F-statistic exceeds the upper bound, the null hypothesis of no cointegration was rejected. According to Pesaran et al. (2001), when the F-statistic is higher than the I1 bound, it confirms a cointegrated relationship, hence presence of a long run relationship</w:t>
      </w:r>
      <w:r>
        <w:rPr>
          <w:rFonts w:ascii="Times New Roman" w:hAnsi="Times New Roman"/>
          <w:sz w:val="24"/>
          <w:szCs w:val="24"/>
        </w:rPr>
        <w:t xml:space="preserve"> among the variables</w:t>
      </w:r>
      <w:r w:rsidRPr="00FC7DCA">
        <w:rPr>
          <w:rFonts w:ascii="Times New Roman" w:hAnsi="Times New Roman"/>
          <w:sz w:val="24"/>
          <w:szCs w:val="24"/>
        </w:rPr>
        <w:t>.</w:t>
      </w:r>
    </w:p>
    <w:p w14:paraId="5CFCE05C" w14:textId="12C5FC16" w:rsidR="00955D99" w:rsidRPr="00955D99" w:rsidRDefault="00955D99" w:rsidP="00955D99">
      <w:pPr>
        <w:pStyle w:val="Caption"/>
        <w:spacing w:after="0"/>
        <w:ind w:left="0" w:hanging="2"/>
        <w:rPr>
          <w:rFonts w:ascii="Times New Roman" w:hAnsi="Times New Roman"/>
          <w:color w:val="auto"/>
          <w:sz w:val="24"/>
          <w:szCs w:val="24"/>
        </w:rPr>
      </w:pPr>
      <w:bookmarkStart w:id="243" w:name="_Toc194491477"/>
      <w:bookmarkStart w:id="244" w:name="_Toc198484208"/>
      <w:r w:rsidRPr="00955D99">
        <w:rPr>
          <w:rFonts w:ascii="Times New Roman" w:hAnsi="Times New Roman"/>
          <w:color w:val="auto"/>
          <w:sz w:val="24"/>
          <w:szCs w:val="24"/>
        </w:rPr>
        <w:t>Table 4.</w:t>
      </w:r>
      <w:r w:rsidRPr="00955D99">
        <w:rPr>
          <w:rFonts w:ascii="Times New Roman" w:hAnsi="Times New Roman"/>
          <w:color w:val="auto"/>
          <w:sz w:val="24"/>
          <w:szCs w:val="24"/>
        </w:rPr>
        <w:fldChar w:fldCharType="begin"/>
      </w:r>
      <w:r w:rsidRPr="00955D99">
        <w:rPr>
          <w:rFonts w:ascii="Times New Roman" w:hAnsi="Times New Roman"/>
          <w:color w:val="auto"/>
          <w:sz w:val="24"/>
          <w:szCs w:val="24"/>
        </w:rPr>
        <w:instrText xml:space="preserve"> SEQ Table \* ARABIC </w:instrText>
      </w:r>
      <w:r w:rsidRPr="00955D99">
        <w:rPr>
          <w:rFonts w:ascii="Times New Roman" w:hAnsi="Times New Roman"/>
          <w:color w:val="auto"/>
          <w:sz w:val="24"/>
          <w:szCs w:val="24"/>
        </w:rPr>
        <w:fldChar w:fldCharType="separate"/>
      </w:r>
      <w:r w:rsidR="00792DD8">
        <w:rPr>
          <w:rFonts w:ascii="Times New Roman" w:hAnsi="Times New Roman"/>
          <w:noProof/>
          <w:color w:val="auto"/>
          <w:sz w:val="24"/>
          <w:szCs w:val="24"/>
        </w:rPr>
        <w:t>14</w:t>
      </w:r>
      <w:r w:rsidRPr="00955D99">
        <w:rPr>
          <w:rFonts w:ascii="Times New Roman" w:hAnsi="Times New Roman"/>
          <w:color w:val="auto"/>
          <w:sz w:val="24"/>
          <w:szCs w:val="24"/>
        </w:rPr>
        <w:fldChar w:fldCharType="end"/>
      </w:r>
      <w:r w:rsidRPr="00955D99">
        <w:rPr>
          <w:rFonts w:ascii="Times New Roman" w:hAnsi="Times New Roman"/>
          <w:color w:val="auto"/>
          <w:sz w:val="24"/>
          <w:szCs w:val="24"/>
        </w:rPr>
        <w:t>: ARDL bounds test on the effect of service sector employment on Uganda’s unemployment</w:t>
      </w:r>
      <w:bookmarkEnd w:id="243"/>
      <w:bookmarkEnd w:id="244"/>
    </w:p>
    <w:tbl>
      <w:tblPr>
        <w:tblStyle w:val="TableGrid"/>
        <w:tblW w:w="5000" w:type="pct"/>
        <w:tblLook w:val="04A0" w:firstRow="1" w:lastRow="0" w:firstColumn="1" w:lastColumn="0" w:noHBand="0" w:noVBand="1"/>
      </w:tblPr>
      <w:tblGrid>
        <w:gridCol w:w="3562"/>
        <w:gridCol w:w="3020"/>
        <w:gridCol w:w="2768"/>
      </w:tblGrid>
      <w:tr w:rsidR="00041E70" w:rsidRPr="00856748" w14:paraId="7B799CD0" w14:textId="77777777" w:rsidTr="00357111">
        <w:trPr>
          <w:trHeight w:val="315"/>
        </w:trPr>
        <w:tc>
          <w:tcPr>
            <w:tcW w:w="1905" w:type="pct"/>
            <w:noWrap/>
            <w:hideMark/>
          </w:tcPr>
          <w:p w14:paraId="0FDCB7DC" w14:textId="77777777" w:rsidR="00041E70" w:rsidRPr="00856748" w:rsidRDefault="00041E70" w:rsidP="00357111">
            <w:pPr>
              <w:jc w:val="both"/>
              <w:rPr>
                <w:rFonts w:ascii="Times New Roman" w:hAnsi="Times New Roman"/>
                <w:b/>
                <w:bCs/>
                <w:sz w:val="24"/>
                <w:szCs w:val="24"/>
              </w:rPr>
            </w:pPr>
            <w:r w:rsidRPr="00856748">
              <w:rPr>
                <w:rFonts w:ascii="Times New Roman" w:hAnsi="Times New Roman"/>
                <w:b/>
                <w:bCs/>
                <w:sz w:val="24"/>
                <w:szCs w:val="24"/>
              </w:rPr>
              <w:t>Test Statistic</w:t>
            </w:r>
          </w:p>
        </w:tc>
        <w:tc>
          <w:tcPr>
            <w:tcW w:w="1615" w:type="pct"/>
            <w:noWrap/>
            <w:hideMark/>
          </w:tcPr>
          <w:p w14:paraId="21863C6E" w14:textId="77777777" w:rsidR="00041E70" w:rsidRPr="00856748" w:rsidRDefault="00041E70" w:rsidP="00357111">
            <w:pPr>
              <w:jc w:val="center"/>
              <w:rPr>
                <w:rFonts w:ascii="Times New Roman" w:hAnsi="Times New Roman"/>
                <w:b/>
                <w:bCs/>
                <w:sz w:val="24"/>
                <w:szCs w:val="24"/>
              </w:rPr>
            </w:pPr>
            <w:r w:rsidRPr="00856748">
              <w:rPr>
                <w:rFonts w:ascii="Times New Roman" w:hAnsi="Times New Roman"/>
                <w:b/>
                <w:bCs/>
                <w:sz w:val="24"/>
                <w:szCs w:val="24"/>
              </w:rPr>
              <w:t>Value</w:t>
            </w:r>
          </w:p>
        </w:tc>
        <w:tc>
          <w:tcPr>
            <w:tcW w:w="1480" w:type="pct"/>
            <w:noWrap/>
            <w:hideMark/>
          </w:tcPr>
          <w:p w14:paraId="35C902B5" w14:textId="77777777" w:rsidR="00041E70" w:rsidRPr="00856748" w:rsidRDefault="00041E70" w:rsidP="00357111">
            <w:pPr>
              <w:jc w:val="center"/>
              <w:rPr>
                <w:rFonts w:ascii="Times New Roman" w:hAnsi="Times New Roman"/>
                <w:b/>
                <w:bCs/>
                <w:sz w:val="24"/>
                <w:szCs w:val="24"/>
              </w:rPr>
            </w:pPr>
            <w:r w:rsidRPr="00856748">
              <w:rPr>
                <w:rFonts w:ascii="Times New Roman" w:hAnsi="Times New Roman"/>
                <w:b/>
                <w:bCs/>
                <w:sz w:val="24"/>
                <w:szCs w:val="24"/>
              </w:rPr>
              <w:t>K</w:t>
            </w:r>
          </w:p>
        </w:tc>
      </w:tr>
      <w:tr w:rsidR="00041E70" w:rsidRPr="00856748" w14:paraId="627F2965" w14:textId="77777777" w:rsidTr="00357111">
        <w:trPr>
          <w:trHeight w:val="315"/>
        </w:trPr>
        <w:tc>
          <w:tcPr>
            <w:tcW w:w="1905" w:type="pct"/>
            <w:noWrap/>
            <w:hideMark/>
          </w:tcPr>
          <w:p w14:paraId="0381C736" w14:textId="77777777" w:rsidR="00041E70" w:rsidRPr="00856748" w:rsidRDefault="00041E70" w:rsidP="00357111">
            <w:pPr>
              <w:jc w:val="both"/>
              <w:rPr>
                <w:rFonts w:ascii="Times New Roman" w:hAnsi="Times New Roman"/>
                <w:sz w:val="24"/>
                <w:szCs w:val="24"/>
              </w:rPr>
            </w:pPr>
            <w:r w:rsidRPr="00856748">
              <w:rPr>
                <w:rFonts w:ascii="Times New Roman" w:hAnsi="Times New Roman"/>
                <w:sz w:val="24"/>
                <w:szCs w:val="24"/>
              </w:rPr>
              <w:t>F-statistic</w:t>
            </w:r>
          </w:p>
        </w:tc>
        <w:tc>
          <w:tcPr>
            <w:tcW w:w="1615" w:type="pct"/>
            <w:noWrap/>
            <w:hideMark/>
          </w:tcPr>
          <w:p w14:paraId="24C4089C" w14:textId="77777777" w:rsidR="00041E70" w:rsidRPr="00856748" w:rsidRDefault="00041E70" w:rsidP="00357111">
            <w:pPr>
              <w:jc w:val="center"/>
              <w:rPr>
                <w:rFonts w:ascii="Times New Roman" w:hAnsi="Times New Roman"/>
                <w:sz w:val="24"/>
                <w:szCs w:val="24"/>
              </w:rPr>
            </w:pPr>
            <w:r w:rsidRPr="00856748">
              <w:rPr>
                <w:rFonts w:ascii="Times New Roman" w:hAnsi="Times New Roman"/>
                <w:sz w:val="24"/>
                <w:szCs w:val="24"/>
              </w:rPr>
              <w:t>4.327</w:t>
            </w:r>
          </w:p>
        </w:tc>
        <w:tc>
          <w:tcPr>
            <w:tcW w:w="1480" w:type="pct"/>
            <w:noWrap/>
            <w:hideMark/>
          </w:tcPr>
          <w:p w14:paraId="0F8AFFAC" w14:textId="77777777" w:rsidR="00041E70" w:rsidRPr="00856748" w:rsidRDefault="00041E70" w:rsidP="00357111">
            <w:pPr>
              <w:jc w:val="center"/>
              <w:rPr>
                <w:rFonts w:ascii="Times New Roman" w:hAnsi="Times New Roman"/>
                <w:sz w:val="24"/>
                <w:szCs w:val="24"/>
              </w:rPr>
            </w:pPr>
            <w:r w:rsidRPr="00856748">
              <w:rPr>
                <w:rFonts w:ascii="Times New Roman" w:hAnsi="Times New Roman"/>
                <w:sz w:val="24"/>
                <w:szCs w:val="24"/>
              </w:rPr>
              <w:t>4</w:t>
            </w:r>
          </w:p>
        </w:tc>
      </w:tr>
      <w:tr w:rsidR="00041E70" w:rsidRPr="00856748" w14:paraId="6F3691DF" w14:textId="77777777" w:rsidTr="00357111">
        <w:trPr>
          <w:trHeight w:val="315"/>
        </w:trPr>
        <w:tc>
          <w:tcPr>
            <w:tcW w:w="5000" w:type="pct"/>
            <w:gridSpan w:val="3"/>
            <w:noWrap/>
            <w:hideMark/>
          </w:tcPr>
          <w:p w14:paraId="43640592" w14:textId="77777777" w:rsidR="00041E70" w:rsidRPr="00856748" w:rsidRDefault="00041E70" w:rsidP="00357111">
            <w:pPr>
              <w:jc w:val="both"/>
              <w:rPr>
                <w:rFonts w:ascii="Times New Roman" w:hAnsi="Times New Roman"/>
                <w:b/>
                <w:bCs/>
                <w:sz w:val="24"/>
                <w:szCs w:val="24"/>
              </w:rPr>
            </w:pPr>
            <w:r w:rsidRPr="00856748">
              <w:rPr>
                <w:rFonts w:ascii="Times New Roman" w:hAnsi="Times New Roman"/>
                <w:b/>
                <w:bCs/>
                <w:sz w:val="24"/>
                <w:szCs w:val="24"/>
              </w:rPr>
              <w:t>Critical Value Bounds</w:t>
            </w:r>
          </w:p>
        </w:tc>
      </w:tr>
      <w:tr w:rsidR="00041E70" w:rsidRPr="00856748" w14:paraId="519429B1" w14:textId="77777777" w:rsidTr="00357111">
        <w:trPr>
          <w:trHeight w:val="315"/>
        </w:trPr>
        <w:tc>
          <w:tcPr>
            <w:tcW w:w="1905" w:type="pct"/>
            <w:noWrap/>
            <w:hideMark/>
          </w:tcPr>
          <w:p w14:paraId="1B86FE11" w14:textId="77777777" w:rsidR="00041E70" w:rsidRPr="00856748" w:rsidRDefault="00041E70" w:rsidP="00357111">
            <w:pPr>
              <w:jc w:val="both"/>
              <w:rPr>
                <w:rFonts w:ascii="Times New Roman" w:hAnsi="Times New Roman"/>
                <w:sz w:val="24"/>
                <w:szCs w:val="24"/>
              </w:rPr>
            </w:pPr>
            <w:r w:rsidRPr="00856748">
              <w:rPr>
                <w:rFonts w:ascii="Times New Roman" w:hAnsi="Times New Roman"/>
                <w:sz w:val="24"/>
                <w:szCs w:val="24"/>
              </w:rPr>
              <w:t>Significance</w:t>
            </w:r>
          </w:p>
        </w:tc>
        <w:tc>
          <w:tcPr>
            <w:tcW w:w="1615" w:type="pct"/>
            <w:noWrap/>
            <w:hideMark/>
          </w:tcPr>
          <w:p w14:paraId="24CD94F0" w14:textId="77777777" w:rsidR="00041E70" w:rsidRPr="00856748" w:rsidRDefault="00041E70" w:rsidP="00357111">
            <w:pPr>
              <w:jc w:val="center"/>
              <w:rPr>
                <w:rFonts w:ascii="Times New Roman" w:hAnsi="Times New Roman"/>
                <w:sz w:val="24"/>
                <w:szCs w:val="24"/>
              </w:rPr>
            </w:pPr>
            <w:r w:rsidRPr="00856748">
              <w:rPr>
                <w:rFonts w:ascii="Times New Roman" w:hAnsi="Times New Roman"/>
                <w:sz w:val="24"/>
                <w:szCs w:val="24"/>
              </w:rPr>
              <w:t>I0 Bound</w:t>
            </w:r>
          </w:p>
        </w:tc>
        <w:tc>
          <w:tcPr>
            <w:tcW w:w="1480" w:type="pct"/>
            <w:noWrap/>
            <w:hideMark/>
          </w:tcPr>
          <w:p w14:paraId="7DD78EF4" w14:textId="77777777" w:rsidR="00041E70" w:rsidRPr="00856748" w:rsidRDefault="00041E70" w:rsidP="00357111">
            <w:pPr>
              <w:jc w:val="center"/>
              <w:rPr>
                <w:rFonts w:ascii="Times New Roman" w:hAnsi="Times New Roman"/>
                <w:sz w:val="24"/>
                <w:szCs w:val="24"/>
              </w:rPr>
            </w:pPr>
            <w:r w:rsidRPr="00856748">
              <w:rPr>
                <w:rFonts w:ascii="Times New Roman" w:hAnsi="Times New Roman"/>
                <w:sz w:val="24"/>
                <w:szCs w:val="24"/>
              </w:rPr>
              <w:t>I1 Bound</w:t>
            </w:r>
          </w:p>
        </w:tc>
      </w:tr>
      <w:tr w:rsidR="00041E70" w:rsidRPr="00856748" w14:paraId="5C153544" w14:textId="77777777" w:rsidTr="00357111">
        <w:trPr>
          <w:trHeight w:val="315"/>
        </w:trPr>
        <w:tc>
          <w:tcPr>
            <w:tcW w:w="1905" w:type="pct"/>
            <w:noWrap/>
            <w:hideMark/>
          </w:tcPr>
          <w:p w14:paraId="3C10394D" w14:textId="77777777" w:rsidR="00041E70" w:rsidRPr="00856748" w:rsidRDefault="00041E70" w:rsidP="00357111">
            <w:pPr>
              <w:jc w:val="both"/>
              <w:rPr>
                <w:rFonts w:ascii="Times New Roman" w:hAnsi="Times New Roman"/>
                <w:sz w:val="24"/>
                <w:szCs w:val="24"/>
              </w:rPr>
            </w:pPr>
            <w:r w:rsidRPr="00856748">
              <w:rPr>
                <w:rFonts w:ascii="Times New Roman" w:hAnsi="Times New Roman"/>
                <w:sz w:val="24"/>
                <w:szCs w:val="24"/>
              </w:rPr>
              <w:t>10%</w:t>
            </w:r>
          </w:p>
        </w:tc>
        <w:tc>
          <w:tcPr>
            <w:tcW w:w="1615" w:type="pct"/>
            <w:noWrap/>
            <w:hideMark/>
          </w:tcPr>
          <w:p w14:paraId="55731C2F" w14:textId="77777777" w:rsidR="00041E70" w:rsidRPr="00856748" w:rsidRDefault="00041E70" w:rsidP="00357111">
            <w:pPr>
              <w:jc w:val="center"/>
              <w:rPr>
                <w:rFonts w:ascii="Times New Roman" w:hAnsi="Times New Roman"/>
                <w:sz w:val="24"/>
                <w:szCs w:val="24"/>
              </w:rPr>
            </w:pPr>
            <w:r w:rsidRPr="00856748">
              <w:rPr>
                <w:rFonts w:ascii="Times New Roman" w:hAnsi="Times New Roman"/>
                <w:sz w:val="24"/>
                <w:szCs w:val="24"/>
              </w:rPr>
              <w:t>2.450</w:t>
            </w:r>
          </w:p>
        </w:tc>
        <w:tc>
          <w:tcPr>
            <w:tcW w:w="1480" w:type="pct"/>
            <w:noWrap/>
            <w:hideMark/>
          </w:tcPr>
          <w:p w14:paraId="3C0D0F6A" w14:textId="77777777" w:rsidR="00041E70" w:rsidRPr="00856748" w:rsidRDefault="00041E70" w:rsidP="00357111">
            <w:pPr>
              <w:jc w:val="center"/>
              <w:rPr>
                <w:rFonts w:ascii="Times New Roman" w:hAnsi="Times New Roman"/>
                <w:sz w:val="24"/>
                <w:szCs w:val="24"/>
              </w:rPr>
            </w:pPr>
            <w:r w:rsidRPr="00856748">
              <w:rPr>
                <w:rFonts w:ascii="Times New Roman" w:hAnsi="Times New Roman"/>
                <w:sz w:val="24"/>
                <w:szCs w:val="24"/>
              </w:rPr>
              <w:t>3.520</w:t>
            </w:r>
          </w:p>
        </w:tc>
      </w:tr>
      <w:tr w:rsidR="00041E70" w:rsidRPr="00856748" w14:paraId="4EEF3B82" w14:textId="77777777" w:rsidTr="00357111">
        <w:trPr>
          <w:trHeight w:val="315"/>
        </w:trPr>
        <w:tc>
          <w:tcPr>
            <w:tcW w:w="1905" w:type="pct"/>
            <w:noWrap/>
            <w:hideMark/>
          </w:tcPr>
          <w:p w14:paraId="34A950CA" w14:textId="77777777" w:rsidR="00041E70" w:rsidRPr="00856748" w:rsidRDefault="00041E70" w:rsidP="00357111">
            <w:pPr>
              <w:jc w:val="both"/>
              <w:rPr>
                <w:rFonts w:ascii="Times New Roman" w:hAnsi="Times New Roman"/>
                <w:sz w:val="24"/>
                <w:szCs w:val="24"/>
              </w:rPr>
            </w:pPr>
            <w:r w:rsidRPr="00856748">
              <w:rPr>
                <w:rFonts w:ascii="Times New Roman" w:hAnsi="Times New Roman"/>
                <w:sz w:val="24"/>
                <w:szCs w:val="24"/>
              </w:rPr>
              <w:t>5%</w:t>
            </w:r>
          </w:p>
        </w:tc>
        <w:tc>
          <w:tcPr>
            <w:tcW w:w="1615" w:type="pct"/>
            <w:noWrap/>
            <w:hideMark/>
          </w:tcPr>
          <w:p w14:paraId="5E8D1C1D" w14:textId="77777777" w:rsidR="00041E70" w:rsidRPr="00856748" w:rsidRDefault="00041E70" w:rsidP="00357111">
            <w:pPr>
              <w:jc w:val="center"/>
              <w:rPr>
                <w:rFonts w:ascii="Times New Roman" w:hAnsi="Times New Roman"/>
                <w:sz w:val="24"/>
                <w:szCs w:val="24"/>
              </w:rPr>
            </w:pPr>
            <w:r w:rsidRPr="00856748">
              <w:rPr>
                <w:rFonts w:ascii="Times New Roman" w:hAnsi="Times New Roman"/>
                <w:sz w:val="24"/>
                <w:szCs w:val="24"/>
              </w:rPr>
              <w:t>2.860</w:t>
            </w:r>
          </w:p>
        </w:tc>
        <w:tc>
          <w:tcPr>
            <w:tcW w:w="1480" w:type="pct"/>
            <w:noWrap/>
            <w:hideMark/>
          </w:tcPr>
          <w:p w14:paraId="667C705B" w14:textId="77777777" w:rsidR="00041E70" w:rsidRPr="00856748" w:rsidRDefault="00041E70" w:rsidP="00357111">
            <w:pPr>
              <w:jc w:val="center"/>
              <w:rPr>
                <w:rFonts w:ascii="Times New Roman" w:hAnsi="Times New Roman"/>
                <w:sz w:val="24"/>
                <w:szCs w:val="24"/>
              </w:rPr>
            </w:pPr>
            <w:r w:rsidRPr="00856748">
              <w:rPr>
                <w:rFonts w:ascii="Times New Roman" w:hAnsi="Times New Roman"/>
                <w:sz w:val="24"/>
                <w:szCs w:val="24"/>
              </w:rPr>
              <w:t>4.010</w:t>
            </w:r>
          </w:p>
        </w:tc>
      </w:tr>
    </w:tbl>
    <w:p w14:paraId="4ACACC02" w14:textId="20926993" w:rsidR="00041E70" w:rsidRDefault="00041E70" w:rsidP="00041E70">
      <w:pPr>
        <w:spacing w:line="360" w:lineRule="auto"/>
        <w:jc w:val="both"/>
        <w:rPr>
          <w:rFonts w:ascii="Times New Roman" w:hAnsi="Times New Roman"/>
          <w:color w:val="5B9BD5" w:themeColor="accent1"/>
          <w:sz w:val="24"/>
          <w:szCs w:val="24"/>
        </w:rPr>
      </w:pPr>
    </w:p>
    <w:p w14:paraId="089FE3A3" w14:textId="7C44B4C6" w:rsidR="00041E70" w:rsidRPr="00317736" w:rsidRDefault="00BA0992" w:rsidP="00317736">
      <w:pPr>
        <w:spacing w:line="360" w:lineRule="auto"/>
        <w:jc w:val="both"/>
        <w:rPr>
          <w:rFonts w:ascii="Times New Roman" w:hAnsi="Times New Roman" w:cs="Times New Roman"/>
          <w:sz w:val="24"/>
          <w:szCs w:val="24"/>
        </w:rPr>
      </w:pPr>
      <w:r w:rsidRPr="00DE1680">
        <w:rPr>
          <w:rFonts w:ascii="Times New Roman" w:hAnsi="Times New Roman"/>
          <w:sz w:val="24"/>
          <w:szCs w:val="24"/>
        </w:rPr>
        <w:t>The</w:t>
      </w:r>
      <w:r>
        <w:rPr>
          <w:rFonts w:ascii="Times New Roman" w:hAnsi="Times New Roman"/>
          <w:sz w:val="24"/>
          <w:szCs w:val="24"/>
        </w:rPr>
        <w:t xml:space="preserve"> above </w:t>
      </w:r>
      <w:r w:rsidRPr="00DE1680">
        <w:rPr>
          <w:rFonts w:ascii="Times New Roman" w:hAnsi="Times New Roman"/>
          <w:sz w:val="24"/>
          <w:szCs w:val="24"/>
        </w:rPr>
        <w:t xml:space="preserve">results </w:t>
      </w:r>
      <w:r>
        <w:rPr>
          <w:rFonts w:ascii="Times New Roman" w:hAnsi="Times New Roman"/>
          <w:sz w:val="24"/>
          <w:szCs w:val="24"/>
        </w:rPr>
        <w:t xml:space="preserve">call for the </w:t>
      </w:r>
      <w:r w:rsidRPr="00DE1680">
        <w:rPr>
          <w:rFonts w:ascii="Times New Roman" w:hAnsi="Times New Roman"/>
          <w:sz w:val="24"/>
          <w:szCs w:val="24"/>
        </w:rPr>
        <w:t>examination of both short-run dyn</w:t>
      </w:r>
      <w:r>
        <w:rPr>
          <w:rFonts w:ascii="Times New Roman" w:hAnsi="Times New Roman"/>
          <w:sz w:val="24"/>
          <w:szCs w:val="24"/>
        </w:rPr>
        <w:t>amics and long-run elasticities. Thus, Table 4.1</w:t>
      </w:r>
      <w:r w:rsidR="002D332E">
        <w:rPr>
          <w:rFonts w:ascii="Times New Roman" w:hAnsi="Times New Roman"/>
          <w:sz w:val="24"/>
          <w:szCs w:val="24"/>
        </w:rPr>
        <w:t>5</w:t>
      </w:r>
      <w:r>
        <w:rPr>
          <w:rFonts w:ascii="Times New Roman" w:hAnsi="Times New Roman"/>
          <w:sz w:val="24"/>
          <w:szCs w:val="24"/>
        </w:rPr>
        <w:t xml:space="preserve"> presents results on the effect of service</w:t>
      </w:r>
      <w:r w:rsidRPr="00DE1680">
        <w:rPr>
          <w:rFonts w:ascii="Times New Roman" w:hAnsi="Times New Roman"/>
          <w:sz w:val="24"/>
          <w:szCs w:val="24"/>
        </w:rPr>
        <w:t xml:space="preserve"> sector employment </w:t>
      </w:r>
      <w:r>
        <w:rPr>
          <w:rFonts w:ascii="Times New Roman" w:hAnsi="Times New Roman"/>
          <w:sz w:val="24"/>
          <w:szCs w:val="24"/>
        </w:rPr>
        <w:t>on</w:t>
      </w:r>
      <w:r w:rsidRPr="00DE1680">
        <w:rPr>
          <w:rFonts w:ascii="Times New Roman" w:hAnsi="Times New Roman"/>
          <w:sz w:val="24"/>
          <w:szCs w:val="24"/>
        </w:rPr>
        <w:t xml:space="preserve"> Uganda's unemployment rate.</w:t>
      </w:r>
      <w:r>
        <w:rPr>
          <w:rFonts w:ascii="Times New Roman" w:hAnsi="Times New Roman"/>
          <w:sz w:val="24"/>
          <w:szCs w:val="24"/>
        </w:rPr>
        <w:t xml:space="preserve"> </w:t>
      </w:r>
      <w:r>
        <w:rPr>
          <w:rFonts w:ascii="Times New Roman" w:eastAsia="Calibri" w:hAnsi="Times New Roman" w:cs="Times New Roman"/>
          <w:sz w:val="24"/>
          <w:szCs w:val="24"/>
          <w:lang w:val="en-US" w:eastAsia="x-none"/>
        </w:rPr>
        <w:t>The</w:t>
      </w:r>
      <w:r w:rsidRPr="009D11AA">
        <w:rPr>
          <w:rFonts w:ascii="Times New Roman" w:eastAsia="Calibri" w:hAnsi="Times New Roman" w:cs="Times New Roman"/>
          <w:sz w:val="24"/>
          <w:szCs w:val="24"/>
          <w:lang w:val="en-US" w:eastAsia="x-none"/>
        </w:rPr>
        <w:t xml:space="preserve"> residual diagnostic tests were conducted and these included </w:t>
      </w:r>
      <w:r w:rsidRPr="009D11AA">
        <w:rPr>
          <w:rFonts w:ascii="Times New Roman" w:hAnsi="Times New Roman"/>
          <w:sz w:val="24"/>
          <w:szCs w:val="24"/>
        </w:rPr>
        <w:t xml:space="preserve">the Jarque-Bera test for normality, Breusch-Godfrey Lagrange Multiplier test for serial correlation, and Breusch-Pagan Lagrange Multiplier test for heteroscedasticity. It was established that the model’s residuals were normally distributed, free from serial correlation and homoscedastic. </w:t>
      </w:r>
      <w:r w:rsidRPr="009D11AA">
        <w:rPr>
          <w:rFonts w:ascii="Times New Roman" w:hAnsi="Times New Roman" w:cs="Times New Roman"/>
          <w:sz w:val="24"/>
          <w:szCs w:val="24"/>
        </w:rPr>
        <w:t>Furthermore, the model had an adjusted R-squared of 0.</w:t>
      </w:r>
      <w:r>
        <w:rPr>
          <w:rFonts w:ascii="Times New Roman" w:hAnsi="Times New Roman" w:cs="Times New Roman"/>
          <w:sz w:val="24"/>
          <w:szCs w:val="24"/>
        </w:rPr>
        <w:t>732</w:t>
      </w:r>
      <w:r w:rsidRPr="009D11AA">
        <w:rPr>
          <w:rFonts w:ascii="Times New Roman" w:hAnsi="Times New Roman" w:cs="Times New Roman"/>
          <w:sz w:val="24"/>
          <w:szCs w:val="24"/>
        </w:rPr>
        <w:t xml:space="preserve"> showing that </w:t>
      </w:r>
      <w:r>
        <w:rPr>
          <w:rFonts w:ascii="Times New Roman" w:hAnsi="Times New Roman" w:cs="Times New Roman"/>
          <w:sz w:val="24"/>
          <w:szCs w:val="24"/>
        </w:rPr>
        <w:t>73.2</w:t>
      </w:r>
      <w:r w:rsidRPr="009D11AA">
        <w:rPr>
          <w:rFonts w:ascii="Times New Roman" w:hAnsi="Times New Roman" w:cs="Times New Roman"/>
          <w:sz w:val="24"/>
          <w:szCs w:val="24"/>
        </w:rPr>
        <w:t xml:space="preserve">% of the variations in Uganda’s </w:t>
      </w:r>
      <w:r>
        <w:rPr>
          <w:rFonts w:ascii="Times New Roman" w:hAnsi="Times New Roman" w:cs="Times New Roman"/>
          <w:sz w:val="24"/>
          <w:szCs w:val="24"/>
        </w:rPr>
        <w:t xml:space="preserve">unemployment were </w:t>
      </w:r>
      <w:r w:rsidRPr="009D11AA">
        <w:rPr>
          <w:rFonts w:ascii="Times New Roman" w:hAnsi="Times New Roman" w:cs="Times New Roman"/>
          <w:sz w:val="24"/>
          <w:szCs w:val="24"/>
        </w:rPr>
        <w:t xml:space="preserve">attributed to all these variables together. </w:t>
      </w:r>
    </w:p>
    <w:p w14:paraId="188ED69D" w14:textId="277BF758" w:rsidR="00955D99" w:rsidRPr="00955D99" w:rsidRDefault="00955D99" w:rsidP="00955D99">
      <w:pPr>
        <w:pStyle w:val="Caption"/>
        <w:spacing w:after="0"/>
        <w:ind w:left="0" w:hanging="2"/>
        <w:rPr>
          <w:rFonts w:ascii="Times New Roman" w:hAnsi="Times New Roman"/>
          <w:color w:val="auto"/>
          <w:sz w:val="24"/>
          <w:szCs w:val="24"/>
        </w:rPr>
      </w:pPr>
      <w:bookmarkStart w:id="245" w:name="_Toc194491478"/>
      <w:bookmarkStart w:id="246" w:name="_Toc198484209"/>
      <w:r w:rsidRPr="00955D99">
        <w:rPr>
          <w:rFonts w:ascii="Times New Roman" w:hAnsi="Times New Roman"/>
          <w:color w:val="auto"/>
          <w:sz w:val="24"/>
          <w:szCs w:val="24"/>
        </w:rPr>
        <w:t>Table 4.</w:t>
      </w:r>
      <w:r w:rsidRPr="00955D99">
        <w:rPr>
          <w:rFonts w:ascii="Times New Roman" w:hAnsi="Times New Roman"/>
          <w:color w:val="auto"/>
          <w:sz w:val="24"/>
          <w:szCs w:val="24"/>
        </w:rPr>
        <w:fldChar w:fldCharType="begin"/>
      </w:r>
      <w:r w:rsidRPr="00955D99">
        <w:rPr>
          <w:rFonts w:ascii="Times New Roman" w:hAnsi="Times New Roman"/>
          <w:color w:val="auto"/>
          <w:sz w:val="24"/>
          <w:szCs w:val="24"/>
        </w:rPr>
        <w:instrText xml:space="preserve"> SEQ Table \* ARABIC </w:instrText>
      </w:r>
      <w:r w:rsidRPr="00955D99">
        <w:rPr>
          <w:rFonts w:ascii="Times New Roman" w:hAnsi="Times New Roman"/>
          <w:color w:val="auto"/>
          <w:sz w:val="24"/>
          <w:szCs w:val="24"/>
        </w:rPr>
        <w:fldChar w:fldCharType="separate"/>
      </w:r>
      <w:r w:rsidR="00792DD8">
        <w:rPr>
          <w:rFonts w:ascii="Times New Roman" w:hAnsi="Times New Roman"/>
          <w:noProof/>
          <w:color w:val="auto"/>
          <w:sz w:val="24"/>
          <w:szCs w:val="24"/>
        </w:rPr>
        <w:t>15</w:t>
      </w:r>
      <w:r w:rsidRPr="00955D99">
        <w:rPr>
          <w:rFonts w:ascii="Times New Roman" w:hAnsi="Times New Roman"/>
          <w:color w:val="auto"/>
          <w:sz w:val="24"/>
          <w:szCs w:val="24"/>
        </w:rPr>
        <w:fldChar w:fldCharType="end"/>
      </w:r>
      <w:r w:rsidRPr="00955D99">
        <w:rPr>
          <w:rFonts w:ascii="Times New Roman" w:hAnsi="Times New Roman"/>
          <w:color w:val="auto"/>
          <w:sz w:val="24"/>
          <w:szCs w:val="24"/>
        </w:rPr>
        <w:t>: Long run determinants of unemployment (with service sector employment)</w:t>
      </w:r>
      <w:bookmarkEnd w:id="245"/>
      <w:bookmarkEnd w:id="246"/>
    </w:p>
    <w:tbl>
      <w:tblPr>
        <w:tblW w:w="5000" w:type="pct"/>
        <w:tblBorders>
          <w:top w:val="single" w:sz="4" w:space="0" w:color="auto"/>
          <w:bottom w:val="single" w:sz="4" w:space="0" w:color="auto"/>
        </w:tblBorders>
        <w:tblLook w:val="04A0" w:firstRow="1" w:lastRow="0" w:firstColumn="1" w:lastColumn="0" w:noHBand="0" w:noVBand="1"/>
      </w:tblPr>
      <w:tblGrid>
        <w:gridCol w:w="2267"/>
        <w:gridCol w:w="2069"/>
        <w:gridCol w:w="1675"/>
        <w:gridCol w:w="1675"/>
        <w:gridCol w:w="1674"/>
      </w:tblGrid>
      <w:tr w:rsidR="00041E70" w:rsidRPr="006558D6" w14:paraId="39A8AABD" w14:textId="77777777" w:rsidTr="00357111">
        <w:trPr>
          <w:trHeight w:val="300"/>
        </w:trPr>
        <w:tc>
          <w:tcPr>
            <w:tcW w:w="1211" w:type="pct"/>
            <w:tcBorders>
              <w:top w:val="single" w:sz="4" w:space="0" w:color="auto"/>
              <w:bottom w:val="single" w:sz="4" w:space="0" w:color="auto"/>
            </w:tcBorders>
            <w:shd w:val="clear" w:color="auto" w:fill="auto"/>
            <w:noWrap/>
            <w:vAlign w:val="bottom"/>
            <w:hideMark/>
          </w:tcPr>
          <w:p w14:paraId="25FA64B1" w14:textId="77777777" w:rsidR="00041E70" w:rsidRPr="006558D6" w:rsidRDefault="00041E70" w:rsidP="00357111">
            <w:pPr>
              <w:spacing w:after="0" w:line="240" w:lineRule="auto"/>
              <w:rPr>
                <w:rFonts w:ascii="Times New Roman" w:eastAsia="Times New Roman" w:hAnsi="Times New Roman"/>
                <w:sz w:val="24"/>
                <w:szCs w:val="24"/>
              </w:rPr>
            </w:pPr>
            <w:r w:rsidRPr="006558D6">
              <w:rPr>
                <w:rFonts w:ascii="Times New Roman" w:eastAsia="Times New Roman" w:hAnsi="Times New Roman"/>
                <w:sz w:val="24"/>
                <w:szCs w:val="24"/>
              </w:rPr>
              <w:t>Variable</w:t>
            </w:r>
          </w:p>
        </w:tc>
        <w:tc>
          <w:tcPr>
            <w:tcW w:w="1105" w:type="pct"/>
            <w:tcBorders>
              <w:top w:val="single" w:sz="4" w:space="0" w:color="auto"/>
              <w:bottom w:val="single" w:sz="4" w:space="0" w:color="auto"/>
            </w:tcBorders>
            <w:shd w:val="clear" w:color="auto" w:fill="auto"/>
            <w:noWrap/>
            <w:vAlign w:val="bottom"/>
            <w:hideMark/>
          </w:tcPr>
          <w:p w14:paraId="11F5A8E7"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Coefficient</w:t>
            </w:r>
          </w:p>
        </w:tc>
        <w:tc>
          <w:tcPr>
            <w:tcW w:w="895" w:type="pct"/>
            <w:tcBorders>
              <w:top w:val="single" w:sz="4" w:space="0" w:color="auto"/>
              <w:bottom w:val="single" w:sz="4" w:space="0" w:color="auto"/>
            </w:tcBorders>
            <w:shd w:val="clear" w:color="auto" w:fill="auto"/>
            <w:noWrap/>
            <w:vAlign w:val="bottom"/>
            <w:hideMark/>
          </w:tcPr>
          <w:p w14:paraId="185D6E27"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Std. Error</w:t>
            </w:r>
          </w:p>
        </w:tc>
        <w:tc>
          <w:tcPr>
            <w:tcW w:w="895" w:type="pct"/>
            <w:tcBorders>
              <w:top w:val="single" w:sz="4" w:space="0" w:color="auto"/>
              <w:bottom w:val="single" w:sz="4" w:space="0" w:color="auto"/>
            </w:tcBorders>
            <w:shd w:val="clear" w:color="auto" w:fill="auto"/>
            <w:noWrap/>
            <w:vAlign w:val="bottom"/>
            <w:hideMark/>
          </w:tcPr>
          <w:p w14:paraId="5357858A"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t-Statistic</w:t>
            </w:r>
          </w:p>
        </w:tc>
        <w:tc>
          <w:tcPr>
            <w:tcW w:w="894" w:type="pct"/>
            <w:tcBorders>
              <w:top w:val="single" w:sz="4" w:space="0" w:color="auto"/>
              <w:bottom w:val="single" w:sz="4" w:space="0" w:color="auto"/>
            </w:tcBorders>
            <w:shd w:val="clear" w:color="auto" w:fill="auto"/>
            <w:noWrap/>
            <w:vAlign w:val="bottom"/>
            <w:hideMark/>
          </w:tcPr>
          <w:p w14:paraId="5FAAE1E3"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Prob.*</w:t>
            </w:r>
          </w:p>
        </w:tc>
      </w:tr>
      <w:tr w:rsidR="00041E70" w:rsidRPr="006558D6" w14:paraId="2DB23E25" w14:textId="77777777" w:rsidTr="00357111">
        <w:trPr>
          <w:trHeight w:val="300"/>
        </w:trPr>
        <w:tc>
          <w:tcPr>
            <w:tcW w:w="1211" w:type="pct"/>
            <w:tcBorders>
              <w:top w:val="single" w:sz="4" w:space="0" w:color="auto"/>
            </w:tcBorders>
            <w:shd w:val="clear" w:color="auto" w:fill="auto"/>
            <w:noWrap/>
            <w:vAlign w:val="bottom"/>
            <w:hideMark/>
          </w:tcPr>
          <w:p w14:paraId="16AAF65F" w14:textId="77777777" w:rsidR="00041E70" w:rsidRPr="006558D6" w:rsidRDefault="00041E70" w:rsidP="00357111">
            <w:pPr>
              <w:spacing w:after="0" w:line="240" w:lineRule="auto"/>
              <w:rPr>
                <w:rFonts w:ascii="Times New Roman" w:eastAsia="Times New Roman" w:hAnsi="Times New Roman"/>
                <w:sz w:val="24"/>
                <w:szCs w:val="24"/>
              </w:rPr>
            </w:pPr>
            <w:r w:rsidRPr="006558D6">
              <w:rPr>
                <w:rFonts w:ascii="Times New Roman" w:eastAsia="Times New Roman" w:hAnsi="Times New Roman"/>
                <w:sz w:val="24"/>
                <w:szCs w:val="24"/>
              </w:rPr>
              <w:t>UNEMP(-1)</w:t>
            </w:r>
          </w:p>
        </w:tc>
        <w:tc>
          <w:tcPr>
            <w:tcW w:w="1105" w:type="pct"/>
            <w:tcBorders>
              <w:top w:val="single" w:sz="4" w:space="0" w:color="auto"/>
            </w:tcBorders>
            <w:shd w:val="clear" w:color="auto" w:fill="auto"/>
            <w:noWrap/>
            <w:vAlign w:val="bottom"/>
            <w:hideMark/>
          </w:tcPr>
          <w:p w14:paraId="37BA4898"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0.393</w:t>
            </w:r>
          </w:p>
        </w:tc>
        <w:tc>
          <w:tcPr>
            <w:tcW w:w="895" w:type="pct"/>
            <w:tcBorders>
              <w:top w:val="single" w:sz="4" w:space="0" w:color="auto"/>
            </w:tcBorders>
            <w:shd w:val="clear" w:color="auto" w:fill="auto"/>
            <w:noWrap/>
            <w:vAlign w:val="bottom"/>
            <w:hideMark/>
          </w:tcPr>
          <w:p w14:paraId="007FBDE6"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0.136</w:t>
            </w:r>
          </w:p>
        </w:tc>
        <w:tc>
          <w:tcPr>
            <w:tcW w:w="895" w:type="pct"/>
            <w:tcBorders>
              <w:top w:val="single" w:sz="4" w:space="0" w:color="auto"/>
            </w:tcBorders>
            <w:shd w:val="clear" w:color="auto" w:fill="auto"/>
            <w:noWrap/>
            <w:vAlign w:val="bottom"/>
            <w:hideMark/>
          </w:tcPr>
          <w:p w14:paraId="3FA4C964"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2.894</w:t>
            </w:r>
          </w:p>
        </w:tc>
        <w:tc>
          <w:tcPr>
            <w:tcW w:w="894" w:type="pct"/>
            <w:tcBorders>
              <w:top w:val="single" w:sz="4" w:space="0" w:color="auto"/>
            </w:tcBorders>
            <w:shd w:val="clear" w:color="auto" w:fill="auto"/>
            <w:noWrap/>
            <w:vAlign w:val="bottom"/>
            <w:hideMark/>
          </w:tcPr>
          <w:p w14:paraId="2FCEDAF2" w14:textId="4A3394A9" w:rsidR="00041E70" w:rsidRPr="006558D6" w:rsidRDefault="00041E70" w:rsidP="00357111">
            <w:pPr>
              <w:spacing w:after="0" w:line="240" w:lineRule="auto"/>
              <w:jc w:val="center"/>
              <w:rPr>
                <w:rFonts w:ascii="Times New Roman" w:eastAsia="Times New Roman" w:hAnsi="Times New Roman"/>
                <w:b/>
                <w:sz w:val="24"/>
                <w:szCs w:val="24"/>
              </w:rPr>
            </w:pPr>
            <w:r w:rsidRPr="006558D6">
              <w:rPr>
                <w:rFonts w:ascii="Times New Roman" w:eastAsia="Times New Roman" w:hAnsi="Times New Roman"/>
                <w:b/>
                <w:sz w:val="24"/>
                <w:szCs w:val="24"/>
              </w:rPr>
              <w:t>0.009</w:t>
            </w:r>
            <w:r w:rsidR="002D332E">
              <w:rPr>
                <w:rFonts w:ascii="Times New Roman" w:eastAsia="Times New Roman" w:hAnsi="Times New Roman"/>
                <w:b/>
                <w:sz w:val="24"/>
                <w:szCs w:val="24"/>
              </w:rPr>
              <w:t>***</w:t>
            </w:r>
          </w:p>
        </w:tc>
      </w:tr>
      <w:tr w:rsidR="00041E70" w:rsidRPr="006558D6" w14:paraId="42423DCC" w14:textId="77777777" w:rsidTr="00357111">
        <w:trPr>
          <w:trHeight w:val="300"/>
        </w:trPr>
        <w:tc>
          <w:tcPr>
            <w:tcW w:w="1211" w:type="pct"/>
            <w:shd w:val="clear" w:color="auto" w:fill="auto"/>
            <w:noWrap/>
            <w:vAlign w:val="bottom"/>
            <w:hideMark/>
          </w:tcPr>
          <w:p w14:paraId="2A06EF2E" w14:textId="77777777" w:rsidR="00041E70" w:rsidRPr="006558D6" w:rsidRDefault="00041E70" w:rsidP="00357111">
            <w:pPr>
              <w:spacing w:after="0" w:line="240" w:lineRule="auto"/>
              <w:rPr>
                <w:rFonts w:ascii="Times New Roman" w:eastAsia="Times New Roman" w:hAnsi="Times New Roman"/>
                <w:sz w:val="24"/>
                <w:szCs w:val="24"/>
              </w:rPr>
            </w:pPr>
            <w:r w:rsidRPr="006558D6">
              <w:rPr>
                <w:rFonts w:ascii="Times New Roman" w:eastAsia="Times New Roman" w:hAnsi="Times New Roman"/>
                <w:sz w:val="24"/>
                <w:szCs w:val="24"/>
              </w:rPr>
              <w:t>INF</w:t>
            </w:r>
          </w:p>
        </w:tc>
        <w:tc>
          <w:tcPr>
            <w:tcW w:w="1105" w:type="pct"/>
            <w:shd w:val="clear" w:color="auto" w:fill="auto"/>
            <w:noWrap/>
            <w:vAlign w:val="bottom"/>
            <w:hideMark/>
          </w:tcPr>
          <w:p w14:paraId="6712741A"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0.011</w:t>
            </w:r>
          </w:p>
        </w:tc>
        <w:tc>
          <w:tcPr>
            <w:tcW w:w="895" w:type="pct"/>
            <w:shd w:val="clear" w:color="auto" w:fill="auto"/>
            <w:noWrap/>
            <w:vAlign w:val="bottom"/>
            <w:hideMark/>
          </w:tcPr>
          <w:p w14:paraId="49FCF2B8"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0.010</w:t>
            </w:r>
          </w:p>
        </w:tc>
        <w:tc>
          <w:tcPr>
            <w:tcW w:w="895" w:type="pct"/>
            <w:shd w:val="clear" w:color="auto" w:fill="auto"/>
            <w:noWrap/>
            <w:vAlign w:val="bottom"/>
            <w:hideMark/>
          </w:tcPr>
          <w:p w14:paraId="07F85E8E"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1.071</w:t>
            </w:r>
          </w:p>
        </w:tc>
        <w:tc>
          <w:tcPr>
            <w:tcW w:w="894" w:type="pct"/>
            <w:shd w:val="clear" w:color="auto" w:fill="auto"/>
            <w:noWrap/>
            <w:vAlign w:val="bottom"/>
            <w:hideMark/>
          </w:tcPr>
          <w:p w14:paraId="5E501BAA"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0.296</w:t>
            </w:r>
          </w:p>
        </w:tc>
      </w:tr>
      <w:tr w:rsidR="00041E70" w:rsidRPr="006558D6" w14:paraId="0ABF2DB1" w14:textId="77777777" w:rsidTr="00357111">
        <w:trPr>
          <w:trHeight w:val="300"/>
        </w:trPr>
        <w:tc>
          <w:tcPr>
            <w:tcW w:w="1211" w:type="pct"/>
            <w:shd w:val="clear" w:color="auto" w:fill="auto"/>
            <w:noWrap/>
            <w:vAlign w:val="bottom"/>
            <w:hideMark/>
          </w:tcPr>
          <w:p w14:paraId="02498A50" w14:textId="77777777" w:rsidR="00041E70" w:rsidRPr="006558D6" w:rsidRDefault="00041E70" w:rsidP="00357111">
            <w:pPr>
              <w:spacing w:after="0" w:line="240" w:lineRule="auto"/>
              <w:rPr>
                <w:rFonts w:ascii="Times New Roman" w:eastAsia="Times New Roman" w:hAnsi="Times New Roman"/>
                <w:sz w:val="24"/>
                <w:szCs w:val="24"/>
              </w:rPr>
            </w:pPr>
            <w:r w:rsidRPr="006558D6">
              <w:rPr>
                <w:rFonts w:ascii="Times New Roman" w:eastAsia="Times New Roman" w:hAnsi="Times New Roman"/>
                <w:sz w:val="24"/>
                <w:szCs w:val="24"/>
              </w:rPr>
              <w:t>INF(-1)</w:t>
            </w:r>
          </w:p>
        </w:tc>
        <w:tc>
          <w:tcPr>
            <w:tcW w:w="1105" w:type="pct"/>
            <w:shd w:val="clear" w:color="auto" w:fill="auto"/>
            <w:noWrap/>
            <w:vAlign w:val="bottom"/>
            <w:hideMark/>
          </w:tcPr>
          <w:p w14:paraId="5A4BD250"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-0.022</w:t>
            </w:r>
          </w:p>
        </w:tc>
        <w:tc>
          <w:tcPr>
            <w:tcW w:w="895" w:type="pct"/>
            <w:shd w:val="clear" w:color="auto" w:fill="auto"/>
            <w:noWrap/>
            <w:vAlign w:val="bottom"/>
            <w:hideMark/>
          </w:tcPr>
          <w:p w14:paraId="29D02A32"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0.007</w:t>
            </w:r>
          </w:p>
        </w:tc>
        <w:tc>
          <w:tcPr>
            <w:tcW w:w="895" w:type="pct"/>
            <w:shd w:val="clear" w:color="auto" w:fill="auto"/>
            <w:noWrap/>
            <w:vAlign w:val="bottom"/>
            <w:hideMark/>
          </w:tcPr>
          <w:p w14:paraId="31EF968F"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-3.009</w:t>
            </w:r>
          </w:p>
        </w:tc>
        <w:tc>
          <w:tcPr>
            <w:tcW w:w="894" w:type="pct"/>
            <w:shd w:val="clear" w:color="auto" w:fill="auto"/>
            <w:noWrap/>
            <w:vAlign w:val="bottom"/>
            <w:hideMark/>
          </w:tcPr>
          <w:p w14:paraId="4F6FAFFC" w14:textId="7B849A8F" w:rsidR="00041E70" w:rsidRPr="006558D6" w:rsidRDefault="00041E70" w:rsidP="00357111">
            <w:pPr>
              <w:spacing w:after="0" w:line="240" w:lineRule="auto"/>
              <w:jc w:val="center"/>
              <w:rPr>
                <w:rFonts w:ascii="Times New Roman" w:eastAsia="Times New Roman" w:hAnsi="Times New Roman"/>
                <w:b/>
                <w:sz w:val="24"/>
                <w:szCs w:val="24"/>
              </w:rPr>
            </w:pPr>
            <w:r w:rsidRPr="006558D6">
              <w:rPr>
                <w:rFonts w:ascii="Times New Roman" w:eastAsia="Times New Roman" w:hAnsi="Times New Roman"/>
                <w:b/>
                <w:sz w:val="24"/>
                <w:szCs w:val="24"/>
              </w:rPr>
              <w:t>0.007</w:t>
            </w:r>
            <w:r w:rsidR="002D332E">
              <w:rPr>
                <w:rFonts w:ascii="Times New Roman" w:eastAsia="Times New Roman" w:hAnsi="Times New Roman"/>
                <w:b/>
                <w:sz w:val="24"/>
                <w:szCs w:val="24"/>
              </w:rPr>
              <w:t>***</w:t>
            </w:r>
          </w:p>
        </w:tc>
      </w:tr>
      <w:tr w:rsidR="00041E70" w:rsidRPr="006558D6" w14:paraId="48560C39" w14:textId="77777777" w:rsidTr="00357111">
        <w:trPr>
          <w:trHeight w:val="300"/>
        </w:trPr>
        <w:tc>
          <w:tcPr>
            <w:tcW w:w="1211" w:type="pct"/>
            <w:shd w:val="clear" w:color="auto" w:fill="auto"/>
            <w:noWrap/>
            <w:vAlign w:val="bottom"/>
            <w:hideMark/>
          </w:tcPr>
          <w:p w14:paraId="63489C4A" w14:textId="77777777" w:rsidR="00041E70" w:rsidRPr="006558D6" w:rsidRDefault="00041E70" w:rsidP="00357111">
            <w:pPr>
              <w:spacing w:after="0" w:line="240" w:lineRule="auto"/>
              <w:rPr>
                <w:rFonts w:ascii="Times New Roman" w:eastAsia="Times New Roman" w:hAnsi="Times New Roman"/>
                <w:sz w:val="24"/>
                <w:szCs w:val="24"/>
              </w:rPr>
            </w:pPr>
            <w:r w:rsidRPr="006558D6">
              <w:rPr>
                <w:rFonts w:ascii="Times New Roman" w:eastAsia="Times New Roman" w:hAnsi="Times New Roman"/>
                <w:sz w:val="24"/>
                <w:szCs w:val="24"/>
              </w:rPr>
              <w:t>GDPGR</w:t>
            </w:r>
          </w:p>
        </w:tc>
        <w:tc>
          <w:tcPr>
            <w:tcW w:w="1105" w:type="pct"/>
            <w:shd w:val="clear" w:color="auto" w:fill="auto"/>
            <w:noWrap/>
            <w:vAlign w:val="bottom"/>
            <w:hideMark/>
          </w:tcPr>
          <w:p w14:paraId="73A0BD8A"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-0.039</w:t>
            </w:r>
          </w:p>
        </w:tc>
        <w:tc>
          <w:tcPr>
            <w:tcW w:w="895" w:type="pct"/>
            <w:shd w:val="clear" w:color="auto" w:fill="auto"/>
            <w:noWrap/>
            <w:vAlign w:val="bottom"/>
            <w:hideMark/>
          </w:tcPr>
          <w:p w14:paraId="78943E3B"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0.027</w:t>
            </w:r>
          </w:p>
        </w:tc>
        <w:tc>
          <w:tcPr>
            <w:tcW w:w="895" w:type="pct"/>
            <w:shd w:val="clear" w:color="auto" w:fill="auto"/>
            <w:noWrap/>
            <w:vAlign w:val="bottom"/>
            <w:hideMark/>
          </w:tcPr>
          <w:p w14:paraId="6A245B3C"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-1.459</w:t>
            </w:r>
          </w:p>
        </w:tc>
        <w:tc>
          <w:tcPr>
            <w:tcW w:w="894" w:type="pct"/>
            <w:shd w:val="clear" w:color="auto" w:fill="auto"/>
            <w:noWrap/>
            <w:vAlign w:val="bottom"/>
            <w:hideMark/>
          </w:tcPr>
          <w:p w14:paraId="0FCD0C1A"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0.160</w:t>
            </w:r>
          </w:p>
        </w:tc>
      </w:tr>
      <w:tr w:rsidR="00041E70" w:rsidRPr="006558D6" w14:paraId="68092354" w14:textId="77777777" w:rsidTr="00357111">
        <w:trPr>
          <w:trHeight w:val="300"/>
        </w:trPr>
        <w:tc>
          <w:tcPr>
            <w:tcW w:w="1211" w:type="pct"/>
            <w:shd w:val="clear" w:color="auto" w:fill="auto"/>
            <w:noWrap/>
            <w:vAlign w:val="bottom"/>
            <w:hideMark/>
          </w:tcPr>
          <w:p w14:paraId="281FCB30" w14:textId="77777777" w:rsidR="00041E70" w:rsidRPr="006558D6" w:rsidRDefault="00041E70" w:rsidP="00357111">
            <w:pPr>
              <w:spacing w:after="0" w:line="240" w:lineRule="auto"/>
              <w:rPr>
                <w:rFonts w:ascii="Times New Roman" w:eastAsia="Times New Roman" w:hAnsi="Times New Roman"/>
                <w:sz w:val="24"/>
                <w:szCs w:val="24"/>
              </w:rPr>
            </w:pPr>
            <w:r w:rsidRPr="006558D6">
              <w:rPr>
                <w:rFonts w:ascii="Times New Roman" w:eastAsia="Times New Roman" w:hAnsi="Times New Roman"/>
                <w:sz w:val="24"/>
                <w:szCs w:val="24"/>
              </w:rPr>
              <w:t>POPGR</w:t>
            </w:r>
          </w:p>
        </w:tc>
        <w:tc>
          <w:tcPr>
            <w:tcW w:w="1105" w:type="pct"/>
            <w:shd w:val="clear" w:color="auto" w:fill="auto"/>
            <w:noWrap/>
            <w:vAlign w:val="bottom"/>
            <w:hideMark/>
          </w:tcPr>
          <w:p w14:paraId="66C2BA2A"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0.846</w:t>
            </w:r>
          </w:p>
        </w:tc>
        <w:tc>
          <w:tcPr>
            <w:tcW w:w="895" w:type="pct"/>
            <w:shd w:val="clear" w:color="auto" w:fill="auto"/>
            <w:noWrap/>
            <w:vAlign w:val="bottom"/>
            <w:hideMark/>
          </w:tcPr>
          <w:p w14:paraId="576CD345"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0.268</w:t>
            </w:r>
          </w:p>
        </w:tc>
        <w:tc>
          <w:tcPr>
            <w:tcW w:w="895" w:type="pct"/>
            <w:shd w:val="clear" w:color="auto" w:fill="auto"/>
            <w:noWrap/>
            <w:vAlign w:val="bottom"/>
            <w:hideMark/>
          </w:tcPr>
          <w:p w14:paraId="04F1DB22"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3.151</w:t>
            </w:r>
          </w:p>
        </w:tc>
        <w:tc>
          <w:tcPr>
            <w:tcW w:w="894" w:type="pct"/>
            <w:shd w:val="clear" w:color="auto" w:fill="auto"/>
            <w:noWrap/>
            <w:vAlign w:val="bottom"/>
            <w:hideMark/>
          </w:tcPr>
          <w:p w14:paraId="4D704B64" w14:textId="459C046A" w:rsidR="00041E70" w:rsidRPr="006558D6" w:rsidRDefault="00041E70" w:rsidP="00357111">
            <w:pPr>
              <w:spacing w:after="0" w:line="240" w:lineRule="auto"/>
              <w:jc w:val="center"/>
              <w:rPr>
                <w:rFonts w:ascii="Times New Roman" w:eastAsia="Times New Roman" w:hAnsi="Times New Roman"/>
                <w:b/>
                <w:sz w:val="24"/>
                <w:szCs w:val="24"/>
              </w:rPr>
            </w:pPr>
            <w:r w:rsidRPr="006558D6">
              <w:rPr>
                <w:rFonts w:ascii="Times New Roman" w:eastAsia="Times New Roman" w:hAnsi="Times New Roman"/>
                <w:b/>
                <w:sz w:val="24"/>
                <w:szCs w:val="24"/>
              </w:rPr>
              <w:t>0.005</w:t>
            </w:r>
            <w:r w:rsidR="002D332E">
              <w:rPr>
                <w:rFonts w:ascii="Times New Roman" w:eastAsia="Times New Roman" w:hAnsi="Times New Roman"/>
                <w:b/>
                <w:sz w:val="24"/>
                <w:szCs w:val="24"/>
              </w:rPr>
              <w:t>***</w:t>
            </w:r>
          </w:p>
        </w:tc>
      </w:tr>
      <w:tr w:rsidR="00041E70" w:rsidRPr="006558D6" w14:paraId="5791E6A3" w14:textId="77777777" w:rsidTr="00357111">
        <w:trPr>
          <w:trHeight w:val="300"/>
        </w:trPr>
        <w:tc>
          <w:tcPr>
            <w:tcW w:w="1211" w:type="pct"/>
            <w:shd w:val="clear" w:color="auto" w:fill="auto"/>
            <w:noWrap/>
            <w:vAlign w:val="bottom"/>
            <w:hideMark/>
          </w:tcPr>
          <w:p w14:paraId="419D2BDA" w14:textId="77777777" w:rsidR="00041E70" w:rsidRPr="006558D6" w:rsidRDefault="00041E70" w:rsidP="00357111">
            <w:pPr>
              <w:spacing w:after="0" w:line="240" w:lineRule="auto"/>
              <w:rPr>
                <w:rFonts w:ascii="Times New Roman" w:eastAsia="Times New Roman" w:hAnsi="Times New Roman"/>
                <w:sz w:val="24"/>
                <w:szCs w:val="24"/>
              </w:rPr>
            </w:pPr>
            <w:r w:rsidRPr="006558D6">
              <w:rPr>
                <w:rFonts w:ascii="Times New Roman" w:eastAsia="Times New Roman" w:hAnsi="Times New Roman"/>
                <w:sz w:val="24"/>
                <w:szCs w:val="24"/>
              </w:rPr>
              <w:t>EMP_SVS</w:t>
            </w:r>
          </w:p>
        </w:tc>
        <w:tc>
          <w:tcPr>
            <w:tcW w:w="1105" w:type="pct"/>
            <w:shd w:val="clear" w:color="auto" w:fill="auto"/>
            <w:noWrap/>
            <w:vAlign w:val="bottom"/>
            <w:hideMark/>
          </w:tcPr>
          <w:p w14:paraId="45A817F9"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0.152</w:t>
            </w:r>
          </w:p>
        </w:tc>
        <w:tc>
          <w:tcPr>
            <w:tcW w:w="895" w:type="pct"/>
            <w:shd w:val="clear" w:color="auto" w:fill="auto"/>
            <w:noWrap/>
            <w:vAlign w:val="bottom"/>
            <w:hideMark/>
          </w:tcPr>
          <w:p w14:paraId="5CAC73C3"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0.044</w:t>
            </w:r>
          </w:p>
        </w:tc>
        <w:tc>
          <w:tcPr>
            <w:tcW w:w="895" w:type="pct"/>
            <w:shd w:val="clear" w:color="auto" w:fill="auto"/>
            <w:noWrap/>
            <w:vAlign w:val="bottom"/>
            <w:hideMark/>
          </w:tcPr>
          <w:p w14:paraId="5EE1E48B"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3.445</w:t>
            </w:r>
          </w:p>
        </w:tc>
        <w:tc>
          <w:tcPr>
            <w:tcW w:w="894" w:type="pct"/>
            <w:shd w:val="clear" w:color="auto" w:fill="auto"/>
            <w:noWrap/>
            <w:vAlign w:val="bottom"/>
            <w:hideMark/>
          </w:tcPr>
          <w:p w14:paraId="1B098722" w14:textId="3566A0BC" w:rsidR="00041E70" w:rsidRPr="006558D6" w:rsidRDefault="00041E70" w:rsidP="00357111">
            <w:pPr>
              <w:spacing w:after="0" w:line="240" w:lineRule="auto"/>
              <w:jc w:val="center"/>
              <w:rPr>
                <w:rFonts w:ascii="Times New Roman" w:eastAsia="Times New Roman" w:hAnsi="Times New Roman"/>
                <w:b/>
                <w:sz w:val="24"/>
                <w:szCs w:val="24"/>
              </w:rPr>
            </w:pPr>
            <w:r w:rsidRPr="006558D6">
              <w:rPr>
                <w:rFonts w:ascii="Times New Roman" w:eastAsia="Times New Roman" w:hAnsi="Times New Roman"/>
                <w:b/>
                <w:sz w:val="24"/>
                <w:szCs w:val="24"/>
              </w:rPr>
              <w:t>0.002</w:t>
            </w:r>
            <w:r w:rsidR="002D332E">
              <w:rPr>
                <w:rFonts w:ascii="Times New Roman" w:eastAsia="Times New Roman" w:hAnsi="Times New Roman"/>
                <w:b/>
                <w:sz w:val="24"/>
                <w:szCs w:val="24"/>
              </w:rPr>
              <w:t>***</w:t>
            </w:r>
          </w:p>
        </w:tc>
      </w:tr>
      <w:tr w:rsidR="00041E70" w:rsidRPr="006558D6" w14:paraId="35DBA38A" w14:textId="77777777" w:rsidTr="00357111">
        <w:trPr>
          <w:trHeight w:val="300"/>
        </w:trPr>
        <w:tc>
          <w:tcPr>
            <w:tcW w:w="1211" w:type="pct"/>
            <w:shd w:val="clear" w:color="auto" w:fill="auto"/>
            <w:noWrap/>
            <w:vAlign w:val="bottom"/>
            <w:hideMark/>
          </w:tcPr>
          <w:p w14:paraId="1349D967" w14:textId="77777777" w:rsidR="00041E70" w:rsidRPr="006558D6" w:rsidRDefault="00041E70" w:rsidP="00357111">
            <w:pPr>
              <w:spacing w:after="0" w:line="240" w:lineRule="auto"/>
              <w:rPr>
                <w:rFonts w:ascii="Times New Roman" w:eastAsia="Times New Roman" w:hAnsi="Times New Roman"/>
                <w:sz w:val="24"/>
                <w:szCs w:val="24"/>
              </w:rPr>
            </w:pPr>
            <w:r w:rsidRPr="006558D6">
              <w:rPr>
                <w:rFonts w:ascii="Times New Roman" w:eastAsia="Times New Roman" w:hAnsi="Times New Roman"/>
                <w:sz w:val="24"/>
                <w:szCs w:val="24"/>
              </w:rPr>
              <w:t>EMP_SVS(-1)</w:t>
            </w:r>
          </w:p>
        </w:tc>
        <w:tc>
          <w:tcPr>
            <w:tcW w:w="1105" w:type="pct"/>
            <w:shd w:val="clear" w:color="auto" w:fill="auto"/>
            <w:noWrap/>
            <w:vAlign w:val="bottom"/>
            <w:hideMark/>
          </w:tcPr>
          <w:p w14:paraId="13260443"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-0.213</w:t>
            </w:r>
          </w:p>
        </w:tc>
        <w:tc>
          <w:tcPr>
            <w:tcW w:w="895" w:type="pct"/>
            <w:shd w:val="clear" w:color="auto" w:fill="auto"/>
            <w:noWrap/>
            <w:vAlign w:val="bottom"/>
            <w:hideMark/>
          </w:tcPr>
          <w:p w14:paraId="347E2887"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0.056</w:t>
            </w:r>
          </w:p>
        </w:tc>
        <w:tc>
          <w:tcPr>
            <w:tcW w:w="895" w:type="pct"/>
            <w:shd w:val="clear" w:color="auto" w:fill="auto"/>
            <w:noWrap/>
            <w:vAlign w:val="bottom"/>
            <w:hideMark/>
          </w:tcPr>
          <w:p w14:paraId="66E580A2"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-3.772</w:t>
            </w:r>
          </w:p>
        </w:tc>
        <w:tc>
          <w:tcPr>
            <w:tcW w:w="894" w:type="pct"/>
            <w:shd w:val="clear" w:color="auto" w:fill="auto"/>
            <w:noWrap/>
            <w:vAlign w:val="bottom"/>
            <w:hideMark/>
          </w:tcPr>
          <w:p w14:paraId="0D84AC88" w14:textId="78BB919E" w:rsidR="00041E70" w:rsidRPr="006558D6" w:rsidRDefault="00041E70" w:rsidP="00357111">
            <w:pPr>
              <w:spacing w:after="0" w:line="240" w:lineRule="auto"/>
              <w:jc w:val="center"/>
              <w:rPr>
                <w:rFonts w:ascii="Times New Roman" w:eastAsia="Times New Roman" w:hAnsi="Times New Roman"/>
                <w:b/>
                <w:sz w:val="24"/>
                <w:szCs w:val="24"/>
              </w:rPr>
            </w:pPr>
            <w:r w:rsidRPr="006558D6">
              <w:rPr>
                <w:rFonts w:ascii="Times New Roman" w:eastAsia="Times New Roman" w:hAnsi="Times New Roman"/>
                <w:b/>
                <w:sz w:val="24"/>
                <w:szCs w:val="24"/>
              </w:rPr>
              <w:t>0.001</w:t>
            </w:r>
            <w:r w:rsidR="002D332E">
              <w:rPr>
                <w:rFonts w:ascii="Times New Roman" w:eastAsia="Times New Roman" w:hAnsi="Times New Roman"/>
                <w:b/>
                <w:sz w:val="24"/>
                <w:szCs w:val="24"/>
              </w:rPr>
              <w:t>***</w:t>
            </w:r>
          </w:p>
        </w:tc>
      </w:tr>
      <w:tr w:rsidR="00041E70" w:rsidRPr="006558D6" w14:paraId="56DB1EAA" w14:textId="77777777" w:rsidTr="00357111">
        <w:trPr>
          <w:trHeight w:val="300"/>
        </w:trPr>
        <w:tc>
          <w:tcPr>
            <w:tcW w:w="1211" w:type="pct"/>
            <w:shd w:val="clear" w:color="auto" w:fill="auto"/>
            <w:noWrap/>
            <w:vAlign w:val="bottom"/>
            <w:hideMark/>
          </w:tcPr>
          <w:p w14:paraId="461DBF92" w14:textId="77777777" w:rsidR="00041E70" w:rsidRPr="006558D6" w:rsidRDefault="00041E70" w:rsidP="00357111">
            <w:pPr>
              <w:spacing w:after="0" w:line="240" w:lineRule="auto"/>
              <w:rPr>
                <w:rFonts w:ascii="Times New Roman" w:eastAsia="Times New Roman" w:hAnsi="Times New Roman"/>
                <w:sz w:val="24"/>
                <w:szCs w:val="24"/>
              </w:rPr>
            </w:pPr>
            <w:r w:rsidRPr="006558D6">
              <w:rPr>
                <w:rFonts w:ascii="Times New Roman" w:eastAsia="Times New Roman" w:hAnsi="Times New Roman"/>
                <w:sz w:val="24"/>
                <w:szCs w:val="24"/>
              </w:rPr>
              <w:t>EMP_SVS(-2)</w:t>
            </w:r>
          </w:p>
        </w:tc>
        <w:tc>
          <w:tcPr>
            <w:tcW w:w="1105" w:type="pct"/>
            <w:shd w:val="clear" w:color="auto" w:fill="auto"/>
            <w:noWrap/>
            <w:vAlign w:val="bottom"/>
            <w:hideMark/>
          </w:tcPr>
          <w:p w14:paraId="7E4B2717"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-0.109</w:t>
            </w:r>
          </w:p>
        </w:tc>
        <w:tc>
          <w:tcPr>
            <w:tcW w:w="895" w:type="pct"/>
            <w:shd w:val="clear" w:color="auto" w:fill="auto"/>
            <w:noWrap/>
            <w:vAlign w:val="bottom"/>
            <w:hideMark/>
          </w:tcPr>
          <w:p w14:paraId="2427A281"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0.054</w:t>
            </w:r>
          </w:p>
        </w:tc>
        <w:tc>
          <w:tcPr>
            <w:tcW w:w="895" w:type="pct"/>
            <w:shd w:val="clear" w:color="auto" w:fill="auto"/>
            <w:noWrap/>
            <w:vAlign w:val="bottom"/>
            <w:hideMark/>
          </w:tcPr>
          <w:p w14:paraId="1F92002A"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-2.021</w:t>
            </w:r>
          </w:p>
        </w:tc>
        <w:tc>
          <w:tcPr>
            <w:tcW w:w="894" w:type="pct"/>
            <w:shd w:val="clear" w:color="auto" w:fill="auto"/>
            <w:noWrap/>
            <w:vAlign w:val="bottom"/>
            <w:hideMark/>
          </w:tcPr>
          <w:p w14:paraId="3F1D01CE"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0.056</w:t>
            </w:r>
          </w:p>
        </w:tc>
      </w:tr>
      <w:tr w:rsidR="00041E70" w:rsidRPr="006558D6" w14:paraId="796FC8AC" w14:textId="77777777" w:rsidTr="00357111">
        <w:trPr>
          <w:trHeight w:val="300"/>
        </w:trPr>
        <w:tc>
          <w:tcPr>
            <w:tcW w:w="1211" w:type="pct"/>
            <w:tcBorders>
              <w:bottom w:val="single" w:sz="4" w:space="0" w:color="auto"/>
            </w:tcBorders>
            <w:shd w:val="clear" w:color="auto" w:fill="auto"/>
            <w:noWrap/>
            <w:vAlign w:val="bottom"/>
            <w:hideMark/>
          </w:tcPr>
          <w:p w14:paraId="2F345000" w14:textId="77777777" w:rsidR="00041E70" w:rsidRPr="006558D6" w:rsidRDefault="00041E70" w:rsidP="00357111">
            <w:pPr>
              <w:spacing w:after="0" w:line="240" w:lineRule="auto"/>
              <w:rPr>
                <w:rFonts w:ascii="Times New Roman" w:eastAsia="Times New Roman" w:hAnsi="Times New Roman"/>
                <w:sz w:val="24"/>
                <w:szCs w:val="24"/>
              </w:rPr>
            </w:pPr>
            <w:r w:rsidRPr="006558D6">
              <w:rPr>
                <w:rFonts w:ascii="Times New Roman" w:eastAsia="Times New Roman" w:hAnsi="Times New Roman"/>
                <w:sz w:val="24"/>
                <w:szCs w:val="24"/>
              </w:rPr>
              <w:t>C</w:t>
            </w:r>
          </w:p>
        </w:tc>
        <w:tc>
          <w:tcPr>
            <w:tcW w:w="1105" w:type="pct"/>
            <w:tcBorders>
              <w:bottom w:val="single" w:sz="4" w:space="0" w:color="auto"/>
            </w:tcBorders>
            <w:shd w:val="clear" w:color="auto" w:fill="auto"/>
            <w:noWrap/>
            <w:vAlign w:val="bottom"/>
            <w:hideMark/>
          </w:tcPr>
          <w:p w14:paraId="04EDED97"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3.369</w:t>
            </w:r>
          </w:p>
        </w:tc>
        <w:tc>
          <w:tcPr>
            <w:tcW w:w="895" w:type="pct"/>
            <w:tcBorders>
              <w:bottom w:val="single" w:sz="4" w:space="0" w:color="auto"/>
            </w:tcBorders>
            <w:shd w:val="clear" w:color="auto" w:fill="auto"/>
            <w:noWrap/>
            <w:vAlign w:val="bottom"/>
            <w:hideMark/>
          </w:tcPr>
          <w:p w14:paraId="36C06850"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1.313</w:t>
            </w:r>
          </w:p>
        </w:tc>
        <w:tc>
          <w:tcPr>
            <w:tcW w:w="895" w:type="pct"/>
            <w:tcBorders>
              <w:bottom w:val="single" w:sz="4" w:space="0" w:color="auto"/>
            </w:tcBorders>
            <w:shd w:val="clear" w:color="auto" w:fill="auto"/>
            <w:noWrap/>
            <w:vAlign w:val="bottom"/>
            <w:hideMark/>
          </w:tcPr>
          <w:p w14:paraId="0E6E9038" w14:textId="77777777" w:rsidR="00041E70" w:rsidRPr="006558D6" w:rsidRDefault="00041E70" w:rsidP="00357111">
            <w:pPr>
              <w:spacing w:after="0" w:line="240" w:lineRule="auto"/>
              <w:jc w:val="center"/>
              <w:rPr>
                <w:rFonts w:ascii="Times New Roman" w:eastAsia="Times New Roman" w:hAnsi="Times New Roman"/>
                <w:sz w:val="24"/>
                <w:szCs w:val="24"/>
              </w:rPr>
            </w:pPr>
            <w:r w:rsidRPr="006558D6">
              <w:rPr>
                <w:rFonts w:ascii="Times New Roman" w:eastAsia="Times New Roman" w:hAnsi="Times New Roman"/>
                <w:sz w:val="24"/>
                <w:szCs w:val="24"/>
              </w:rPr>
              <w:t>2.567</w:t>
            </w:r>
          </w:p>
        </w:tc>
        <w:tc>
          <w:tcPr>
            <w:tcW w:w="894" w:type="pct"/>
            <w:tcBorders>
              <w:bottom w:val="single" w:sz="4" w:space="0" w:color="auto"/>
            </w:tcBorders>
            <w:shd w:val="clear" w:color="auto" w:fill="auto"/>
            <w:noWrap/>
            <w:vAlign w:val="bottom"/>
            <w:hideMark/>
          </w:tcPr>
          <w:p w14:paraId="429F6EF0" w14:textId="3A66B7DF" w:rsidR="00041E70" w:rsidRPr="006558D6" w:rsidRDefault="00041E70" w:rsidP="00357111">
            <w:pPr>
              <w:spacing w:after="0" w:line="240" w:lineRule="auto"/>
              <w:jc w:val="center"/>
              <w:rPr>
                <w:rFonts w:ascii="Times New Roman" w:eastAsia="Times New Roman" w:hAnsi="Times New Roman"/>
                <w:b/>
                <w:sz w:val="24"/>
                <w:szCs w:val="24"/>
              </w:rPr>
            </w:pPr>
            <w:r w:rsidRPr="006558D6">
              <w:rPr>
                <w:rFonts w:ascii="Times New Roman" w:eastAsia="Times New Roman" w:hAnsi="Times New Roman"/>
                <w:b/>
                <w:sz w:val="24"/>
                <w:szCs w:val="24"/>
              </w:rPr>
              <w:t>0.018</w:t>
            </w:r>
            <w:r w:rsidR="002D332E">
              <w:rPr>
                <w:rFonts w:ascii="Times New Roman" w:eastAsia="Times New Roman" w:hAnsi="Times New Roman"/>
                <w:b/>
                <w:sz w:val="24"/>
                <w:szCs w:val="24"/>
              </w:rPr>
              <w:t>**</w:t>
            </w:r>
          </w:p>
        </w:tc>
      </w:tr>
      <w:tr w:rsidR="00041E70" w:rsidRPr="00856748" w14:paraId="4FCE15F7" w14:textId="77777777" w:rsidTr="00357111">
        <w:trPr>
          <w:trHeight w:val="300"/>
        </w:trPr>
        <w:tc>
          <w:tcPr>
            <w:tcW w:w="5000" w:type="pct"/>
            <w:gridSpan w:val="5"/>
            <w:tcBorders>
              <w:top w:val="single" w:sz="4" w:space="0" w:color="auto"/>
              <w:bottom w:val="single" w:sz="4" w:space="0" w:color="auto"/>
            </w:tcBorders>
            <w:shd w:val="clear" w:color="auto" w:fill="auto"/>
            <w:noWrap/>
            <w:vAlign w:val="bottom"/>
          </w:tcPr>
          <w:p w14:paraId="5072665E" w14:textId="77777777" w:rsidR="00041E70" w:rsidRPr="00856748" w:rsidRDefault="00041E70" w:rsidP="00357111">
            <w:pPr>
              <w:spacing w:after="0" w:line="240" w:lineRule="auto"/>
              <w:rPr>
                <w:rFonts w:ascii="Times New Roman" w:eastAsia="Times New Roman" w:hAnsi="Times New Roman"/>
                <w:sz w:val="24"/>
                <w:szCs w:val="24"/>
              </w:rPr>
            </w:pPr>
            <w:r w:rsidRPr="00856748">
              <w:rPr>
                <w:rFonts w:ascii="Times New Roman" w:eastAsia="Times New Roman" w:hAnsi="Times New Roman"/>
                <w:sz w:val="24"/>
                <w:szCs w:val="24"/>
              </w:rPr>
              <w:t xml:space="preserve">Adjusted R-squared     0.732       F-statistic  10.915        Prob(F-statistic)  0.0000      </w:t>
            </w:r>
          </w:p>
        </w:tc>
      </w:tr>
      <w:tr w:rsidR="00041E70" w:rsidRPr="00856748" w14:paraId="67DEAB53" w14:textId="77777777" w:rsidTr="00357111">
        <w:trPr>
          <w:trHeight w:val="300"/>
        </w:trPr>
        <w:tc>
          <w:tcPr>
            <w:tcW w:w="5000" w:type="pct"/>
            <w:gridSpan w:val="5"/>
            <w:tcBorders>
              <w:top w:val="single" w:sz="4" w:space="0" w:color="auto"/>
            </w:tcBorders>
            <w:shd w:val="clear" w:color="auto" w:fill="auto"/>
            <w:noWrap/>
            <w:vAlign w:val="bottom"/>
          </w:tcPr>
          <w:p w14:paraId="302D7B33" w14:textId="77777777" w:rsidR="00041E70" w:rsidRPr="00856748" w:rsidRDefault="00041E70" w:rsidP="00357111">
            <w:pPr>
              <w:spacing w:after="0" w:line="240" w:lineRule="auto"/>
              <w:rPr>
                <w:rFonts w:ascii="Times New Roman" w:eastAsia="Times New Roman" w:hAnsi="Times New Roman"/>
                <w:sz w:val="24"/>
                <w:szCs w:val="24"/>
              </w:rPr>
            </w:pPr>
            <w:r w:rsidRPr="00856748">
              <w:rPr>
                <w:rFonts w:ascii="Times New Roman" w:eastAsia="Times New Roman" w:hAnsi="Times New Roman"/>
                <w:sz w:val="24"/>
                <w:szCs w:val="24"/>
              </w:rPr>
              <w:t xml:space="preserve">Normality Test: Jarque Bera    1.311 (0.519)  </w:t>
            </w:r>
          </w:p>
          <w:p w14:paraId="5BDC1E87" w14:textId="77777777" w:rsidR="00041E70" w:rsidRPr="00856748" w:rsidRDefault="00041E70" w:rsidP="00357111">
            <w:pPr>
              <w:spacing w:after="0" w:line="240" w:lineRule="auto"/>
              <w:rPr>
                <w:rFonts w:ascii="Times New Roman" w:eastAsia="Times New Roman" w:hAnsi="Times New Roman"/>
                <w:sz w:val="24"/>
                <w:szCs w:val="24"/>
              </w:rPr>
            </w:pPr>
            <w:r w:rsidRPr="00856748">
              <w:rPr>
                <w:rFonts w:ascii="Times New Roman" w:eastAsia="Times New Roman" w:hAnsi="Times New Roman"/>
                <w:sz w:val="24"/>
                <w:szCs w:val="24"/>
              </w:rPr>
              <w:t>Serial correlation: Breusch-Godfrey Serial Correlation LM Test: F-stat 0.661 (0.528)</w:t>
            </w:r>
          </w:p>
          <w:p w14:paraId="6DB75651" w14:textId="77777777" w:rsidR="00041E70" w:rsidRDefault="00041E70" w:rsidP="00357111">
            <w:pPr>
              <w:spacing w:after="0" w:line="240" w:lineRule="auto"/>
              <w:rPr>
                <w:rFonts w:ascii="Times New Roman" w:eastAsia="Times New Roman" w:hAnsi="Times New Roman"/>
                <w:sz w:val="24"/>
                <w:szCs w:val="24"/>
              </w:rPr>
            </w:pPr>
            <w:r w:rsidRPr="00856748">
              <w:rPr>
                <w:rFonts w:ascii="Times New Roman" w:eastAsia="Times New Roman" w:hAnsi="Times New Roman"/>
                <w:sz w:val="24"/>
                <w:szCs w:val="24"/>
              </w:rPr>
              <w:t>Heteroscedasticity Test: Breusch-Pagan-Godfrey, F-stat  0.323 (0.948)</w:t>
            </w:r>
          </w:p>
          <w:p w14:paraId="268C1A6E" w14:textId="41D78A35" w:rsidR="000B36FA" w:rsidRPr="00856748" w:rsidRDefault="000B36FA" w:rsidP="00357111">
            <w:pPr>
              <w:spacing w:after="0" w:line="240" w:lineRule="auto"/>
              <w:rPr>
                <w:rFonts w:ascii="Times New Roman" w:eastAsia="Times New Roman" w:hAnsi="Times New Roman"/>
                <w:sz w:val="24"/>
                <w:szCs w:val="24"/>
              </w:rPr>
            </w:pPr>
            <w:r>
              <w:rPr>
                <w:rFonts w:ascii="Times New Roman" w:eastAsia="Times New Roman" w:hAnsi="Times New Roman"/>
                <w:sz w:val="24"/>
                <w:szCs w:val="24"/>
              </w:rPr>
              <w:t>Stability:RamseyRESET, F-stat 0.523 (0.804)</w:t>
            </w:r>
          </w:p>
        </w:tc>
      </w:tr>
    </w:tbl>
    <w:p w14:paraId="563623C0" w14:textId="77777777" w:rsidR="001027EE" w:rsidRPr="00F02104" w:rsidRDefault="001027EE" w:rsidP="001027EE">
      <w:pPr>
        <w:rPr>
          <w:i/>
          <w:sz w:val="24"/>
          <w:szCs w:val="24"/>
        </w:rPr>
      </w:pPr>
      <w:r w:rsidRPr="00F02104">
        <w:rPr>
          <w:rFonts w:ascii="Times New Roman" w:hAnsi="Times New Roman" w:cs="Times New Roman"/>
          <w:i/>
          <w:sz w:val="24"/>
          <w:szCs w:val="24"/>
        </w:rPr>
        <w:lastRenderedPageBreak/>
        <w:t>Note: *** p&lt;0.01, ** p&lt;0.05, * p&lt;0.1.</w:t>
      </w:r>
    </w:p>
    <w:p w14:paraId="645F8649" w14:textId="1FB3ADDC" w:rsidR="00041E70" w:rsidRDefault="00041E70" w:rsidP="00041E70"/>
    <w:p w14:paraId="5FC7FEA3" w14:textId="5F9CC1A0" w:rsidR="00317736" w:rsidRDefault="00317736" w:rsidP="00317736">
      <w:pPr>
        <w:spacing w:before="240" w:line="360" w:lineRule="auto"/>
        <w:jc w:val="both"/>
        <w:rPr>
          <w:rFonts w:ascii="Times New Roman" w:hAnsi="Times New Roman"/>
          <w:sz w:val="24"/>
          <w:szCs w:val="24"/>
        </w:rPr>
      </w:pPr>
      <w:r w:rsidRPr="00DE1680">
        <w:rPr>
          <w:rFonts w:ascii="Times New Roman" w:hAnsi="Times New Roman"/>
          <w:sz w:val="24"/>
          <w:szCs w:val="24"/>
        </w:rPr>
        <w:t>The</w:t>
      </w:r>
      <w:r>
        <w:rPr>
          <w:rFonts w:ascii="Times New Roman" w:hAnsi="Times New Roman"/>
          <w:sz w:val="24"/>
          <w:szCs w:val="24"/>
        </w:rPr>
        <w:t xml:space="preserve"> ARDL model results in Table 4.15</w:t>
      </w:r>
      <w:r w:rsidRPr="00DE1680">
        <w:rPr>
          <w:rFonts w:ascii="Times New Roman" w:hAnsi="Times New Roman"/>
          <w:sz w:val="24"/>
          <w:szCs w:val="24"/>
        </w:rPr>
        <w:t xml:space="preserve"> reveal</w:t>
      </w:r>
      <w:r>
        <w:rPr>
          <w:rFonts w:ascii="Times New Roman" w:hAnsi="Times New Roman"/>
          <w:sz w:val="24"/>
          <w:szCs w:val="24"/>
        </w:rPr>
        <w:t>ed</w:t>
      </w:r>
      <w:r w:rsidRPr="00DE1680">
        <w:rPr>
          <w:rFonts w:ascii="Times New Roman" w:hAnsi="Times New Roman"/>
          <w:sz w:val="24"/>
          <w:szCs w:val="24"/>
        </w:rPr>
        <w:t xml:space="preserve"> that</w:t>
      </w:r>
      <w:r w:rsidRPr="00132DDB">
        <w:rPr>
          <w:rFonts w:ascii="Times New Roman" w:hAnsi="Times New Roman"/>
          <w:sz w:val="24"/>
          <w:szCs w:val="24"/>
        </w:rPr>
        <w:t xml:space="preserve"> </w:t>
      </w:r>
      <w:r>
        <w:rPr>
          <w:rFonts w:ascii="Times New Roman" w:hAnsi="Times New Roman"/>
          <w:sz w:val="24"/>
          <w:szCs w:val="24"/>
        </w:rPr>
        <w:t>previous unemployment</w:t>
      </w:r>
      <w:r w:rsidRPr="00DE1680">
        <w:rPr>
          <w:rFonts w:ascii="Times New Roman" w:hAnsi="Times New Roman"/>
          <w:sz w:val="24"/>
          <w:szCs w:val="24"/>
        </w:rPr>
        <w:t xml:space="preserve"> </w:t>
      </w:r>
      <w:r>
        <w:rPr>
          <w:rFonts w:ascii="Times New Roman" w:hAnsi="Times New Roman"/>
          <w:sz w:val="24"/>
          <w:szCs w:val="24"/>
        </w:rPr>
        <w:t xml:space="preserve">(UNEMP (-1)) </w:t>
      </w:r>
      <w:r w:rsidRPr="00DE1680">
        <w:rPr>
          <w:rFonts w:ascii="Times New Roman" w:hAnsi="Times New Roman"/>
          <w:sz w:val="24"/>
          <w:szCs w:val="24"/>
        </w:rPr>
        <w:t xml:space="preserve">has a significant </w:t>
      </w:r>
      <w:r>
        <w:rPr>
          <w:rFonts w:ascii="Times New Roman" w:hAnsi="Times New Roman"/>
          <w:sz w:val="24"/>
          <w:szCs w:val="24"/>
        </w:rPr>
        <w:t xml:space="preserve">positive </w:t>
      </w:r>
      <w:r w:rsidRPr="00DE1680">
        <w:rPr>
          <w:rFonts w:ascii="Times New Roman" w:hAnsi="Times New Roman"/>
          <w:sz w:val="24"/>
          <w:szCs w:val="24"/>
        </w:rPr>
        <w:t>relationship with Uganda's unemployment rate</w:t>
      </w:r>
      <w:r>
        <w:rPr>
          <w:rFonts w:ascii="Times New Roman" w:hAnsi="Times New Roman"/>
          <w:sz w:val="24"/>
          <w:szCs w:val="24"/>
        </w:rPr>
        <w:t xml:space="preserve"> at 1% level. </w:t>
      </w:r>
      <w:r w:rsidRPr="00132DDB">
        <w:rPr>
          <w:rFonts w:ascii="Times New Roman" w:hAnsi="Times New Roman"/>
          <w:sz w:val="24"/>
          <w:szCs w:val="24"/>
        </w:rPr>
        <w:t xml:space="preserve">Thus, a unit increase in </w:t>
      </w:r>
      <w:r>
        <w:rPr>
          <w:rFonts w:ascii="Times New Roman" w:hAnsi="Times New Roman"/>
          <w:sz w:val="24"/>
          <w:szCs w:val="24"/>
        </w:rPr>
        <w:t>previous unemployment rate</w:t>
      </w:r>
      <w:r w:rsidRPr="00132DDB">
        <w:rPr>
          <w:rFonts w:ascii="Times New Roman" w:hAnsi="Times New Roman"/>
          <w:sz w:val="24"/>
          <w:szCs w:val="24"/>
        </w:rPr>
        <w:t xml:space="preserve"> was associated with a </w:t>
      </w:r>
      <w:r>
        <w:rPr>
          <w:rFonts w:ascii="Times New Roman" w:hAnsi="Times New Roman"/>
          <w:sz w:val="24"/>
          <w:szCs w:val="24"/>
        </w:rPr>
        <w:t>0.393</w:t>
      </w:r>
      <w:r w:rsidRPr="00132DDB">
        <w:rPr>
          <w:rFonts w:ascii="Times New Roman" w:hAnsi="Times New Roman"/>
          <w:sz w:val="24"/>
          <w:szCs w:val="24"/>
        </w:rPr>
        <w:t xml:space="preserve">-unit increase in </w:t>
      </w:r>
      <w:r>
        <w:rPr>
          <w:rFonts w:ascii="Times New Roman" w:hAnsi="Times New Roman"/>
          <w:sz w:val="24"/>
          <w:szCs w:val="24"/>
        </w:rPr>
        <w:t>unemployment rate in Uganda</w:t>
      </w:r>
      <w:r w:rsidRPr="00132DDB">
        <w:rPr>
          <w:rFonts w:ascii="Times New Roman" w:hAnsi="Times New Roman"/>
          <w:sz w:val="24"/>
          <w:szCs w:val="24"/>
        </w:rPr>
        <w:t xml:space="preserve">, other factors constant. </w:t>
      </w:r>
      <w:r w:rsidRPr="00DE1680">
        <w:rPr>
          <w:rFonts w:ascii="Times New Roman" w:hAnsi="Times New Roman"/>
          <w:sz w:val="24"/>
          <w:szCs w:val="24"/>
        </w:rPr>
        <w:t xml:space="preserve"> </w:t>
      </w:r>
      <w:r w:rsidRPr="00132DDB">
        <w:rPr>
          <w:rFonts w:ascii="Times New Roman" w:hAnsi="Times New Roman"/>
          <w:sz w:val="24"/>
          <w:szCs w:val="24"/>
        </w:rPr>
        <w:t xml:space="preserve">This implies that unemployment in Uganda </w:t>
      </w:r>
      <w:r>
        <w:rPr>
          <w:rFonts w:ascii="Times New Roman" w:hAnsi="Times New Roman"/>
          <w:sz w:val="24"/>
          <w:szCs w:val="24"/>
        </w:rPr>
        <w:t>is</w:t>
      </w:r>
      <w:r w:rsidRPr="00132DDB">
        <w:rPr>
          <w:rFonts w:ascii="Times New Roman" w:hAnsi="Times New Roman"/>
          <w:sz w:val="24"/>
          <w:szCs w:val="24"/>
        </w:rPr>
        <w:t xml:space="preserve"> self-reinforcing over time, where individuals who are unemployed in one period are likely to remain unemployed in subsequent periods.</w:t>
      </w:r>
    </w:p>
    <w:p w14:paraId="5CAE80E7" w14:textId="4CBF8C31" w:rsidR="00317736" w:rsidRPr="00A033A2" w:rsidRDefault="00317736" w:rsidP="00317736">
      <w:pPr>
        <w:spacing w:after="0" w:line="360" w:lineRule="auto"/>
        <w:jc w:val="both"/>
        <w:rPr>
          <w:rFonts w:ascii="Times New Roman" w:hAnsi="Times New Roman"/>
          <w:sz w:val="24"/>
          <w:szCs w:val="24"/>
        </w:rPr>
      </w:pPr>
      <w:r w:rsidRPr="00A033A2">
        <w:rPr>
          <w:rFonts w:ascii="Times New Roman" w:hAnsi="Times New Roman"/>
          <w:sz w:val="24"/>
          <w:szCs w:val="24"/>
        </w:rPr>
        <w:t xml:space="preserve">The long-run ARDL results in Table 4.15 revealed mixed relationship between service sector employment and Uganda's unemployment. Furthermore, it was established that current period service employment (EMP_SVS) had a significant positive relationship with Uganda's unemployment rate at 1% level. Thus, a unit increase in current period service employment was associated with a 0.152-unit increase in unemployment rate in Uganda, other factors constant. </w:t>
      </w:r>
      <w:r w:rsidR="00A033A2" w:rsidRPr="00A033A2">
        <w:rPr>
          <w:rFonts w:ascii="Times New Roman" w:hAnsi="Times New Roman"/>
          <w:sz w:val="24"/>
          <w:szCs w:val="24"/>
        </w:rPr>
        <w:t xml:space="preserve">This suggests that initial service sector growth was associated with higher unemployment a counterintuitive finding that could reflect the prevalence of low-productivity informal services or displacement effects from other sectors (Gollin, 2018). </w:t>
      </w:r>
      <w:r w:rsidRPr="00A033A2">
        <w:rPr>
          <w:rFonts w:ascii="Times New Roman" w:hAnsi="Times New Roman"/>
          <w:sz w:val="24"/>
          <w:szCs w:val="24"/>
        </w:rPr>
        <w:t xml:space="preserve">On the other hand, </w:t>
      </w:r>
      <w:r w:rsidR="00A033A2" w:rsidRPr="00A033A2">
        <w:rPr>
          <w:rFonts w:ascii="Times New Roman" w:hAnsi="Times New Roman"/>
          <w:sz w:val="24"/>
          <w:szCs w:val="24"/>
        </w:rPr>
        <w:t>previous service sector employment (</w:t>
      </w:r>
      <w:r w:rsidRPr="00A033A2">
        <w:rPr>
          <w:rFonts w:ascii="Times New Roman" w:eastAsia="Times New Roman" w:hAnsi="Times New Roman"/>
          <w:sz w:val="24"/>
          <w:szCs w:val="24"/>
        </w:rPr>
        <w:t>EMP_SVS(-1)</w:t>
      </w:r>
      <w:r w:rsidR="00A033A2" w:rsidRPr="00A033A2">
        <w:rPr>
          <w:rFonts w:ascii="Times New Roman" w:eastAsia="Times New Roman" w:hAnsi="Times New Roman"/>
          <w:sz w:val="24"/>
          <w:szCs w:val="24"/>
        </w:rPr>
        <w:t xml:space="preserve">) </w:t>
      </w:r>
      <w:r w:rsidRPr="00A033A2">
        <w:rPr>
          <w:rFonts w:ascii="Times New Roman" w:hAnsi="Times New Roman"/>
          <w:sz w:val="24"/>
          <w:szCs w:val="24"/>
        </w:rPr>
        <w:t xml:space="preserve">has a significant </w:t>
      </w:r>
      <w:r w:rsidR="00A033A2" w:rsidRPr="00A033A2">
        <w:rPr>
          <w:rFonts w:ascii="Times New Roman" w:hAnsi="Times New Roman"/>
          <w:sz w:val="24"/>
          <w:szCs w:val="24"/>
        </w:rPr>
        <w:t xml:space="preserve">negative </w:t>
      </w:r>
      <w:r w:rsidRPr="00A033A2">
        <w:rPr>
          <w:rFonts w:ascii="Times New Roman" w:hAnsi="Times New Roman"/>
          <w:sz w:val="24"/>
          <w:szCs w:val="24"/>
        </w:rPr>
        <w:t xml:space="preserve">relationship with Uganda's unemployment rate at 1% level. Thus, a unit increase in </w:t>
      </w:r>
      <w:r w:rsidR="00A033A2" w:rsidRPr="00A033A2">
        <w:rPr>
          <w:rFonts w:ascii="Times New Roman" w:hAnsi="Times New Roman"/>
          <w:sz w:val="24"/>
          <w:szCs w:val="24"/>
        </w:rPr>
        <w:t xml:space="preserve">previous service sector employment </w:t>
      </w:r>
      <w:r w:rsidRPr="00A033A2">
        <w:rPr>
          <w:rFonts w:ascii="Times New Roman" w:hAnsi="Times New Roman"/>
          <w:sz w:val="24"/>
          <w:szCs w:val="24"/>
        </w:rPr>
        <w:t>was associated with a 0.</w:t>
      </w:r>
      <w:r w:rsidR="00A033A2" w:rsidRPr="00A033A2">
        <w:rPr>
          <w:rFonts w:ascii="Times New Roman" w:hAnsi="Times New Roman"/>
          <w:sz w:val="24"/>
          <w:szCs w:val="24"/>
        </w:rPr>
        <w:t>213</w:t>
      </w:r>
      <w:r w:rsidRPr="00A033A2">
        <w:rPr>
          <w:rFonts w:ascii="Times New Roman" w:hAnsi="Times New Roman"/>
          <w:sz w:val="24"/>
          <w:szCs w:val="24"/>
        </w:rPr>
        <w:t xml:space="preserve">-unit </w:t>
      </w:r>
      <w:r w:rsidR="00A033A2" w:rsidRPr="00A033A2">
        <w:rPr>
          <w:rFonts w:ascii="Times New Roman" w:hAnsi="Times New Roman"/>
          <w:sz w:val="24"/>
          <w:szCs w:val="24"/>
        </w:rPr>
        <w:t xml:space="preserve">reduction </w:t>
      </w:r>
      <w:r w:rsidRPr="00A033A2">
        <w:rPr>
          <w:rFonts w:ascii="Times New Roman" w:hAnsi="Times New Roman"/>
          <w:sz w:val="24"/>
          <w:szCs w:val="24"/>
        </w:rPr>
        <w:t>in unemployment rate in Uganda, other factors constant.</w:t>
      </w:r>
      <w:r w:rsidR="00A033A2" w:rsidRPr="00A033A2">
        <w:rPr>
          <w:rFonts w:ascii="Times New Roman" w:hAnsi="Times New Roman"/>
          <w:sz w:val="24"/>
          <w:szCs w:val="24"/>
        </w:rPr>
        <w:t xml:space="preserve"> This indicate that the</w:t>
      </w:r>
      <w:r w:rsidRPr="00A033A2">
        <w:rPr>
          <w:rFonts w:ascii="Times New Roman" w:hAnsi="Times New Roman"/>
          <w:sz w:val="24"/>
          <w:szCs w:val="24"/>
        </w:rPr>
        <w:t xml:space="preserve"> positive unemployment effects reverse over time, likely as service sector maturation creates multiplier effects through increased consumption and complementary job creation (Herrendorf et al., 2014). This pattern implies that while service sector expansion may initially struggle to absorb labour, it eventually becomes an important driver of employment reduction, particularly as the sector develops more sophisticated and productive activities.</w:t>
      </w:r>
    </w:p>
    <w:p w14:paraId="6EF69380" w14:textId="77777777" w:rsidR="00317736" w:rsidRDefault="00317736" w:rsidP="00496680">
      <w:pPr>
        <w:spacing w:after="0" w:line="240" w:lineRule="auto"/>
      </w:pPr>
    </w:p>
    <w:p w14:paraId="3FAF9761" w14:textId="06101C0F" w:rsidR="00041E70" w:rsidRDefault="004B0A02" w:rsidP="00041E70">
      <w:pPr>
        <w:spacing w:line="360" w:lineRule="auto"/>
        <w:jc w:val="both"/>
        <w:rPr>
          <w:rFonts w:ascii="Times New Roman" w:hAnsi="Times New Roman"/>
          <w:color w:val="FF0000"/>
          <w:sz w:val="24"/>
          <w:szCs w:val="24"/>
        </w:rPr>
      </w:pPr>
      <w:r w:rsidRPr="004B0A02">
        <w:rPr>
          <w:rFonts w:ascii="Times New Roman" w:hAnsi="Times New Roman"/>
          <w:sz w:val="24"/>
          <w:szCs w:val="24"/>
        </w:rPr>
        <w:t>Furthermore, p</w:t>
      </w:r>
      <w:r w:rsidR="00041E70" w:rsidRPr="004B0A02">
        <w:rPr>
          <w:rFonts w:ascii="Times New Roman" w:hAnsi="Times New Roman"/>
          <w:sz w:val="24"/>
          <w:szCs w:val="24"/>
        </w:rPr>
        <w:t>opulation growth (POPGR) maintain</w:t>
      </w:r>
      <w:r w:rsidRPr="004B0A02">
        <w:rPr>
          <w:rFonts w:ascii="Times New Roman" w:hAnsi="Times New Roman"/>
          <w:sz w:val="24"/>
          <w:szCs w:val="24"/>
        </w:rPr>
        <w:t>ed</w:t>
      </w:r>
      <w:r w:rsidR="00041E70" w:rsidRPr="004B0A02">
        <w:rPr>
          <w:rFonts w:ascii="Times New Roman" w:hAnsi="Times New Roman"/>
          <w:sz w:val="24"/>
          <w:szCs w:val="24"/>
        </w:rPr>
        <w:t xml:space="preserve"> its strong positive impact on unemployment, confirming the persistent challenge of </w:t>
      </w:r>
      <w:r w:rsidR="0018617F" w:rsidRPr="004B0A02">
        <w:rPr>
          <w:rFonts w:ascii="Times New Roman" w:hAnsi="Times New Roman"/>
          <w:sz w:val="24"/>
          <w:szCs w:val="24"/>
        </w:rPr>
        <w:t>labour</w:t>
      </w:r>
      <w:r w:rsidR="00041E70" w:rsidRPr="004B0A02">
        <w:rPr>
          <w:rFonts w:ascii="Times New Roman" w:hAnsi="Times New Roman"/>
          <w:sz w:val="24"/>
          <w:szCs w:val="24"/>
        </w:rPr>
        <w:t xml:space="preserve"> absorption in Uganda's rapidly growing economy. </w:t>
      </w:r>
      <w:r w:rsidRPr="004B0A02">
        <w:rPr>
          <w:rFonts w:ascii="Times New Roman" w:hAnsi="Times New Roman"/>
          <w:sz w:val="24"/>
          <w:szCs w:val="24"/>
        </w:rPr>
        <w:t xml:space="preserve">Besides, </w:t>
      </w:r>
      <w:r w:rsidR="00041E70" w:rsidRPr="004B0A02">
        <w:rPr>
          <w:rFonts w:ascii="Times New Roman" w:hAnsi="Times New Roman"/>
          <w:sz w:val="24"/>
          <w:szCs w:val="24"/>
        </w:rPr>
        <w:t xml:space="preserve">inflation </w:t>
      </w:r>
      <w:r w:rsidRPr="004B0A02">
        <w:rPr>
          <w:rFonts w:ascii="Times New Roman" w:hAnsi="Times New Roman"/>
          <w:sz w:val="24"/>
          <w:szCs w:val="24"/>
        </w:rPr>
        <w:t>had</w:t>
      </w:r>
      <w:r w:rsidR="00041E70" w:rsidRPr="004B0A02">
        <w:rPr>
          <w:rFonts w:ascii="Times New Roman" w:hAnsi="Times New Roman"/>
          <w:sz w:val="24"/>
          <w:szCs w:val="24"/>
        </w:rPr>
        <w:t xml:space="preserve"> contrasting effects</w:t>
      </w:r>
      <w:r w:rsidRPr="004B0A02">
        <w:rPr>
          <w:rFonts w:ascii="Times New Roman" w:hAnsi="Times New Roman"/>
          <w:sz w:val="24"/>
          <w:szCs w:val="24"/>
        </w:rPr>
        <w:t xml:space="preserve">, </w:t>
      </w:r>
      <w:r w:rsidR="00041E70" w:rsidRPr="004B0A02">
        <w:rPr>
          <w:rFonts w:ascii="Times New Roman" w:hAnsi="Times New Roman"/>
          <w:sz w:val="24"/>
          <w:szCs w:val="24"/>
        </w:rPr>
        <w:t xml:space="preserve">while current inflation </w:t>
      </w:r>
      <w:r w:rsidRPr="004B0A02">
        <w:rPr>
          <w:rFonts w:ascii="Times New Roman" w:hAnsi="Times New Roman"/>
          <w:sz w:val="24"/>
          <w:szCs w:val="24"/>
        </w:rPr>
        <w:t xml:space="preserve">had a positive and </w:t>
      </w:r>
      <w:r w:rsidR="00041E70" w:rsidRPr="004B0A02">
        <w:rPr>
          <w:rFonts w:ascii="Times New Roman" w:hAnsi="Times New Roman"/>
          <w:sz w:val="24"/>
          <w:szCs w:val="24"/>
        </w:rPr>
        <w:t>insignificant</w:t>
      </w:r>
      <w:r w:rsidRPr="004B0A02">
        <w:rPr>
          <w:rFonts w:ascii="Times New Roman" w:hAnsi="Times New Roman"/>
          <w:sz w:val="24"/>
          <w:szCs w:val="24"/>
        </w:rPr>
        <w:t xml:space="preserve"> effect</w:t>
      </w:r>
      <w:r w:rsidR="00041E70" w:rsidRPr="004B0A02">
        <w:rPr>
          <w:rFonts w:ascii="Times New Roman" w:hAnsi="Times New Roman"/>
          <w:sz w:val="24"/>
          <w:szCs w:val="24"/>
        </w:rPr>
        <w:t>, lagged inflation has a</w:t>
      </w:r>
      <w:r w:rsidRPr="004B0A02">
        <w:rPr>
          <w:rFonts w:ascii="Times New Roman" w:hAnsi="Times New Roman"/>
          <w:sz w:val="24"/>
          <w:szCs w:val="24"/>
        </w:rPr>
        <w:t xml:space="preserve"> statistically</w:t>
      </w:r>
      <w:r w:rsidR="00041E70" w:rsidRPr="004B0A02">
        <w:rPr>
          <w:rFonts w:ascii="Times New Roman" w:hAnsi="Times New Roman"/>
          <w:sz w:val="24"/>
          <w:szCs w:val="24"/>
        </w:rPr>
        <w:t xml:space="preserve"> significant negative relationship with unemployment</w:t>
      </w:r>
      <w:r w:rsidRPr="004B0A02">
        <w:rPr>
          <w:rFonts w:ascii="Times New Roman" w:hAnsi="Times New Roman"/>
          <w:sz w:val="24"/>
          <w:szCs w:val="24"/>
        </w:rPr>
        <w:t xml:space="preserve">. Thus, a unit increase in previous inflation was associated with a </w:t>
      </w:r>
      <w:r w:rsidRPr="004B0A02">
        <w:rPr>
          <w:rFonts w:ascii="Times New Roman" w:eastAsia="Times New Roman" w:hAnsi="Times New Roman"/>
          <w:sz w:val="24"/>
          <w:szCs w:val="24"/>
        </w:rPr>
        <w:t>0.039</w:t>
      </w:r>
      <w:r w:rsidRPr="004B0A02">
        <w:rPr>
          <w:rFonts w:ascii="Times New Roman" w:hAnsi="Times New Roman"/>
          <w:sz w:val="24"/>
          <w:szCs w:val="24"/>
        </w:rPr>
        <w:t>-unit increase in unemployment rate in Uganda, other factors constant.</w:t>
      </w:r>
      <w:r w:rsidR="00041E70" w:rsidRPr="004B0A02">
        <w:rPr>
          <w:rFonts w:ascii="Times New Roman" w:hAnsi="Times New Roman"/>
          <w:sz w:val="24"/>
          <w:szCs w:val="24"/>
        </w:rPr>
        <w:t xml:space="preserve"> </w:t>
      </w:r>
      <w:r w:rsidRPr="004B0A02">
        <w:rPr>
          <w:rFonts w:ascii="Times New Roman" w:hAnsi="Times New Roman"/>
          <w:sz w:val="24"/>
          <w:szCs w:val="24"/>
        </w:rPr>
        <w:t xml:space="preserve">This </w:t>
      </w:r>
      <w:r w:rsidR="00041E70" w:rsidRPr="004B0A02">
        <w:rPr>
          <w:rFonts w:ascii="Times New Roman" w:hAnsi="Times New Roman"/>
          <w:sz w:val="24"/>
          <w:szCs w:val="24"/>
        </w:rPr>
        <w:t>possibly reflect</w:t>
      </w:r>
      <w:r w:rsidRPr="004B0A02">
        <w:rPr>
          <w:rFonts w:ascii="Times New Roman" w:hAnsi="Times New Roman"/>
          <w:sz w:val="24"/>
          <w:szCs w:val="24"/>
        </w:rPr>
        <w:t>s</w:t>
      </w:r>
      <w:r w:rsidR="00041E70" w:rsidRPr="004B0A02">
        <w:rPr>
          <w:rFonts w:ascii="Times New Roman" w:hAnsi="Times New Roman"/>
          <w:sz w:val="24"/>
          <w:szCs w:val="24"/>
        </w:rPr>
        <w:t xml:space="preserve"> delayed </w:t>
      </w:r>
      <w:r w:rsidR="00041E70" w:rsidRPr="004B0A02">
        <w:rPr>
          <w:rFonts w:ascii="Times New Roman" w:hAnsi="Times New Roman"/>
          <w:sz w:val="24"/>
          <w:szCs w:val="24"/>
        </w:rPr>
        <w:lastRenderedPageBreak/>
        <w:t xml:space="preserve">monetary policy </w:t>
      </w:r>
      <w:r w:rsidRPr="004B0A02">
        <w:rPr>
          <w:rFonts w:ascii="Times New Roman" w:hAnsi="Times New Roman"/>
          <w:sz w:val="24"/>
          <w:szCs w:val="24"/>
        </w:rPr>
        <w:t>effects</w:t>
      </w:r>
      <w:r w:rsidR="00041E70" w:rsidRPr="004B0A02">
        <w:rPr>
          <w:rFonts w:ascii="Times New Roman" w:hAnsi="Times New Roman"/>
          <w:sz w:val="24"/>
          <w:szCs w:val="24"/>
        </w:rPr>
        <w:t xml:space="preserve"> on </w:t>
      </w:r>
      <w:r w:rsidR="0018617F" w:rsidRPr="004B0A02">
        <w:rPr>
          <w:rFonts w:ascii="Times New Roman" w:hAnsi="Times New Roman"/>
          <w:sz w:val="24"/>
          <w:szCs w:val="24"/>
        </w:rPr>
        <w:t>labour</w:t>
      </w:r>
      <w:r w:rsidR="00041E70" w:rsidRPr="004B0A02">
        <w:rPr>
          <w:rFonts w:ascii="Times New Roman" w:hAnsi="Times New Roman"/>
          <w:sz w:val="24"/>
          <w:szCs w:val="24"/>
        </w:rPr>
        <w:t xml:space="preserve"> demand. </w:t>
      </w:r>
      <w:r w:rsidR="008854C8">
        <w:rPr>
          <w:rFonts w:ascii="Times New Roman" w:hAnsi="Times New Roman"/>
          <w:sz w:val="24"/>
          <w:szCs w:val="24"/>
        </w:rPr>
        <w:t xml:space="preserve">Also, </w:t>
      </w:r>
      <w:r w:rsidR="00041E70" w:rsidRPr="0006050B">
        <w:rPr>
          <w:rFonts w:ascii="Times New Roman" w:hAnsi="Times New Roman"/>
          <w:sz w:val="24"/>
          <w:szCs w:val="24"/>
        </w:rPr>
        <w:t xml:space="preserve">GDP growth shows an insignificant negative </w:t>
      </w:r>
      <w:r w:rsidR="008854C8" w:rsidRPr="0006050B">
        <w:rPr>
          <w:rFonts w:ascii="Times New Roman" w:hAnsi="Times New Roman"/>
          <w:sz w:val="24"/>
          <w:szCs w:val="24"/>
        </w:rPr>
        <w:t>relationship with unemployment.</w:t>
      </w:r>
      <w:r w:rsidR="0006050B" w:rsidRPr="0006050B">
        <w:rPr>
          <w:rFonts w:ascii="Times New Roman" w:hAnsi="Times New Roman"/>
          <w:sz w:val="24"/>
          <w:szCs w:val="24"/>
        </w:rPr>
        <w:t xml:space="preserve"> </w:t>
      </w:r>
      <w:r w:rsidR="008854C8" w:rsidRPr="0006050B">
        <w:rPr>
          <w:rFonts w:ascii="Times New Roman" w:hAnsi="Times New Roman"/>
          <w:sz w:val="24"/>
          <w:szCs w:val="24"/>
        </w:rPr>
        <w:t>This is</w:t>
      </w:r>
      <w:r w:rsidR="00041E70" w:rsidRPr="0006050B">
        <w:rPr>
          <w:rFonts w:ascii="Times New Roman" w:hAnsi="Times New Roman"/>
          <w:sz w:val="24"/>
          <w:szCs w:val="24"/>
        </w:rPr>
        <w:t xml:space="preserve"> further evidence of Uganda's "jobless growth" pattern where economic expansion does not automatically translate into proportional employment creation (McMillan &amp; Rodrik, 2011). </w:t>
      </w:r>
    </w:p>
    <w:p w14:paraId="563439C1" w14:textId="72436396" w:rsidR="00496680" w:rsidRPr="00EA6056" w:rsidRDefault="00496680" w:rsidP="00496680">
      <w:pPr>
        <w:spacing w:after="0" w:line="360" w:lineRule="auto"/>
        <w:jc w:val="both"/>
        <w:rPr>
          <w:rFonts w:ascii="Times New Roman" w:hAnsi="Times New Roman"/>
          <w:b/>
          <w:sz w:val="24"/>
          <w:szCs w:val="24"/>
        </w:rPr>
      </w:pPr>
      <w:r w:rsidRPr="00EA6056">
        <w:rPr>
          <w:rFonts w:ascii="Times New Roman" w:hAnsi="Times New Roman"/>
          <w:b/>
          <w:sz w:val="24"/>
          <w:szCs w:val="24"/>
        </w:rPr>
        <w:t>4.2.3.</w:t>
      </w:r>
      <w:r>
        <w:rPr>
          <w:rFonts w:ascii="Times New Roman" w:hAnsi="Times New Roman"/>
          <w:b/>
          <w:sz w:val="24"/>
          <w:szCs w:val="24"/>
        </w:rPr>
        <w:t>2</w:t>
      </w:r>
      <w:r w:rsidRPr="00EA6056">
        <w:rPr>
          <w:rFonts w:ascii="Times New Roman" w:hAnsi="Times New Roman"/>
          <w:b/>
          <w:sz w:val="24"/>
          <w:szCs w:val="24"/>
        </w:rPr>
        <w:t xml:space="preserve"> </w:t>
      </w:r>
      <w:r>
        <w:rPr>
          <w:rFonts w:ascii="Times New Roman" w:hAnsi="Times New Roman"/>
          <w:b/>
          <w:sz w:val="24"/>
          <w:szCs w:val="24"/>
        </w:rPr>
        <w:t>Short</w:t>
      </w:r>
      <w:r w:rsidRPr="00EA6056">
        <w:rPr>
          <w:rFonts w:ascii="Times New Roman" w:hAnsi="Times New Roman"/>
          <w:b/>
          <w:sz w:val="24"/>
          <w:szCs w:val="24"/>
        </w:rPr>
        <w:t xml:space="preserve"> run model</w:t>
      </w:r>
    </w:p>
    <w:p w14:paraId="4E4F3D8D" w14:textId="7087F4B6" w:rsidR="00041E70" w:rsidRPr="00856748" w:rsidRDefault="0077798F" w:rsidP="00041E70">
      <w:pPr>
        <w:spacing w:line="360" w:lineRule="auto"/>
        <w:jc w:val="both"/>
        <w:rPr>
          <w:rFonts w:ascii="Times New Roman" w:hAnsi="Times New Roman"/>
          <w:sz w:val="24"/>
          <w:szCs w:val="24"/>
        </w:rPr>
      </w:pPr>
      <w:r w:rsidRPr="00856748">
        <w:rPr>
          <w:rFonts w:ascii="Times New Roman" w:hAnsi="Times New Roman"/>
          <w:sz w:val="24"/>
          <w:szCs w:val="24"/>
        </w:rPr>
        <w:t>The short-run ARDL results in Table 4.1</w:t>
      </w:r>
      <w:r>
        <w:rPr>
          <w:rFonts w:ascii="Times New Roman" w:hAnsi="Times New Roman"/>
          <w:sz w:val="24"/>
          <w:szCs w:val="24"/>
        </w:rPr>
        <w:t>6</w:t>
      </w:r>
      <w:r w:rsidRPr="00856748">
        <w:rPr>
          <w:rFonts w:ascii="Times New Roman" w:hAnsi="Times New Roman"/>
          <w:sz w:val="24"/>
          <w:szCs w:val="24"/>
        </w:rPr>
        <w:t xml:space="preserve"> reveal </w:t>
      </w:r>
      <w:r>
        <w:rPr>
          <w:rFonts w:ascii="Times New Roman" w:hAnsi="Times New Roman"/>
          <w:sz w:val="24"/>
          <w:szCs w:val="24"/>
        </w:rPr>
        <w:t>the</w:t>
      </w:r>
      <w:r w:rsidRPr="00856748">
        <w:rPr>
          <w:rFonts w:ascii="Times New Roman" w:hAnsi="Times New Roman"/>
          <w:sz w:val="24"/>
          <w:szCs w:val="24"/>
        </w:rPr>
        <w:t xml:space="preserve"> immediate relationship between service sector employment growth and unemployment in Uganda. </w:t>
      </w:r>
      <w:r w:rsidR="00041E70" w:rsidRPr="00856748">
        <w:rPr>
          <w:rFonts w:ascii="Times New Roman" w:hAnsi="Times New Roman"/>
          <w:sz w:val="24"/>
          <w:szCs w:val="24"/>
        </w:rPr>
        <w:t xml:space="preserve">Both current and lagged service employment changes show positive coefficients, indicating that service sector expansion is initially associated with higher unemployment rates. This paradoxical finding likely stems from several structural factors: (1) the predominance of low-productivity informal services that absorb workers into vulnerable employment (ILO, 2022), (2) potential displacement effects where modern services crowd out traditional sectors without adequate job creation, and (3) skills mismatches where Uganda's </w:t>
      </w:r>
      <w:r w:rsidR="0018617F" w:rsidRPr="00856748">
        <w:rPr>
          <w:rFonts w:ascii="Times New Roman" w:hAnsi="Times New Roman"/>
          <w:sz w:val="24"/>
          <w:szCs w:val="24"/>
        </w:rPr>
        <w:t>labour</w:t>
      </w:r>
      <w:r w:rsidR="00041E70" w:rsidRPr="00856748">
        <w:rPr>
          <w:rFonts w:ascii="Times New Roman" w:hAnsi="Times New Roman"/>
          <w:sz w:val="24"/>
          <w:szCs w:val="24"/>
        </w:rPr>
        <w:t xml:space="preserve"> force lacks qualifications for higher-value service jobs (World Bank, 2021). These results challenge conventional assumptions about services as automatic employment generators, suggesting Uganda's service sector growth may currently reflect "employment without quality" rather than genuine </w:t>
      </w:r>
      <w:r w:rsidR="0018617F" w:rsidRPr="00856748">
        <w:rPr>
          <w:rFonts w:ascii="Times New Roman" w:hAnsi="Times New Roman"/>
          <w:sz w:val="24"/>
          <w:szCs w:val="24"/>
        </w:rPr>
        <w:t>labour</w:t>
      </w:r>
      <w:r w:rsidR="00041E70" w:rsidRPr="00856748">
        <w:rPr>
          <w:rFonts w:ascii="Times New Roman" w:hAnsi="Times New Roman"/>
          <w:sz w:val="24"/>
          <w:szCs w:val="24"/>
        </w:rPr>
        <w:t xml:space="preserve"> absorption.</w:t>
      </w:r>
    </w:p>
    <w:p w14:paraId="3641BD75" w14:textId="1E49077B" w:rsidR="00955D99" w:rsidRPr="00955D99" w:rsidRDefault="00955D99" w:rsidP="00955D99">
      <w:pPr>
        <w:pStyle w:val="Caption"/>
        <w:spacing w:after="0"/>
        <w:ind w:left="0" w:hanging="2"/>
        <w:rPr>
          <w:rFonts w:ascii="Times New Roman" w:hAnsi="Times New Roman"/>
          <w:color w:val="auto"/>
          <w:sz w:val="24"/>
          <w:szCs w:val="24"/>
        </w:rPr>
      </w:pPr>
      <w:bookmarkStart w:id="247" w:name="_Toc194491479"/>
      <w:bookmarkStart w:id="248" w:name="_Toc198484210"/>
      <w:r w:rsidRPr="00955D99">
        <w:rPr>
          <w:rFonts w:ascii="Times New Roman" w:hAnsi="Times New Roman"/>
          <w:color w:val="auto"/>
          <w:sz w:val="24"/>
          <w:szCs w:val="24"/>
        </w:rPr>
        <w:t>Table 4.</w:t>
      </w:r>
      <w:r w:rsidRPr="00955D99">
        <w:rPr>
          <w:rFonts w:ascii="Times New Roman" w:hAnsi="Times New Roman"/>
          <w:color w:val="auto"/>
          <w:sz w:val="24"/>
          <w:szCs w:val="24"/>
        </w:rPr>
        <w:fldChar w:fldCharType="begin"/>
      </w:r>
      <w:r w:rsidRPr="00955D99">
        <w:rPr>
          <w:rFonts w:ascii="Times New Roman" w:hAnsi="Times New Roman"/>
          <w:color w:val="auto"/>
          <w:sz w:val="24"/>
          <w:szCs w:val="24"/>
        </w:rPr>
        <w:instrText xml:space="preserve"> SEQ Table \* ARABIC </w:instrText>
      </w:r>
      <w:r w:rsidRPr="00955D99">
        <w:rPr>
          <w:rFonts w:ascii="Times New Roman" w:hAnsi="Times New Roman"/>
          <w:color w:val="auto"/>
          <w:sz w:val="24"/>
          <w:szCs w:val="24"/>
        </w:rPr>
        <w:fldChar w:fldCharType="separate"/>
      </w:r>
      <w:r w:rsidR="00792DD8">
        <w:rPr>
          <w:rFonts w:ascii="Times New Roman" w:hAnsi="Times New Roman"/>
          <w:noProof/>
          <w:color w:val="auto"/>
          <w:sz w:val="24"/>
          <w:szCs w:val="24"/>
        </w:rPr>
        <w:t>16</w:t>
      </w:r>
      <w:r w:rsidRPr="00955D99">
        <w:rPr>
          <w:rFonts w:ascii="Times New Roman" w:hAnsi="Times New Roman"/>
          <w:color w:val="auto"/>
          <w:sz w:val="24"/>
          <w:szCs w:val="24"/>
        </w:rPr>
        <w:fldChar w:fldCharType="end"/>
      </w:r>
      <w:r w:rsidRPr="00955D99">
        <w:rPr>
          <w:rFonts w:ascii="Times New Roman" w:hAnsi="Times New Roman"/>
          <w:color w:val="auto"/>
          <w:sz w:val="24"/>
          <w:szCs w:val="24"/>
        </w:rPr>
        <w:t>: Short-run determinants of unemployment (with service sector employment)</w:t>
      </w:r>
      <w:bookmarkEnd w:id="247"/>
      <w:bookmarkEnd w:id="248"/>
    </w:p>
    <w:tbl>
      <w:tblPr>
        <w:tblW w:w="5000" w:type="pct"/>
        <w:tblBorders>
          <w:top w:val="single" w:sz="4" w:space="0" w:color="auto"/>
          <w:bottom w:val="single" w:sz="4" w:space="0" w:color="auto"/>
        </w:tblBorders>
        <w:tblLook w:val="04A0" w:firstRow="1" w:lastRow="0" w:firstColumn="1" w:lastColumn="0" w:noHBand="0" w:noVBand="1"/>
      </w:tblPr>
      <w:tblGrid>
        <w:gridCol w:w="2642"/>
        <w:gridCol w:w="1960"/>
        <w:gridCol w:w="1586"/>
        <w:gridCol w:w="1586"/>
        <w:gridCol w:w="1586"/>
      </w:tblGrid>
      <w:tr w:rsidR="00041E70" w:rsidRPr="000065C7" w14:paraId="6B2D9674" w14:textId="77777777" w:rsidTr="001027EE">
        <w:trPr>
          <w:trHeight w:val="300"/>
        </w:trPr>
        <w:tc>
          <w:tcPr>
            <w:tcW w:w="1411" w:type="pct"/>
            <w:tcBorders>
              <w:top w:val="single" w:sz="4" w:space="0" w:color="auto"/>
              <w:bottom w:val="single" w:sz="4" w:space="0" w:color="auto"/>
            </w:tcBorders>
            <w:shd w:val="clear" w:color="auto" w:fill="auto"/>
            <w:noWrap/>
            <w:vAlign w:val="bottom"/>
            <w:hideMark/>
          </w:tcPr>
          <w:p w14:paraId="03E02959" w14:textId="77777777" w:rsidR="00041E70" w:rsidRPr="000065C7" w:rsidRDefault="00041E70" w:rsidP="00357111">
            <w:pPr>
              <w:spacing w:after="0" w:line="240" w:lineRule="auto"/>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Variable</w:t>
            </w:r>
          </w:p>
        </w:tc>
        <w:tc>
          <w:tcPr>
            <w:tcW w:w="1047" w:type="pct"/>
            <w:tcBorders>
              <w:top w:val="single" w:sz="4" w:space="0" w:color="auto"/>
              <w:bottom w:val="single" w:sz="4" w:space="0" w:color="auto"/>
            </w:tcBorders>
            <w:shd w:val="clear" w:color="auto" w:fill="auto"/>
            <w:noWrap/>
            <w:vAlign w:val="bottom"/>
            <w:hideMark/>
          </w:tcPr>
          <w:p w14:paraId="499EE092"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Coefficient</w:t>
            </w:r>
          </w:p>
        </w:tc>
        <w:tc>
          <w:tcPr>
            <w:tcW w:w="847" w:type="pct"/>
            <w:tcBorders>
              <w:top w:val="single" w:sz="4" w:space="0" w:color="auto"/>
              <w:bottom w:val="single" w:sz="4" w:space="0" w:color="auto"/>
            </w:tcBorders>
            <w:shd w:val="clear" w:color="auto" w:fill="auto"/>
            <w:noWrap/>
            <w:vAlign w:val="bottom"/>
            <w:hideMark/>
          </w:tcPr>
          <w:p w14:paraId="6F1A2571"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Std. Error</w:t>
            </w:r>
          </w:p>
        </w:tc>
        <w:tc>
          <w:tcPr>
            <w:tcW w:w="847" w:type="pct"/>
            <w:tcBorders>
              <w:top w:val="single" w:sz="4" w:space="0" w:color="auto"/>
              <w:bottom w:val="single" w:sz="4" w:space="0" w:color="auto"/>
            </w:tcBorders>
            <w:shd w:val="clear" w:color="auto" w:fill="auto"/>
            <w:noWrap/>
            <w:vAlign w:val="bottom"/>
            <w:hideMark/>
          </w:tcPr>
          <w:p w14:paraId="591B492D"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t-Statistic</w:t>
            </w:r>
          </w:p>
        </w:tc>
        <w:tc>
          <w:tcPr>
            <w:tcW w:w="847" w:type="pct"/>
            <w:tcBorders>
              <w:top w:val="single" w:sz="4" w:space="0" w:color="auto"/>
              <w:bottom w:val="single" w:sz="4" w:space="0" w:color="auto"/>
            </w:tcBorders>
            <w:shd w:val="clear" w:color="auto" w:fill="auto"/>
            <w:noWrap/>
            <w:vAlign w:val="bottom"/>
            <w:hideMark/>
          </w:tcPr>
          <w:p w14:paraId="06D31732"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Prob.</w:t>
            </w:r>
          </w:p>
        </w:tc>
      </w:tr>
      <w:tr w:rsidR="00041E70" w:rsidRPr="000065C7" w14:paraId="68FE2FDD" w14:textId="77777777" w:rsidTr="001027EE">
        <w:trPr>
          <w:trHeight w:val="300"/>
        </w:trPr>
        <w:tc>
          <w:tcPr>
            <w:tcW w:w="1411" w:type="pct"/>
            <w:tcBorders>
              <w:top w:val="single" w:sz="4" w:space="0" w:color="auto"/>
            </w:tcBorders>
            <w:shd w:val="clear" w:color="auto" w:fill="auto"/>
            <w:noWrap/>
            <w:vAlign w:val="bottom"/>
            <w:hideMark/>
          </w:tcPr>
          <w:p w14:paraId="4EF1D04F" w14:textId="77777777" w:rsidR="00041E70" w:rsidRPr="000065C7" w:rsidRDefault="00041E70" w:rsidP="00357111">
            <w:pPr>
              <w:spacing w:after="0" w:line="240" w:lineRule="auto"/>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D(INF)</w:t>
            </w:r>
          </w:p>
        </w:tc>
        <w:tc>
          <w:tcPr>
            <w:tcW w:w="1047" w:type="pct"/>
            <w:tcBorders>
              <w:top w:val="single" w:sz="4" w:space="0" w:color="auto"/>
            </w:tcBorders>
            <w:shd w:val="clear" w:color="auto" w:fill="auto"/>
            <w:noWrap/>
            <w:vAlign w:val="bottom"/>
            <w:hideMark/>
          </w:tcPr>
          <w:p w14:paraId="2DD13D65"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0.011</w:t>
            </w:r>
          </w:p>
        </w:tc>
        <w:tc>
          <w:tcPr>
            <w:tcW w:w="847" w:type="pct"/>
            <w:tcBorders>
              <w:top w:val="single" w:sz="4" w:space="0" w:color="auto"/>
            </w:tcBorders>
            <w:shd w:val="clear" w:color="auto" w:fill="auto"/>
            <w:noWrap/>
            <w:vAlign w:val="bottom"/>
            <w:hideMark/>
          </w:tcPr>
          <w:p w14:paraId="4F2D053C"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0.010</w:t>
            </w:r>
          </w:p>
        </w:tc>
        <w:tc>
          <w:tcPr>
            <w:tcW w:w="847" w:type="pct"/>
            <w:tcBorders>
              <w:top w:val="single" w:sz="4" w:space="0" w:color="auto"/>
            </w:tcBorders>
            <w:shd w:val="clear" w:color="auto" w:fill="auto"/>
            <w:noWrap/>
            <w:vAlign w:val="bottom"/>
            <w:hideMark/>
          </w:tcPr>
          <w:p w14:paraId="0D2EBBD2"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1.071</w:t>
            </w:r>
          </w:p>
        </w:tc>
        <w:tc>
          <w:tcPr>
            <w:tcW w:w="847" w:type="pct"/>
            <w:tcBorders>
              <w:top w:val="single" w:sz="4" w:space="0" w:color="auto"/>
            </w:tcBorders>
            <w:shd w:val="clear" w:color="auto" w:fill="auto"/>
            <w:noWrap/>
            <w:vAlign w:val="bottom"/>
            <w:hideMark/>
          </w:tcPr>
          <w:p w14:paraId="54E825C7"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0.296</w:t>
            </w:r>
          </w:p>
        </w:tc>
      </w:tr>
      <w:tr w:rsidR="00041E70" w:rsidRPr="000065C7" w14:paraId="42CFE16C" w14:textId="77777777" w:rsidTr="001027EE">
        <w:trPr>
          <w:trHeight w:val="300"/>
        </w:trPr>
        <w:tc>
          <w:tcPr>
            <w:tcW w:w="1411" w:type="pct"/>
            <w:shd w:val="clear" w:color="auto" w:fill="auto"/>
            <w:noWrap/>
            <w:vAlign w:val="bottom"/>
            <w:hideMark/>
          </w:tcPr>
          <w:p w14:paraId="7A7F12B0" w14:textId="77777777" w:rsidR="00041E70" w:rsidRPr="000065C7" w:rsidRDefault="00041E70" w:rsidP="00357111">
            <w:pPr>
              <w:spacing w:after="0" w:line="240" w:lineRule="auto"/>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D(GDPGR)</w:t>
            </w:r>
          </w:p>
        </w:tc>
        <w:tc>
          <w:tcPr>
            <w:tcW w:w="1047" w:type="pct"/>
            <w:shd w:val="clear" w:color="auto" w:fill="auto"/>
            <w:noWrap/>
            <w:vAlign w:val="bottom"/>
            <w:hideMark/>
          </w:tcPr>
          <w:p w14:paraId="77FCEF3B"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-0.039</w:t>
            </w:r>
          </w:p>
        </w:tc>
        <w:tc>
          <w:tcPr>
            <w:tcW w:w="847" w:type="pct"/>
            <w:shd w:val="clear" w:color="auto" w:fill="auto"/>
            <w:noWrap/>
            <w:vAlign w:val="bottom"/>
            <w:hideMark/>
          </w:tcPr>
          <w:p w14:paraId="3D72B008"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0.027</w:t>
            </w:r>
          </w:p>
        </w:tc>
        <w:tc>
          <w:tcPr>
            <w:tcW w:w="847" w:type="pct"/>
            <w:shd w:val="clear" w:color="auto" w:fill="auto"/>
            <w:noWrap/>
            <w:vAlign w:val="bottom"/>
            <w:hideMark/>
          </w:tcPr>
          <w:p w14:paraId="73D7F7A6"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-1.459</w:t>
            </w:r>
          </w:p>
        </w:tc>
        <w:tc>
          <w:tcPr>
            <w:tcW w:w="847" w:type="pct"/>
            <w:shd w:val="clear" w:color="auto" w:fill="auto"/>
            <w:noWrap/>
            <w:vAlign w:val="bottom"/>
            <w:hideMark/>
          </w:tcPr>
          <w:p w14:paraId="3F4485DA"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0.160</w:t>
            </w:r>
          </w:p>
        </w:tc>
      </w:tr>
      <w:tr w:rsidR="00041E70" w:rsidRPr="000065C7" w14:paraId="0305569B" w14:textId="77777777" w:rsidTr="001027EE">
        <w:trPr>
          <w:trHeight w:val="300"/>
        </w:trPr>
        <w:tc>
          <w:tcPr>
            <w:tcW w:w="1411" w:type="pct"/>
            <w:shd w:val="clear" w:color="auto" w:fill="auto"/>
            <w:noWrap/>
            <w:vAlign w:val="bottom"/>
            <w:hideMark/>
          </w:tcPr>
          <w:p w14:paraId="3C07D549" w14:textId="77777777" w:rsidR="00041E70" w:rsidRPr="000065C7" w:rsidRDefault="00041E70" w:rsidP="00357111">
            <w:pPr>
              <w:spacing w:after="0" w:line="240" w:lineRule="auto"/>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D(POPGR)</w:t>
            </w:r>
          </w:p>
        </w:tc>
        <w:tc>
          <w:tcPr>
            <w:tcW w:w="1047" w:type="pct"/>
            <w:shd w:val="clear" w:color="auto" w:fill="auto"/>
            <w:noWrap/>
            <w:vAlign w:val="bottom"/>
            <w:hideMark/>
          </w:tcPr>
          <w:p w14:paraId="138E1E53"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0.846</w:t>
            </w:r>
          </w:p>
        </w:tc>
        <w:tc>
          <w:tcPr>
            <w:tcW w:w="847" w:type="pct"/>
            <w:shd w:val="clear" w:color="auto" w:fill="auto"/>
            <w:noWrap/>
            <w:vAlign w:val="bottom"/>
            <w:hideMark/>
          </w:tcPr>
          <w:p w14:paraId="4E2E1099"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0.268</w:t>
            </w:r>
          </w:p>
        </w:tc>
        <w:tc>
          <w:tcPr>
            <w:tcW w:w="847" w:type="pct"/>
            <w:shd w:val="clear" w:color="auto" w:fill="auto"/>
            <w:noWrap/>
            <w:vAlign w:val="bottom"/>
            <w:hideMark/>
          </w:tcPr>
          <w:p w14:paraId="583F8B22"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3.151</w:t>
            </w:r>
          </w:p>
        </w:tc>
        <w:tc>
          <w:tcPr>
            <w:tcW w:w="847" w:type="pct"/>
            <w:shd w:val="clear" w:color="auto" w:fill="auto"/>
            <w:noWrap/>
            <w:vAlign w:val="bottom"/>
            <w:hideMark/>
          </w:tcPr>
          <w:p w14:paraId="18C9711E" w14:textId="03557674" w:rsidR="00041E70" w:rsidRPr="000065C7" w:rsidRDefault="00041E70" w:rsidP="00357111">
            <w:pPr>
              <w:spacing w:after="0" w:line="240" w:lineRule="auto"/>
              <w:jc w:val="center"/>
              <w:rPr>
                <w:rFonts w:ascii="Times New Roman" w:eastAsia="Times New Roman" w:hAnsi="Times New Roman"/>
                <w:b/>
                <w:color w:val="000000"/>
                <w:sz w:val="24"/>
                <w:szCs w:val="24"/>
              </w:rPr>
            </w:pPr>
            <w:r w:rsidRPr="000065C7">
              <w:rPr>
                <w:rFonts w:ascii="Times New Roman" w:eastAsia="Times New Roman" w:hAnsi="Times New Roman"/>
                <w:b/>
                <w:color w:val="000000"/>
                <w:sz w:val="24"/>
                <w:szCs w:val="24"/>
              </w:rPr>
              <w:t>0.005</w:t>
            </w:r>
            <w:r w:rsidR="005756FF">
              <w:rPr>
                <w:rFonts w:ascii="Times New Roman" w:eastAsia="Times New Roman" w:hAnsi="Times New Roman"/>
                <w:b/>
                <w:color w:val="000000"/>
                <w:sz w:val="24"/>
                <w:szCs w:val="24"/>
              </w:rPr>
              <w:t>***</w:t>
            </w:r>
          </w:p>
        </w:tc>
      </w:tr>
      <w:tr w:rsidR="00041E70" w:rsidRPr="000065C7" w14:paraId="275916C1" w14:textId="77777777" w:rsidTr="001027EE">
        <w:trPr>
          <w:trHeight w:val="300"/>
        </w:trPr>
        <w:tc>
          <w:tcPr>
            <w:tcW w:w="1411" w:type="pct"/>
            <w:shd w:val="clear" w:color="auto" w:fill="auto"/>
            <w:noWrap/>
            <w:vAlign w:val="bottom"/>
            <w:hideMark/>
          </w:tcPr>
          <w:p w14:paraId="7ED82F74" w14:textId="77777777" w:rsidR="00041E70" w:rsidRPr="000065C7" w:rsidRDefault="00041E70" w:rsidP="00357111">
            <w:pPr>
              <w:spacing w:after="0" w:line="240" w:lineRule="auto"/>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D(EMP_SVS)</w:t>
            </w:r>
          </w:p>
        </w:tc>
        <w:tc>
          <w:tcPr>
            <w:tcW w:w="1047" w:type="pct"/>
            <w:shd w:val="clear" w:color="auto" w:fill="auto"/>
            <w:noWrap/>
            <w:vAlign w:val="bottom"/>
            <w:hideMark/>
          </w:tcPr>
          <w:p w14:paraId="46A1695B"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0.152</w:t>
            </w:r>
          </w:p>
        </w:tc>
        <w:tc>
          <w:tcPr>
            <w:tcW w:w="847" w:type="pct"/>
            <w:shd w:val="clear" w:color="auto" w:fill="auto"/>
            <w:noWrap/>
            <w:vAlign w:val="bottom"/>
            <w:hideMark/>
          </w:tcPr>
          <w:p w14:paraId="3953AE56"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0.044</w:t>
            </w:r>
          </w:p>
        </w:tc>
        <w:tc>
          <w:tcPr>
            <w:tcW w:w="847" w:type="pct"/>
            <w:shd w:val="clear" w:color="auto" w:fill="auto"/>
            <w:noWrap/>
            <w:vAlign w:val="bottom"/>
            <w:hideMark/>
          </w:tcPr>
          <w:p w14:paraId="5A53F0C2"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3.445</w:t>
            </w:r>
          </w:p>
        </w:tc>
        <w:tc>
          <w:tcPr>
            <w:tcW w:w="847" w:type="pct"/>
            <w:shd w:val="clear" w:color="auto" w:fill="auto"/>
            <w:noWrap/>
            <w:vAlign w:val="bottom"/>
            <w:hideMark/>
          </w:tcPr>
          <w:p w14:paraId="6148224F" w14:textId="384CAFBC" w:rsidR="00041E70" w:rsidRPr="000065C7" w:rsidRDefault="00041E70" w:rsidP="00357111">
            <w:pPr>
              <w:spacing w:after="0" w:line="240" w:lineRule="auto"/>
              <w:jc w:val="center"/>
              <w:rPr>
                <w:rFonts w:ascii="Times New Roman" w:eastAsia="Times New Roman" w:hAnsi="Times New Roman"/>
                <w:b/>
                <w:color w:val="000000"/>
                <w:sz w:val="24"/>
                <w:szCs w:val="24"/>
              </w:rPr>
            </w:pPr>
            <w:r w:rsidRPr="000065C7">
              <w:rPr>
                <w:rFonts w:ascii="Times New Roman" w:eastAsia="Times New Roman" w:hAnsi="Times New Roman"/>
                <w:b/>
                <w:color w:val="000000"/>
                <w:sz w:val="24"/>
                <w:szCs w:val="24"/>
              </w:rPr>
              <w:t>0.002</w:t>
            </w:r>
            <w:r w:rsidR="005756FF">
              <w:rPr>
                <w:rFonts w:ascii="Times New Roman" w:eastAsia="Times New Roman" w:hAnsi="Times New Roman"/>
                <w:b/>
                <w:color w:val="000000"/>
                <w:sz w:val="24"/>
                <w:szCs w:val="24"/>
              </w:rPr>
              <w:t>***</w:t>
            </w:r>
          </w:p>
        </w:tc>
      </w:tr>
      <w:tr w:rsidR="00041E70" w:rsidRPr="000065C7" w14:paraId="2C0348A4" w14:textId="77777777" w:rsidTr="001027EE">
        <w:trPr>
          <w:trHeight w:val="300"/>
        </w:trPr>
        <w:tc>
          <w:tcPr>
            <w:tcW w:w="1411" w:type="pct"/>
            <w:shd w:val="clear" w:color="auto" w:fill="auto"/>
            <w:noWrap/>
            <w:vAlign w:val="bottom"/>
            <w:hideMark/>
          </w:tcPr>
          <w:p w14:paraId="1FCAACBA" w14:textId="77777777" w:rsidR="00041E70" w:rsidRPr="000065C7" w:rsidRDefault="00041E70" w:rsidP="00357111">
            <w:pPr>
              <w:spacing w:after="0" w:line="240" w:lineRule="auto"/>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D(EMP_SVS(-1))</w:t>
            </w:r>
          </w:p>
        </w:tc>
        <w:tc>
          <w:tcPr>
            <w:tcW w:w="1047" w:type="pct"/>
            <w:shd w:val="clear" w:color="auto" w:fill="auto"/>
            <w:noWrap/>
            <w:vAlign w:val="bottom"/>
            <w:hideMark/>
          </w:tcPr>
          <w:p w14:paraId="3D512167"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0.109</w:t>
            </w:r>
          </w:p>
        </w:tc>
        <w:tc>
          <w:tcPr>
            <w:tcW w:w="847" w:type="pct"/>
            <w:shd w:val="clear" w:color="auto" w:fill="auto"/>
            <w:noWrap/>
            <w:vAlign w:val="bottom"/>
            <w:hideMark/>
          </w:tcPr>
          <w:p w14:paraId="6C7B5158"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0.054</w:t>
            </w:r>
          </w:p>
        </w:tc>
        <w:tc>
          <w:tcPr>
            <w:tcW w:w="847" w:type="pct"/>
            <w:shd w:val="clear" w:color="auto" w:fill="auto"/>
            <w:noWrap/>
            <w:vAlign w:val="bottom"/>
            <w:hideMark/>
          </w:tcPr>
          <w:p w14:paraId="51EC9082"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2.021</w:t>
            </w:r>
          </w:p>
        </w:tc>
        <w:tc>
          <w:tcPr>
            <w:tcW w:w="847" w:type="pct"/>
            <w:shd w:val="clear" w:color="auto" w:fill="auto"/>
            <w:noWrap/>
            <w:vAlign w:val="bottom"/>
            <w:hideMark/>
          </w:tcPr>
          <w:p w14:paraId="7B70A8A9" w14:textId="20581746" w:rsidR="00041E70" w:rsidRPr="005756FF" w:rsidRDefault="00041E70" w:rsidP="00357111">
            <w:pPr>
              <w:spacing w:after="0" w:line="240" w:lineRule="auto"/>
              <w:jc w:val="center"/>
              <w:rPr>
                <w:rFonts w:ascii="Times New Roman" w:eastAsia="Times New Roman" w:hAnsi="Times New Roman"/>
                <w:b/>
                <w:color w:val="000000"/>
                <w:sz w:val="24"/>
                <w:szCs w:val="24"/>
              </w:rPr>
            </w:pPr>
            <w:r w:rsidRPr="005756FF">
              <w:rPr>
                <w:rFonts w:ascii="Times New Roman" w:eastAsia="Times New Roman" w:hAnsi="Times New Roman"/>
                <w:b/>
                <w:color w:val="000000"/>
                <w:sz w:val="24"/>
                <w:szCs w:val="24"/>
              </w:rPr>
              <w:t>0.056</w:t>
            </w:r>
            <w:r w:rsidR="005756FF" w:rsidRPr="005756FF">
              <w:rPr>
                <w:rFonts w:ascii="Times New Roman" w:eastAsia="Times New Roman" w:hAnsi="Times New Roman"/>
                <w:b/>
                <w:color w:val="000000"/>
                <w:sz w:val="24"/>
                <w:szCs w:val="24"/>
              </w:rPr>
              <w:t>*</w:t>
            </w:r>
          </w:p>
        </w:tc>
      </w:tr>
      <w:tr w:rsidR="00041E70" w:rsidRPr="000065C7" w14:paraId="225AE900" w14:textId="77777777" w:rsidTr="001027EE">
        <w:trPr>
          <w:trHeight w:val="300"/>
        </w:trPr>
        <w:tc>
          <w:tcPr>
            <w:tcW w:w="1411" w:type="pct"/>
            <w:shd w:val="clear" w:color="auto" w:fill="auto"/>
            <w:noWrap/>
            <w:vAlign w:val="bottom"/>
            <w:hideMark/>
          </w:tcPr>
          <w:p w14:paraId="15068F20" w14:textId="77777777" w:rsidR="00041E70" w:rsidRPr="000065C7" w:rsidRDefault="00041E70" w:rsidP="00357111">
            <w:pPr>
              <w:spacing w:after="0" w:line="240" w:lineRule="auto"/>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CointEq(-1)</w:t>
            </w:r>
          </w:p>
        </w:tc>
        <w:tc>
          <w:tcPr>
            <w:tcW w:w="1047" w:type="pct"/>
            <w:shd w:val="clear" w:color="auto" w:fill="auto"/>
            <w:noWrap/>
            <w:vAlign w:val="bottom"/>
            <w:hideMark/>
          </w:tcPr>
          <w:p w14:paraId="37AD8668"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-0.607</w:t>
            </w:r>
          </w:p>
        </w:tc>
        <w:tc>
          <w:tcPr>
            <w:tcW w:w="847" w:type="pct"/>
            <w:shd w:val="clear" w:color="auto" w:fill="auto"/>
            <w:noWrap/>
            <w:vAlign w:val="bottom"/>
            <w:hideMark/>
          </w:tcPr>
          <w:p w14:paraId="170A1E13"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0.136</w:t>
            </w:r>
          </w:p>
        </w:tc>
        <w:tc>
          <w:tcPr>
            <w:tcW w:w="847" w:type="pct"/>
            <w:shd w:val="clear" w:color="auto" w:fill="auto"/>
            <w:noWrap/>
            <w:vAlign w:val="bottom"/>
            <w:hideMark/>
          </w:tcPr>
          <w:p w14:paraId="7A306DA8" w14:textId="77777777" w:rsidR="00041E70" w:rsidRPr="000065C7" w:rsidRDefault="00041E70" w:rsidP="00357111">
            <w:pPr>
              <w:spacing w:after="0" w:line="240" w:lineRule="auto"/>
              <w:jc w:val="center"/>
              <w:rPr>
                <w:rFonts w:ascii="Times New Roman" w:eastAsia="Times New Roman" w:hAnsi="Times New Roman"/>
                <w:color w:val="000000"/>
                <w:sz w:val="24"/>
                <w:szCs w:val="24"/>
              </w:rPr>
            </w:pPr>
            <w:r w:rsidRPr="000065C7">
              <w:rPr>
                <w:rFonts w:ascii="Times New Roman" w:eastAsia="Times New Roman" w:hAnsi="Times New Roman"/>
                <w:color w:val="000000"/>
                <w:sz w:val="24"/>
                <w:szCs w:val="24"/>
              </w:rPr>
              <w:t>-4.465</w:t>
            </w:r>
          </w:p>
        </w:tc>
        <w:tc>
          <w:tcPr>
            <w:tcW w:w="847" w:type="pct"/>
            <w:shd w:val="clear" w:color="auto" w:fill="auto"/>
            <w:noWrap/>
            <w:vAlign w:val="bottom"/>
            <w:hideMark/>
          </w:tcPr>
          <w:p w14:paraId="2EEBAD0F" w14:textId="29408493" w:rsidR="00041E70" w:rsidRPr="000065C7" w:rsidRDefault="00041E70" w:rsidP="00357111">
            <w:pPr>
              <w:spacing w:after="0" w:line="240" w:lineRule="auto"/>
              <w:jc w:val="center"/>
              <w:rPr>
                <w:rFonts w:ascii="Times New Roman" w:eastAsia="Times New Roman" w:hAnsi="Times New Roman"/>
                <w:b/>
                <w:color w:val="000000"/>
                <w:sz w:val="24"/>
                <w:szCs w:val="24"/>
              </w:rPr>
            </w:pPr>
            <w:r w:rsidRPr="000065C7">
              <w:rPr>
                <w:rFonts w:ascii="Times New Roman" w:eastAsia="Times New Roman" w:hAnsi="Times New Roman"/>
                <w:b/>
                <w:color w:val="000000"/>
                <w:sz w:val="24"/>
                <w:szCs w:val="24"/>
              </w:rPr>
              <w:t>0.000</w:t>
            </w:r>
            <w:r w:rsidR="005756FF">
              <w:rPr>
                <w:rFonts w:ascii="Times New Roman" w:eastAsia="Times New Roman" w:hAnsi="Times New Roman"/>
                <w:b/>
                <w:color w:val="000000"/>
                <w:sz w:val="24"/>
                <w:szCs w:val="24"/>
              </w:rPr>
              <w:t>***</w:t>
            </w:r>
          </w:p>
        </w:tc>
      </w:tr>
    </w:tbl>
    <w:p w14:paraId="3DF5E2FF" w14:textId="77777777" w:rsidR="001027EE" w:rsidRPr="00F02104" w:rsidRDefault="001027EE" w:rsidP="001027EE">
      <w:pPr>
        <w:rPr>
          <w:i/>
          <w:sz w:val="24"/>
          <w:szCs w:val="24"/>
        </w:rPr>
      </w:pPr>
      <w:r w:rsidRPr="00F02104">
        <w:rPr>
          <w:rFonts w:ascii="Times New Roman" w:hAnsi="Times New Roman" w:cs="Times New Roman"/>
          <w:i/>
          <w:sz w:val="24"/>
          <w:szCs w:val="24"/>
        </w:rPr>
        <w:t>Note: *** p&lt;0.01, ** p&lt;0.05, * p&lt;0.1.</w:t>
      </w:r>
    </w:p>
    <w:p w14:paraId="14A96298" w14:textId="77777777" w:rsidR="00041E70" w:rsidRPr="00780C5D" w:rsidRDefault="00041E70" w:rsidP="00041E70">
      <w:pPr>
        <w:rPr>
          <w:color w:val="5B9BD5" w:themeColor="accent1"/>
        </w:rPr>
      </w:pPr>
    </w:p>
    <w:p w14:paraId="41382089" w14:textId="53F62402" w:rsidR="00041E70" w:rsidRDefault="0077798F" w:rsidP="00041E70">
      <w:pPr>
        <w:spacing w:after="0" w:line="360" w:lineRule="auto"/>
        <w:jc w:val="both"/>
        <w:rPr>
          <w:rFonts w:ascii="Times New Roman" w:hAnsi="Times New Roman"/>
          <w:sz w:val="24"/>
          <w:szCs w:val="24"/>
        </w:rPr>
      </w:pPr>
      <w:r>
        <w:rPr>
          <w:rFonts w:ascii="Times New Roman" w:hAnsi="Times New Roman"/>
          <w:sz w:val="24"/>
          <w:szCs w:val="24"/>
        </w:rPr>
        <w:t>Furthermore, p</w:t>
      </w:r>
      <w:r w:rsidR="00041E70" w:rsidRPr="00856748">
        <w:rPr>
          <w:rFonts w:ascii="Times New Roman" w:hAnsi="Times New Roman"/>
          <w:sz w:val="24"/>
          <w:szCs w:val="24"/>
        </w:rPr>
        <w:t xml:space="preserve">opulation growth (D(POPGR)) continues to exert strong upward pressure </w:t>
      </w:r>
      <w:r>
        <w:rPr>
          <w:rFonts w:ascii="Times New Roman" w:hAnsi="Times New Roman"/>
          <w:sz w:val="24"/>
          <w:szCs w:val="24"/>
        </w:rPr>
        <w:t>on unemployment</w:t>
      </w:r>
      <w:r w:rsidR="00041E70" w:rsidRPr="00856748">
        <w:rPr>
          <w:rFonts w:ascii="Times New Roman" w:hAnsi="Times New Roman"/>
          <w:sz w:val="24"/>
          <w:szCs w:val="24"/>
        </w:rPr>
        <w:t xml:space="preserve">, confirming its persistent role as a fundamental </w:t>
      </w:r>
      <w:r w:rsidR="0018617F" w:rsidRPr="00856748">
        <w:rPr>
          <w:rFonts w:ascii="Times New Roman" w:hAnsi="Times New Roman"/>
          <w:sz w:val="24"/>
          <w:szCs w:val="24"/>
        </w:rPr>
        <w:t>labour</w:t>
      </w:r>
      <w:r w:rsidR="00041E70" w:rsidRPr="00856748">
        <w:rPr>
          <w:rFonts w:ascii="Times New Roman" w:hAnsi="Times New Roman"/>
          <w:sz w:val="24"/>
          <w:szCs w:val="24"/>
        </w:rPr>
        <w:t xml:space="preserve"> market challenge. </w:t>
      </w:r>
      <w:r>
        <w:rPr>
          <w:rFonts w:ascii="Times New Roman" w:hAnsi="Times New Roman"/>
          <w:sz w:val="24"/>
          <w:szCs w:val="24"/>
        </w:rPr>
        <w:t>Besides, n</w:t>
      </w:r>
      <w:r w:rsidR="00041E70" w:rsidRPr="00856748">
        <w:rPr>
          <w:rFonts w:ascii="Times New Roman" w:hAnsi="Times New Roman"/>
          <w:sz w:val="24"/>
          <w:szCs w:val="24"/>
        </w:rPr>
        <w:t>either inflation (D(INF)) nor GDP growth (D(GDPGR)) show s</w:t>
      </w:r>
      <w:r>
        <w:rPr>
          <w:rFonts w:ascii="Times New Roman" w:hAnsi="Times New Roman"/>
          <w:sz w:val="24"/>
          <w:szCs w:val="24"/>
        </w:rPr>
        <w:t>ignificant short-term effects</w:t>
      </w:r>
      <w:r w:rsidR="00041E70" w:rsidRPr="00856748">
        <w:rPr>
          <w:rFonts w:ascii="Times New Roman" w:hAnsi="Times New Roman"/>
          <w:sz w:val="24"/>
          <w:szCs w:val="24"/>
        </w:rPr>
        <w:t xml:space="preserve">, reinforcing the limited immediate impact of macroeconomic stabilization on job creation. </w:t>
      </w:r>
      <w:r>
        <w:rPr>
          <w:rFonts w:ascii="Times New Roman" w:hAnsi="Times New Roman"/>
          <w:sz w:val="24"/>
          <w:szCs w:val="24"/>
        </w:rPr>
        <w:t>On the other hand, t</w:t>
      </w:r>
      <w:r w:rsidR="00041E70" w:rsidRPr="00856748">
        <w:rPr>
          <w:rFonts w:ascii="Times New Roman" w:hAnsi="Times New Roman"/>
          <w:sz w:val="24"/>
          <w:szCs w:val="24"/>
        </w:rPr>
        <w:t xml:space="preserve">he error correction term </w:t>
      </w:r>
      <w:r>
        <w:rPr>
          <w:rFonts w:ascii="Times New Roman" w:hAnsi="Times New Roman"/>
          <w:sz w:val="24"/>
          <w:szCs w:val="24"/>
        </w:rPr>
        <w:t xml:space="preserve">was negative and significant at 1% level. This </w:t>
      </w:r>
      <w:r w:rsidR="00041E70" w:rsidRPr="00856748">
        <w:rPr>
          <w:rFonts w:ascii="Times New Roman" w:hAnsi="Times New Roman"/>
          <w:sz w:val="24"/>
          <w:szCs w:val="24"/>
        </w:rPr>
        <w:t xml:space="preserve">indicates rapid </w:t>
      </w:r>
      <w:r w:rsidR="0018617F" w:rsidRPr="00856748">
        <w:rPr>
          <w:rFonts w:ascii="Times New Roman" w:hAnsi="Times New Roman"/>
          <w:sz w:val="24"/>
          <w:szCs w:val="24"/>
        </w:rPr>
        <w:t>labour</w:t>
      </w:r>
      <w:r w:rsidR="00041E70" w:rsidRPr="00856748">
        <w:rPr>
          <w:rFonts w:ascii="Times New Roman" w:hAnsi="Times New Roman"/>
          <w:sz w:val="24"/>
          <w:szCs w:val="24"/>
        </w:rPr>
        <w:t xml:space="preserve"> market adjustment, with about 60.7% of unemployment disequilibrium corrected annually. </w:t>
      </w:r>
      <w:r w:rsidR="00041E70" w:rsidRPr="00856748">
        <w:rPr>
          <w:rFonts w:ascii="Times New Roman" w:hAnsi="Times New Roman"/>
          <w:sz w:val="24"/>
          <w:szCs w:val="24"/>
        </w:rPr>
        <w:lastRenderedPageBreak/>
        <w:t xml:space="preserve">This fast adjustment speed suggests service sector shocks transmit quickly through Uganda's </w:t>
      </w:r>
      <w:r w:rsidR="0018617F" w:rsidRPr="00856748">
        <w:rPr>
          <w:rFonts w:ascii="Times New Roman" w:hAnsi="Times New Roman"/>
          <w:sz w:val="24"/>
          <w:szCs w:val="24"/>
        </w:rPr>
        <w:t>labour</w:t>
      </w:r>
      <w:r w:rsidR="00041E70" w:rsidRPr="00856748">
        <w:rPr>
          <w:rFonts w:ascii="Times New Roman" w:hAnsi="Times New Roman"/>
          <w:sz w:val="24"/>
          <w:szCs w:val="24"/>
        </w:rPr>
        <w:t xml:space="preserve"> market, possibly due to the sector's urban concentration and connectivity with other economic activities (Duranton, 2015). The contrast between these short-run service employment effects and the long-run benefits highlights the non-linear nature of services-led employment generation.</w:t>
      </w:r>
    </w:p>
    <w:p w14:paraId="2144EDE8" w14:textId="77777777" w:rsidR="00041E70" w:rsidRPr="00856748" w:rsidRDefault="00041E70" w:rsidP="00041E70">
      <w:pPr>
        <w:spacing w:after="0" w:line="360" w:lineRule="auto"/>
        <w:jc w:val="both"/>
        <w:rPr>
          <w:rFonts w:ascii="Times New Roman" w:hAnsi="Times New Roman"/>
          <w:sz w:val="24"/>
          <w:szCs w:val="24"/>
        </w:rPr>
      </w:pPr>
    </w:p>
    <w:p w14:paraId="6C67915B" w14:textId="77777777" w:rsidR="00041E70" w:rsidRPr="000914CD" w:rsidRDefault="00041E70" w:rsidP="000914CD">
      <w:pPr>
        <w:keepNext/>
        <w:keepLines/>
        <w:spacing w:after="0" w:line="360" w:lineRule="auto"/>
        <w:jc w:val="both"/>
        <w:outlineLvl w:val="2"/>
        <w:rPr>
          <w:rFonts w:ascii="Times New Roman" w:eastAsia="Times New Roman" w:hAnsi="Times New Roman"/>
          <w:b/>
          <w:bCs/>
          <w:sz w:val="24"/>
          <w:szCs w:val="20"/>
        </w:rPr>
      </w:pPr>
      <w:bookmarkStart w:id="249" w:name="_Toc194491480"/>
      <w:r w:rsidRPr="000914CD">
        <w:rPr>
          <w:rFonts w:ascii="Times New Roman" w:eastAsia="Times New Roman" w:hAnsi="Times New Roman"/>
          <w:b/>
          <w:bCs/>
          <w:sz w:val="24"/>
          <w:szCs w:val="20"/>
        </w:rPr>
        <w:t>4.2.4 Overall model of determinant’s of Uganda’s unemployment</w:t>
      </w:r>
      <w:bookmarkEnd w:id="249"/>
    </w:p>
    <w:p w14:paraId="27E297BA" w14:textId="750E53D4" w:rsidR="009678AA" w:rsidRDefault="001027EE" w:rsidP="00373EBB">
      <w:pPr>
        <w:spacing w:line="360" w:lineRule="auto"/>
        <w:jc w:val="both"/>
        <w:rPr>
          <w:rFonts w:ascii="Times New Roman" w:eastAsia="Times New Roman" w:hAnsi="Times New Roman" w:cs="Calibri"/>
          <w:position w:val="-1"/>
          <w:sz w:val="24"/>
          <w:szCs w:val="24"/>
        </w:rPr>
      </w:pPr>
      <w:r w:rsidRPr="00565741">
        <w:rPr>
          <w:rFonts w:ascii="Times New Roman" w:eastAsia="Times New Roman" w:hAnsi="Times New Roman" w:cs="Calibri"/>
          <w:position w:val="-1"/>
          <w:sz w:val="24"/>
          <w:szCs w:val="24"/>
        </w:rPr>
        <w:t xml:space="preserve">This </w:t>
      </w:r>
      <w:r w:rsidR="004F60F7">
        <w:rPr>
          <w:rFonts w:ascii="Times New Roman" w:eastAsia="Times New Roman" w:hAnsi="Times New Roman" w:cs="Calibri"/>
          <w:position w:val="-1"/>
          <w:sz w:val="24"/>
          <w:szCs w:val="24"/>
        </w:rPr>
        <w:t>study aimed to examine</w:t>
      </w:r>
      <w:r w:rsidRPr="00565741">
        <w:rPr>
          <w:rFonts w:ascii="Times New Roman" w:eastAsia="Times New Roman" w:hAnsi="Times New Roman" w:cs="Calibri"/>
          <w:position w:val="-1"/>
          <w:sz w:val="24"/>
          <w:szCs w:val="24"/>
        </w:rPr>
        <w:t xml:space="preserve"> the effect of </w:t>
      </w:r>
      <w:r>
        <w:rPr>
          <w:rFonts w:ascii="Times New Roman" w:eastAsia="Times New Roman" w:hAnsi="Times New Roman" w:cs="Calibri"/>
          <w:position w:val="-1"/>
          <w:sz w:val="24"/>
          <w:szCs w:val="24"/>
        </w:rPr>
        <w:t xml:space="preserve">agricultural sector employment, </w:t>
      </w:r>
      <w:r w:rsidRPr="00933D80">
        <w:rPr>
          <w:rFonts w:ascii="Times New Roman" w:eastAsia="Times New Roman" w:hAnsi="Times New Roman" w:cs="Calibri"/>
          <w:position w:val="-1"/>
          <w:sz w:val="24"/>
          <w:szCs w:val="24"/>
        </w:rPr>
        <w:t xml:space="preserve">industrial sector employment </w:t>
      </w:r>
      <w:r>
        <w:rPr>
          <w:rFonts w:ascii="Times New Roman" w:eastAsia="Times New Roman" w:hAnsi="Times New Roman" w:cs="Calibri"/>
          <w:position w:val="-1"/>
          <w:sz w:val="24"/>
          <w:szCs w:val="24"/>
        </w:rPr>
        <w:t xml:space="preserve">and service sector employment on unemployment rate in Uganda. </w:t>
      </w:r>
      <w:r w:rsidR="004F60F7">
        <w:rPr>
          <w:rFonts w:ascii="Times New Roman" w:eastAsia="Times New Roman" w:hAnsi="Times New Roman" w:cs="Calibri"/>
          <w:position w:val="-1"/>
          <w:sz w:val="24"/>
          <w:szCs w:val="24"/>
        </w:rPr>
        <w:t xml:space="preserve">In the above section, hierarchical regression was used while entering the sectoral employment variables one at a time while assessing their individual effect plus that of control variables (GDP growth rate, population growth and inflation on unemployment). Now, to run an overall model with all the sectoral employment variables together and the control variables, it was established in Table 4.3 that </w:t>
      </w:r>
      <w:r w:rsidR="004F60F7">
        <w:rPr>
          <w:rFonts w:ascii="Times New Roman" w:hAnsi="Times New Roman"/>
          <w:bCs/>
          <w:sz w:val="24"/>
          <w:szCs w:val="24"/>
        </w:rPr>
        <w:t>there were</w:t>
      </w:r>
      <w:r w:rsidR="004F60F7" w:rsidRPr="00C66151">
        <w:rPr>
          <w:rFonts w:ascii="Times New Roman" w:hAnsi="Times New Roman"/>
          <w:bCs/>
          <w:sz w:val="24"/>
          <w:szCs w:val="24"/>
        </w:rPr>
        <w:t xml:space="preserve"> multicollinearity concerns arising from strong negative correlation </w:t>
      </w:r>
      <w:r w:rsidR="004F60F7">
        <w:rPr>
          <w:rFonts w:ascii="Times New Roman" w:hAnsi="Times New Roman"/>
          <w:bCs/>
          <w:sz w:val="24"/>
          <w:szCs w:val="24"/>
        </w:rPr>
        <w:t xml:space="preserve">between </w:t>
      </w:r>
      <w:r w:rsidR="004F60F7" w:rsidRPr="00C66151">
        <w:rPr>
          <w:rFonts w:ascii="Times New Roman" w:hAnsi="Times New Roman"/>
          <w:bCs/>
          <w:sz w:val="24"/>
          <w:szCs w:val="24"/>
        </w:rPr>
        <w:t>service sector employment with</w:t>
      </w:r>
      <w:r w:rsidR="004F60F7">
        <w:rPr>
          <w:rFonts w:ascii="Times New Roman" w:hAnsi="Times New Roman"/>
          <w:bCs/>
          <w:sz w:val="24"/>
          <w:szCs w:val="24"/>
        </w:rPr>
        <w:t xml:space="preserve"> agricultural employment (r = -0.9</w:t>
      </w:r>
      <w:r w:rsidR="004F60F7" w:rsidRPr="00C66151">
        <w:rPr>
          <w:rFonts w:ascii="Times New Roman" w:hAnsi="Times New Roman"/>
          <w:bCs/>
          <w:sz w:val="24"/>
          <w:szCs w:val="24"/>
        </w:rPr>
        <w:t>88)</w:t>
      </w:r>
      <w:r w:rsidR="004F60F7">
        <w:rPr>
          <w:rFonts w:ascii="Times New Roman" w:hAnsi="Times New Roman"/>
          <w:bCs/>
          <w:sz w:val="24"/>
          <w:szCs w:val="24"/>
        </w:rPr>
        <w:t xml:space="preserve">. </w:t>
      </w:r>
      <w:r w:rsidR="00F315D5" w:rsidRPr="0065288C">
        <w:rPr>
          <w:rFonts w:ascii="Times New Roman" w:hAnsi="Times New Roman"/>
          <w:bCs/>
          <w:sz w:val="24"/>
          <w:szCs w:val="24"/>
        </w:rPr>
        <w:t xml:space="preserve">It is important to note that </w:t>
      </w:r>
      <w:r w:rsidR="0065288C">
        <w:rPr>
          <w:rFonts w:ascii="Times New Roman" w:hAnsi="Times New Roman"/>
          <w:bCs/>
          <w:sz w:val="24"/>
          <w:szCs w:val="24"/>
        </w:rPr>
        <w:t>since</w:t>
      </w:r>
      <w:r w:rsidR="000768DA" w:rsidRPr="0065288C">
        <w:rPr>
          <w:rFonts w:ascii="Times New Roman" w:eastAsia="Times New Roman" w:hAnsi="Times New Roman" w:cs="Calibri"/>
          <w:position w:val="-1"/>
          <w:sz w:val="24"/>
          <w:szCs w:val="24"/>
        </w:rPr>
        <w:t xml:space="preserve"> agricultural, industrial, and service sector employment </w:t>
      </w:r>
      <w:r w:rsidR="009678AA" w:rsidRPr="0065288C">
        <w:rPr>
          <w:rFonts w:ascii="Times New Roman" w:eastAsia="Times New Roman" w:hAnsi="Times New Roman" w:cs="Calibri"/>
          <w:position w:val="-1"/>
          <w:sz w:val="24"/>
          <w:szCs w:val="24"/>
        </w:rPr>
        <w:t xml:space="preserve">sum up to total employment (or 100% of employment), </w:t>
      </w:r>
      <w:r w:rsidR="000768DA" w:rsidRPr="0065288C">
        <w:rPr>
          <w:rFonts w:ascii="Times New Roman" w:eastAsia="Times New Roman" w:hAnsi="Times New Roman" w:cs="Calibri"/>
          <w:position w:val="-1"/>
          <w:sz w:val="24"/>
          <w:szCs w:val="24"/>
        </w:rPr>
        <w:t xml:space="preserve">leading to a natural negative correlation. Thus, </w:t>
      </w:r>
      <w:r w:rsidR="009678AA" w:rsidRPr="0065288C">
        <w:rPr>
          <w:rFonts w:ascii="Times New Roman" w:eastAsia="Times New Roman" w:hAnsi="Times New Roman" w:cs="Calibri"/>
          <w:position w:val="-1"/>
          <w:sz w:val="24"/>
          <w:szCs w:val="24"/>
        </w:rPr>
        <w:t>includ</w:t>
      </w:r>
      <w:r w:rsidR="000768DA" w:rsidRPr="0065288C">
        <w:rPr>
          <w:rFonts w:ascii="Times New Roman" w:eastAsia="Times New Roman" w:hAnsi="Times New Roman" w:cs="Calibri"/>
          <w:position w:val="-1"/>
          <w:sz w:val="24"/>
          <w:szCs w:val="24"/>
        </w:rPr>
        <w:t xml:space="preserve">ing all three in the model </w:t>
      </w:r>
      <w:r w:rsidR="009678AA" w:rsidRPr="0065288C">
        <w:rPr>
          <w:rFonts w:ascii="Times New Roman" w:eastAsia="Times New Roman" w:hAnsi="Times New Roman" w:cs="Calibri"/>
          <w:position w:val="-1"/>
          <w:sz w:val="24"/>
          <w:szCs w:val="24"/>
        </w:rPr>
        <w:t>cause</w:t>
      </w:r>
      <w:r w:rsidR="000768DA" w:rsidRPr="0065288C">
        <w:rPr>
          <w:rFonts w:ascii="Times New Roman" w:eastAsia="Times New Roman" w:hAnsi="Times New Roman" w:cs="Calibri"/>
          <w:position w:val="-1"/>
          <w:sz w:val="24"/>
          <w:szCs w:val="24"/>
        </w:rPr>
        <w:t>s</w:t>
      </w:r>
      <w:r w:rsidR="009678AA" w:rsidRPr="0065288C">
        <w:rPr>
          <w:rFonts w:ascii="Times New Roman" w:eastAsia="Times New Roman" w:hAnsi="Times New Roman" w:cs="Calibri"/>
          <w:position w:val="-1"/>
          <w:sz w:val="24"/>
          <w:szCs w:val="24"/>
        </w:rPr>
        <w:t xml:space="preserve"> perfect multicollinearity</w:t>
      </w:r>
      <w:r w:rsidR="000768DA" w:rsidRPr="0065288C">
        <w:rPr>
          <w:rFonts w:ascii="Times New Roman" w:eastAsia="Times New Roman" w:hAnsi="Times New Roman" w:cs="Calibri"/>
          <w:position w:val="-1"/>
          <w:sz w:val="24"/>
          <w:szCs w:val="24"/>
        </w:rPr>
        <w:t xml:space="preserve">. </w:t>
      </w:r>
      <w:r w:rsidR="009678AA" w:rsidRPr="0065288C">
        <w:rPr>
          <w:rFonts w:ascii="Times New Roman" w:eastAsia="Times New Roman" w:hAnsi="Times New Roman" w:cs="Calibri"/>
          <w:position w:val="-1"/>
          <w:sz w:val="24"/>
          <w:szCs w:val="24"/>
        </w:rPr>
        <w:t xml:space="preserve"> This is a classic case of the dummy variable trap. The solution is to exclude one category. </w:t>
      </w:r>
      <w:r w:rsidR="00F315D5" w:rsidRPr="0065288C">
        <w:rPr>
          <w:rFonts w:ascii="Times New Roman" w:eastAsia="Times New Roman" w:hAnsi="Times New Roman" w:cs="Calibri"/>
          <w:position w:val="-1"/>
          <w:sz w:val="24"/>
          <w:szCs w:val="24"/>
        </w:rPr>
        <w:t>For this case, the study retained agriculture sector employment though it has the same results as when service sector employment was used (See Appendix 1)</w:t>
      </w:r>
      <w:r w:rsidR="0065288C" w:rsidRPr="0065288C">
        <w:rPr>
          <w:rFonts w:ascii="Times New Roman" w:eastAsia="Times New Roman" w:hAnsi="Times New Roman" w:cs="Calibri"/>
          <w:position w:val="-1"/>
          <w:sz w:val="24"/>
          <w:szCs w:val="24"/>
        </w:rPr>
        <w:t xml:space="preserve">. </w:t>
      </w:r>
    </w:p>
    <w:p w14:paraId="05BE33BB" w14:textId="2FE8F695" w:rsidR="009678AA" w:rsidRPr="00373EBB" w:rsidRDefault="00373EBB" w:rsidP="004F60F7">
      <w:pPr>
        <w:spacing w:after="0" w:line="360" w:lineRule="auto"/>
        <w:jc w:val="both"/>
        <w:rPr>
          <w:rFonts w:ascii="Times New Roman" w:eastAsia="Times New Roman" w:hAnsi="Times New Roman" w:cs="Calibri"/>
          <w:b/>
          <w:position w:val="-1"/>
          <w:sz w:val="24"/>
          <w:szCs w:val="24"/>
        </w:rPr>
      </w:pPr>
      <w:r w:rsidRPr="00373EBB">
        <w:rPr>
          <w:rFonts w:ascii="Times New Roman" w:eastAsia="Times New Roman" w:hAnsi="Times New Roman" w:cs="Calibri"/>
          <w:b/>
          <w:position w:val="-1"/>
          <w:sz w:val="24"/>
          <w:szCs w:val="24"/>
        </w:rPr>
        <w:t>4.2.4.1 Long run model</w:t>
      </w:r>
    </w:p>
    <w:p w14:paraId="33CAB1BE" w14:textId="282D3A0E" w:rsidR="001027EE" w:rsidRPr="00FC7DCA" w:rsidRDefault="0065288C" w:rsidP="001027EE">
      <w:pPr>
        <w:spacing w:line="360" w:lineRule="auto"/>
        <w:jc w:val="both"/>
        <w:rPr>
          <w:rFonts w:ascii="Times New Roman" w:hAnsi="Times New Roman"/>
          <w:sz w:val="24"/>
          <w:szCs w:val="24"/>
        </w:rPr>
      </w:pPr>
      <w:r>
        <w:rPr>
          <w:rFonts w:ascii="Times New Roman" w:hAnsi="Times New Roman"/>
          <w:sz w:val="24"/>
          <w:szCs w:val="24"/>
        </w:rPr>
        <w:t xml:space="preserve">Thus, an ARDL model with unemployment as the dependent and </w:t>
      </w:r>
      <w:r>
        <w:rPr>
          <w:rFonts w:ascii="Times New Roman" w:eastAsia="Times New Roman" w:hAnsi="Times New Roman" w:cs="Calibri"/>
          <w:position w:val="-1"/>
          <w:sz w:val="24"/>
          <w:szCs w:val="24"/>
        </w:rPr>
        <w:t>agriculture</w:t>
      </w:r>
      <w:r w:rsidRPr="0065288C">
        <w:rPr>
          <w:rFonts w:ascii="Times New Roman" w:eastAsia="Times New Roman" w:hAnsi="Times New Roman" w:cs="Calibri"/>
          <w:position w:val="-1"/>
          <w:sz w:val="24"/>
          <w:szCs w:val="24"/>
        </w:rPr>
        <w:t xml:space="preserve"> sector employment</w:t>
      </w:r>
      <w:r w:rsidR="00373EBB">
        <w:rPr>
          <w:rFonts w:ascii="Times New Roman" w:eastAsia="Times New Roman" w:hAnsi="Times New Roman" w:cs="Calibri"/>
          <w:position w:val="-1"/>
          <w:sz w:val="24"/>
          <w:szCs w:val="24"/>
        </w:rPr>
        <w:t>, industry</w:t>
      </w:r>
      <w:r w:rsidR="00373EBB" w:rsidRPr="0065288C">
        <w:rPr>
          <w:rFonts w:ascii="Times New Roman" w:eastAsia="Times New Roman" w:hAnsi="Times New Roman" w:cs="Calibri"/>
          <w:position w:val="-1"/>
          <w:sz w:val="24"/>
          <w:szCs w:val="24"/>
        </w:rPr>
        <w:t xml:space="preserve"> sector employment</w:t>
      </w:r>
      <w:r w:rsidR="00373EBB">
        <w:rPr>
          <w:rFonts w:ascii="Times New Roman" w:eastAsia="Times New Roman" w:hAnsi="Times New Roman" w:cs="Calibri"/>
          <w:position w:val="-1"/>
          <w:sz w:val="24"/>
          <w:szCs w:val="24"/>
        </w:rPr>
        <w:t xml:space="preserve">, </w:t>
      </w:r>
      <w:r>
        <w:rPr>
          <w:rFonts w:ascii="Times New Roman" w:eastAsia="Times New Roman" w:hAnsi="Times New Roman" w:cs="Calibri"/>
          <w:position w:val="-1"/>
          <w:sz w:val="24"/>
          <w:szCs w:val="24"/>
        </w:rPr>
        <w:t>GDP growth rate, population growth and inflation</w:t>
      </w:r>
      <w:r w:rsidR="00373EBB">
        <w:rPr>
          <w:rFonts w:ascii="Times New Roman" w:eastAsia="Times New Roman" w:hAnsi="Times New Roman" w:cs="Calibri"/>
          <w:position w:val="-1"/>
          <w:sz w:val="24"/>
          <w:szCs w:val="24"/>
        </w:rPr>
        <w:t xml:space="preserve"> as independent variables was estimated. </w:t>
      </w:r>
      <w:r w:rsidRPr="00FC7DCA">
        <w:rPr>
          <w:rFonts w:ascii="Times New Roman" w:hAnsi="Times New Roman"/>
          <w:sz w:val="24"/>
          <w:szCs w:val="24"/>
        </w:rPr>
        <w:t>The precondition for applying the ARDL model is the existence of a long run relationship between the dependent variable and the vectors of the indepen</w:t>
      </w:r>
      <w:r w:rsidR="00373EBB">
        <w:rPr>
          <w:rFonts w:ascii="Times New Roman" w:hAnsi="Times New Roman"/>
          <w:sz w:val="24"/>
          <w:szCs w:val="24"/>
        </w:rPr>
        <w:t>dent variables. Therefore, it was</w:t>
      </w:r>
      <w:r w:rsidRPr="00FC7DCA">
        <w:rPr>
          <w:rFonts w:ascii="Times New Roman" w:hAnsi="Times New Roman"/>
          <w:sz w:val="24"/>
          <w:szCs w:val="24"/>
        </w:rPr>
        <w:t xml:space="preserve"> only possible to proceed to estimate the ARDL model when co-integration test reveals the existence of such a long run relationship. In order to find out whether </w:t>
      </w:r>
      <w:r w:rsidR="00373EBB">
        <w:rPr>
          <w:rFonts w:ascii="Times New Roman" w:hAnsi="Times New Roman"/>
          <w:sz w:val="24"/>
          <w:szCs w:val="24"/>
        </w:rPr>
        <w:t xml:space="preserve">a </w:t>
      </w:r>
      <w:r w:rsidRPr="00FC7DCA">
        <w:rPr>
          <w:rFonts w:ascii="Times New Roman" w:hAnsi="Times New Roman"/>
          <w:sz w:val="24"/>
          <w:szCs w:val="24"/>
        </w:rPr>
        <w:t xml:space="preserve">long run relationship </w:t>
      </w:r>
      <w:r w:rsidR="00373EBB">
        <w:rPr>
          <w:rFonts w:ascii="Times New Roman" w:hAnsi="Times New Roman"/>
          <w:sz w:val="24"/>
          <w:szCs w:val="24"/>
        </w:rPr>
        <w:t>existed among variables</w:t>
      </w:r>
      <w:r>
        <w:rPr>
          <w:rFonts w:ascii="Times New Roman" w:hAnsi="Times New Roman"/>
          <w:sz w:val="24"/>
          <w:szCs w:val="24"/>
        </w:rPr>
        <w:t xml:space="preserve">, </w:t>
      </w:r>
      <w:r w:rsidRPr="00FC7DCA">
        <w:rPr>
          <w:rFonts w:ascii="Times New Roman" w:hAnsi="Times New Roman"/>
          <w:sz w:val="24"/>
          <w:szCs w:val="24"/>
        </w:rPr>
        <w:t>the ARDL Bounds test was carried out as seen in Table 4.</w:t>
      </w:r>
      <w:r>
        <w:rPr>
          <w:rFonts w:ascii="Times New Roman" w:hAnsi="Times New Roman"/>
          <w:sz w:val="24"/>
          <w:szCs w:val="24"/>
        </w:rPr>
        <w:t>1</w:t>
      </w:r>
      <w:r w:rsidR="00373EBB">
        <w:rPr>
          <w:rFonts w:ascii="Times New Roman" w:hAnsi="Times New Roman"/>
          <w:sz w:val="24"/>
          <w:szCs w:val="24"/>
        </w:rPr>
        <w:t>7</w:t>
      </w:r>
      <w:r w:rsidRPr="00FC7DCA">
        <w:rPr>
          <w:rFonts w:ascii="Times New Roman" w:hAnsi="Times New Roman"/>
          <w:sz w:val="24"/>
          <w:szCs w:val="24"/>
        </w:rPr>
        <w:t xml:space="preserve">. </w:t>
      </w:r>
      <w:r w:rsidR="001027EE" w:rsidRPr="00FC7DCA">
        <w:rPr>
          <w:rFonts w:ascii="Times New Roman" w:hAnsi="Times New Roman"/>
          <w:sz w:val="24"/>
          <w:szCs w:val="24"/>
        </w:rPr>
        <w:t>The ARDL bounds test results in Table 4.</w:t>
      </w:r>
      <w:r w:rsidR="001027EE">
        <w:rPr>
          <w:rFonts w:ascii="Times New Roman" w:hAnsi="Times New Roman"/>
          <w:sz w:val="24"/>
          <w:szCs w:val="24"/>
        </w:rPr>
        <w:t>17</w:t>
      </w:r>
      <w:r w:rsidR="001027EE" w:rsidRPr="00FC7DCA">
        <w:rPr>
          <w:rFonts w:ascii="Times New Roman" w:hAnsi="Times New Roman"/>
          <w:sz w:val="24"/>
          <w:szCs w:val="24"/>
        </w:rPr>
        <w:t xml:space="preserve"> indicate that there was a long-run relationship between the dependent and independent variables in the model. The calculated F-statistic was </w:t>
      </w:r>
      <w:r w:rsidR="001027EE">
        <w:rPr>
          <w:rFonts w:ascii="Times New Roman" w:hAnsi="Times New Roman"/>
          <w:sz w:val="24"/>
          <w:szCs w:val="24"/>
        </w:rPr>
        <w:t>4.778</w:t>
      </w:r>
      <w:r w:rsidR="001027EE" w:rsidRPr="00FC7DCA">
        <w:rPr>
          <w:rFonts w:ascii="Times New Roman" w:hAnsi="Times New Roman"/>
          <w:sz w:val="24"/>
          <w:szCs w:val="24"/>
        </w:rPr>
        <w:t>, which was well above the critical value for the upper bound (I1) at 5% (</w:t>
      </w:r>
      <w:r w:rsidR="001027EE">
        <w:rPr>
          <w:rFonts w:ascii="Times New Roman" w:hAnsi="Times New Roman"/>
          <w:sz w:val="24"/>
          <w:szCs w:val="24"/>
        </w:rPr>
        <w:t>3.790</w:t>
      </w:r>
      <w:r w:rsidR="001027EE" w:rsidRPr="00FC7DCA">
        <w:rPr>
          <w:rFonts w:ascii="Times New Roman" w:hAnsi="Times New Roman"/>
          <w:sz w:val="24"/>
          <w:szCs w:val="24"/>
        </w:rPr>
        <w:t>) and 10% (3.</w:t>
      </w:r>
      <w:r w:rsidR="001027EE">
        <w:rPr>
          <w:rFonts w:ascii="Times New Roman" w:hAnsi="Times New Roman"/>
          <w:sz w:val="24"/>
          <w:szCs w:val="24"/>
        </w:rPr>
        <w:t>350</w:t>
      </w:r>
      <w:r w:rsidR="001027EE" w:rsidRPr="00FC7DCA">
        <w:rPr>
          <w:rFonts w:ascii="Times New Roman" w:hAnsi="Times New Roman"/>
          <w:sz w:val="24"/>
          <w:szCs w:val="24"/>
        </w:rPr>
        <w:t xml:space="preserve">) </w:t>
      </w:r>
      <w:r w:rsidR="001027EE" w:rsidRPr="00FC7DCA">
        <w:rPr>
          <w:rFonts w:ascii="Times New Roman" w:hAnsi="Times New Roman"/>
          <w:sz w:val="24"/>
          <w:szCs w:val="24"/>
        </w:rPr>
        <w:lastRenderedPageBreak/>
        <w:t>significance levels. Since the F-statistic exceeds the upper bound, the null hypothesis of no cointegration was rejected. According to Pesaran et al. (2001), when the F-statistic is higher than the I1 bound, it confirms a cointegrated relationship, hence presence of a long run relationship.</w:t>
      </w:r>
    </w:p>
    <w:p w14:paraId="1E66283C" w14:textId="3E4ECC7E" w:rsidR="00955D99" w:rsidRPr="00373EBB" w:rsidRDefault="00955D99" w:rsidP="00955D99">
      <w:pPr>
        <w:pStyle w:val="Caption"/>
        <w:spacing w:after="0"/>
        <w:ind w:left="0" w:hanging="2"/>
        <w:rPr>
          <w:rFonts w:ascii="Times New Roman" w:hAnsi="Times New Roman"/>
          <w:color w:val="auto"/>
          <w:sz w:val="24"/>
          <w:szCs w:val="24"/>
        </w:rPr>
      </w:pPr>
      <w:bookmarkStart w:id="250" w:name="_Toc198484211"/>
      <w:bookmarkStart w:id="251" w:name="_Toc194491481"/>
      <w:r w:rsidRPr="00373EBB">
        <w:rPr>
          <w:rFonts w:ascii="Times New Roman" w:hAnsi="Times New Roman"/>
          <w:color w:val="auto"/>
          <w:sz w:val="24"/>
          <w:szCs w:val="24"/>
        </w:rPr>
        <w:t>Table 4.</w:t>
      </w:r>
      <w:r w:rsidRPr="00373EBB">
        <w:rPr>
          <w:rFonts w:ascii="Times New Roman" w:hAnsi="Times New Roman"/>
          <w:color w:val="auto"/>
          <w:sz w:val="24"/>
          <w:szCs w:val="24"/>
        </w:rPr>
        <w:fldChar w:fldCharType="begin"/>
      </w:r>
      <w:r w:rsidRPr="00373EBB">
        <w:rPr>
          <w:rFonts w:ascii="Times New Roman" w:hAnsi="Times New Roman"/>
          <w:color w:val="auto"/>
          <w:sz w:val="24"/>
          <w:szCs w:val="24"/>
        </w:rPr>
        <w:instrText xml:space="preserve"> SEQ Table \* ARABIC </w:instrText>
      </w:r>
      <w:r w:rsidRPr="00373EBB">
        <w:rPr>
          <w:rFonts w:ascii="Times New Roman" w:hAnsi="Times New Roman"/>
          <w:color w:val="auto"/>
          <w:sz w:val="24"/>
          <w:szCs w:val="24"/>
        </w:rPr>
        <w:fldChar w:fldCharType="separate"/>
      </w:r>
      <w:r w:rsidR="00792DD8" w:rsidRPr="00373EBB">
        <w:rPr>
          <w:rFonts w:ascii="Times New Roman" w:hAnsi="Times New Roman"/>
          <w:noProof/>
          <w:color w:val="auto"/>
          <w:sz w:val="24"/>
          <w:szCs w:val="24"/>
        </w:rPr>
        <w:t>17</w:t>
      </w:r>
      <w:r w:rsidRPr="00373EBB">
        <w:rPr>
          <w:rFonts w:ascii="Times New Roman" w:hAnsi="Times New Roman"/>
          <w:color w:val="auto"/>
          <w:sz w:val="24"/>
          <w:szCs w:val="24"/>
        </w:rPr>
        <w:fldChar w:fldCharType="end"/>
      </w:r>
      <w:r w:rsidRPr="00373EBB">
        <w:rPr>
          <w:rFonts w:ascii="Times New Roman" w:hAnsi="Times New Roman"/>
          <w:color w:val="auto"/>
          <w:sz w:val="24"/>
          <w:szCs w:val="24"/>
        </w:rPr>
        <w:t>: ARDL bounds test</w:t>
      </w:r>
      <w:bookmarkEnd w:id="250"/>
      <w:r w:rsidRPr="00373EBB">
        <w:rPr>
          <w:rFonts w:ascii="Times New Roman" w:hAnsi="Times New Roman"/>
          <w:color w:val="auto"/>
          <w:sz w:val="24"/>
          <w:szCs w:val="24"/>
        </w:rPr>
        <w:t xml:space="preserve"> </w:t>
      </w:r>
      <w:bookmarkEnd w:id="251"/>
    </w:p>
    <w:tbl>
      <w:tblPr>
        <w:tblStyle w:val="TableGrid"/>
        <w:tblW w:w="5000" w:type="pct"/>
        <w:tblLook w:val="04A0" w:firstRow="1" w:lastRow="0" w:firstColumn="1" w:lastColumn="0" w:noHBand="0" w:noVBand="1"/>
      </w:tblPr>
      <w:tblGrid>
        <w:gridCol w:w="1865"/>
        <w:gridCol w:w="4755"/>
        <w:gridCol w:w="2730"/>
      </w:tblGrid>
      <w:tr w:rsidR="001027EE" w:rsidRPr="00373EBB" w14:paraId="1064D885" w14:textId="2478E09A" w:rsidTr="001027EE">
        <w:trPr>
          <w:trHeight w:val="315"/>
        </w:trPr>
        <w:tc>
          <w:tcPr>
            <w:tcW w:w="997" w:type="pct"/>
            <w:noWrap/>
            <w:hideMark/>
          </w:tcPr>
          <w:p w14:paraId="06F319D1" w14:textId="77777777" w:rsidR="001027EE" w:rsidRPr="00373EBB" w:rsidRDefault="001027EE" w:rsidP="009C0808">
            <w:pPr>
              <w:jc w:val="both"/>
              <w:rPr>
                <w:rFonts w:ascii="Times New Roman" w:hAnsi="Times New Roman"/>
                <w:b/>
                <w:bCs/>
                <w:sz w:val="24"/>
                <w:szCs w:val="24"/>
              </w:rPr>
            </w:pPr>
            <w:r w:rsidRPr="00373EBB">
              <w:rPr>
                <w:rFonts w:ascii="Times New Roman" w:hAnsi="Times New Roman"/>
                <w:b/>
                <w:bCs/>
                <w:sz w:val="24"/>
                <w:szCs w:val="24"/>
              </w:rPr>
              <w:t>Test Statistic</w:t>
            </w:r>
          </w:p>
        </w:tc>
        <w:tc>
          <w:tcPr>
            <w:tcW w:w="2543" w:type="pct"/>
            <w:noWrap/>
            <w:hideMark/>
          </w:tcPr>
          <w:p w14:paraId="37322844" w14:textId="77777777" w:rsidR="001027EE" w:rsidRPr="00373EBB" w:rsidRDefault="001027EE" w:rsidP="009C0808">
            <w:pPr>
              <w:jc w:val="center"/>
              <w:rPr>
                <w:rFonts w:ascii="Times New Roman" w:hAnsi="Times New Roman"/>
                <w:b/>
                <w:bCs/>
                <w:sz w:val="24"/>
                <w:szCs w:val="24"/>
              </w:rPr>
            </w:pPr>
            <w:r w:rsidRPr="00373EBB">
              <w:rPr>
                <w:rFonts w:ascii="Times New Roman" w:hAnsi="Times New Roman"/>
                <w:b/>
                <w:bCs/>
                <w:sz w:val="24"/>
                <w:szCs w:val="24"/>
              </w:rPr>
              <w:t>Value</w:t>
            </w:r>
          </w:p>
        </w:tc>
        <w:tc>
          <w:tcPr>
            <w:tcW w:w="1460" w:type="pct"/>
            <w:noWrap/>
            <w:hideMark/>
          </w:tcPr>
          <w:p w14:paraId="1A3F7B2B" w14:textId="77777777" w:rsidR="001027EE" w:rsidRPr="00373EBB" w:rsidRDefault="001027EE" w:rsidP="009C0808">
            <w:pPr>
              <w:jc w:val="center"/>
              <w:rPr>
                <w:rFonts w:ascii="Times New Roman" w:hAnsi="Times New Roman"/>
                <w:b/>
                <w:bCs/>
                <w:sz w:val="24"/>
                <w:szCs w:val="24"/>
              </w:rPr>
            </w:pPr>
            <w:r w:rsidRPr="00373EBB">
              <w:rPr>
                <w:rFonts w:ascii="Times New Roman" w:hAnsi="Times New Roman"/>
                <w:b/>
                <w:bCs/>
                <w:sz w:val="24"/>
                <w:szCs w:val="24"/>
              </w:rPr>
              <w:t>K</w:t>
            </w:r>
          </w:p>
        </w:tc>
      </w:tr>
      <w:tr w:rsidR="001027EE" w:rsidRPr="00373EBB" w14:paraId="02AD28E2" w14:textId="49BFAB72" w:rsidTr="001027EE">
        <w:trPr>
          <w:trHeight w:val="315"/>
        </w:trPr>
        <w:tc>
          <w:tcPr>
            <w:tcW w:w="997" w:type="pct"/>
            <w:noWrap/>
            <w:hideMark/>
          </w:tcPr>
          <w:p w14:paraId="07D32D21" w14:textId="77777777" w:rsidR="001027EE" w:rsidRPr="00373EBB" w:rsidRDefault="001027EE" w:rsidP="009C0808">
            <w:pPr>
              <w:jc w:val="both"/>
              <w:rPr>
                <w:rFonts w:ascii="Times New Roman" w:hAnsi="Times New Roman"/>
                <w:sz w:val="24"/>
                <w:szCs w:val="24"/>
              </w:rPr>
            </w:pPr>
            <w:r w:rsidRPr="00373EBB">
              <w:rPr>
                <w:rFonts w:ascii="Times New Roman" w:hAnsi="Times New Roman"/>
                <w:sz w:val="24"/>
                <w:szCs w:val="24"/>
              </w:rPr>
              <w:t>F-statistic</w:t>
            </w:r>
          </w:p>
        </w:tc>
        <w:tc>
          <w:tcPr>
            <w:tcW w:w="2543" w:type="pct"/>
            <w:noWrap/>
            <w:hideMark/>
          </w:tcPr>
          <w:p w14:paraId="4B76F10D" w14:textId="77777777" w:rsidR="001027EE" w:rsidRPr="00373EBB" w:rsidRDefault="001027EE" w:rsidP="009C0808">
            <w:pPr>
              <w:jc w:val="center"/>
              <w:rPr>
                <w:rFonts w:ascii="Times New Roman" w:hAnsi="Times New Roman"/>
                <w:sz w:val="24"/>
                <w:szCs w:val="24"/>
              </w:rPr>
            </w:pPr>
            <w:r w:rsidRPr="00373EBB">
              <w:rPr>
                <w:rFonts w:ascii="Times New Roman" w:hAnsi="Times New Roman"/>
                <w:sz w:val="24"/>
                <w:szCs w:val="24"/>
              </w:rPr>
              <w:t>4.778</w:t>
            </w:r>
          </w:p>
        </w:tc>
        <w:tc>
          <w:tcPr>
            <w:tcW w:w="1460" w:type="pct"/>
            <w:noWrap/>
            <w:hideMark/>
          </w:tcPr>
          <w:p w14:paraId="2D0A640E" w14:textId="77777777" w:rsidR="001027EE" w:rsidRPr="00373EBB" w:rsidRDefault="001027EE" w:rsidP="009C0808">
            <w:pPr>
              <w:jc w:val="center"/>
              <w:rPr>
                <w:rFonts w:ascii="Times New Roman" w:hAnsi="Times New Roman"/>
                <w:sz w:val="24"/>
                <w:szCs w:val="24"/>
              </w:rPr>
            </w:pPr>
            <w:r w:rsidRPr="00373EBB">
              <w:rPr>
                <w:rFonts w:ascii="Times New Roman" w:hAnsi="Times New Roman"/>
                <w:sz w:val="24"/>
                <w:szCs w:val="24"/>
              </w:rPr>
              <w:t>5</w:t>
            </w:r>
          </w:p>
        </w:tc>
      </w:tr>
      <w:tr w:rsidR="001027EE" w:rsidRPr="00373EBB" w14:paraId="2CC557CE" w14:textId="6452039A" w:rsidTr="001027EE">
        <w:trPr>
          <w:trHeight w:val="315"/>
        </w:trPr>
        <w:tc>
          <w:tcPr>
            <w:tcW w:w="5000" w:type="pct"/>
            <w:gridSpan w:val="3"/>
            <w:noWrap/>
            <w:hideMark/>
          </w:tcPr>
          <w:p w14:paraId="480617A1" w14:textId="77777777" w:rsidR="001027EE" w:rsidRPr="00373EBB" w:rsidRDefault="001027EE" w:rsidP="00357111">
            <w:pPr>
              <w:jc w:val="both"/>
              <w:rPr>
                <w:rFonts w:ascii="Times New Roman" w:hAnsi="Times New Roman"/>
                <w:b/>
                <w:bCs/>
                <w:sz w:val="24"/>
                <w:szCs w:val="24"/>
              </w:rPr>
            </w:pPr>
            <w:r w:rsidRPr="00373EBB">
              <w:rPr>
                <w:rFonts w:ascii="Times New Roman" w:hAnsi="Times New Roman"/>
                <w:b/>
                <w:bCs/>
                <w:sz w:val="24"/>
                <w:szCs w:val="24"/>
              </w:rPr>
              <w:t>Critical Value Bounds</w:t>
            </w:r>
          </w:p>
        </w:tc>
      </w:tr>
      <w:tr w:rsidR="001027EE" w:rsidRPr="00373EBB" w14:paraId="1683B5B4" w14:textId="5D685D81" w:rsidTr="001027EE">
        <w:trPr>
          <w:trHeight w:val="315"/>
        </w:trPr>
        <w:tc>
          <w:tcPr>
            <w:tcW w:w="997" w:type="pct"/>
            <w:noWrap/>
            <w:hideMark/>
          </w:tcPr>
          <w:p w14:paraId="29C63BED" w14:textId="77777777" w:rsidR="001027EE" w:rsidRPr="00373EBB" w:rsidRDefault="001027EE" w:rsidP="009C0808">
            <w:pPr>
              <w:jc w:val="both"/>
              <w:rPr>
                <w:rFonts w:ascii="Times New Roman" w:hAnsi="Times New Roman"/>
                <w:sz w:val="24"/>
                <w:szCs w:val="24"/>
              </w:rPr>
            </w:pPr>
            <w:r w:rsidRPr="00373EBB">
              <w:rPr>
                <w:rFonts w:ascii="Times New Roman" w:hAnsi="Times New Roman"/>
                <w:sz w:val="24"/>
                <w:szCs w:val="24"/>
              </w:rPr>
              <w:t>Significance</w:t>
            </w:r>
          </w:p>
        </w:tc>
        <w:tc>
          <w:tcPr>
            <w:tcW w:w="2543" w:type="pct"/>
            <w:noWrap/>
            <w:hideMark/>
          </w:tcPr>
          <w:p w14:paraId="34F5AE84" w14:textId="77777777" w:rsidR="001027EE" w:rsidRPr="00373EBB" w:rsidRDefault="001027EE" w:rsidP="009C0808">
            <w:pPr>
              <w:jc w:val="center"/>
              <w:rPr>
                <w:rFonts w:ascii="Times New Roman" w:hAnsi="Times New Roman"/>
                <w:sz w:val="24"/>
                <w:szCs w:val="24"/>
              </w:rPr>
            </w:pPr>
            <w:r w:rsidRPr="00373EBB">
              <w:rPr>
                <w:rFonts w:ascii="Times New Roman" w:hAnsi="Times New Roman"/>
                <w:sz w:val="24"/>
                <w:szCs w:val="24"/>
              </w:rPr>
              <w:t>I0 Bound</w:t>
            </w:r>
          </w:p>
        </w:tc>
        <w:tc>
          <w:tcPr>
            <w:tcW w:w="1460" w:type="pct"/>
            <w:noWrap/>
            <w:hideMark/>
          </w:tcPr>
          <w:p w14:paraId="5034D95D" w14:textId="77777777" w:rsidR="001027EE" w:rsidRPr="00373EBB" w:rsidRDefault="001027EE" w:rsidP="009C0808">
            <w:pPr>
              <w:jc w:val="center"/>
              <w:rPr>
                <w:rFonts w:ascii="Times New Roman" w:hAnsi="Times New Roman"/>
                <w:sz w:val="24"/>
                <w:szCs w:val="24"/>
              </w:rPr>
            </w:pPr>
            <w:r w:rsidRPr="00373EBB">
              <w:rPr>
                <w:rFonts w:ascii="Times New Roman" w:hAnsi="Times New Roman"/>
                <w:sz w:val="24"/>
                <w:szCs w:val="24"/>
              </w:rPr>
              <w:t>I1 Bound</w:t>
            </w:r>
          </w:p>
        </w:tc>
      </w:tr>
      <w:tr w:rsidR="001027EE" w:rsidRPr="00373EBB" w14:paraId="141E4CFA" w14:textId="05CD48F8" w:rsidTr="001027EE">
        <w:trPr>
          <w:trHeight w:val="315"/>
        </w:trPr>
        <w:tc>
          <w:tcPr>
            <w:tcW w:w="997" w:type="pct"/>
            <w:noWrap/>
            <w:hideMark/>
          </w:tcPr>
          <w:p w14:paraId="55DE89F7" w14:textId="77777777" w:rsidR="001027EE" w:rsidRPr="00373EBB" w:rsidRDefault="001027EE" w:rsidP="009C0808">
            <w:pPr>
              <w:jc w:val="both"/>
              <w:rPr>
                <w:rFonts w:ascii="Times New Roman" w:hAnsi="Times New Roman"/>
                <w:sz w:val="24"/>
                <w:szCs w:val="24"/>
              </w:rPr>
            </w:pPr>
            <w:r w:rsidRPr="00373EBB">
              <w:rPr>
                <w:rFonts w:ascii="Times New Roman" w:hAnsi="Times New Roman"/>
                <w:sz w:val="24"/>
                <w:szCs w:val="24"/>
              </w:rPr>
              <w:t>10%</w:t>
            </w:r>
          </w:p>
        </w:tc>
        <w:tc>
          <w:tcPr>
            <w:tcW w:w="2543" w:type="pct"/>
            <w:noWrap/>
            <w:hideMark/>
          </w:tcPr>
          <w:p w14:paraId="555F9ED2" w14:textId="77777777" w:rsidR="001027EE" w:rsidRPr="00373EBB" w:rsidRDefault="001027EE" w:rsidP="009C0808">
            <w:pPr>
              <w:jc w:val="center"/>
              <w:rPr>
                <w:rFonts w:ascii="Times New Roman" w:hAnsi="Times New Roman"/>
                <w:sz w:val="24"/>
                <w:szCs w:val="24"/>
              </w:rPr>
            </w:pPr>
            <w:r w:rsidRPr="00373EBB">
              <w:rPr>
                <w:rFonts w:ascii="Times New Roman" w:hAnsi="Times New Roman"/>
                <w:sz w:val="24"/>
                <w:szCs w:val="24"/>
              </w:rPr>
              <w:t>2.460</w:t>
            </w:r>
          </w:p>
        </w:tc>
        <w:tc>
          <w:tcPr>
            <w:tcW w:w="1460" w:type="pct"/>
            <w:noWrap/>
            <w:hideMark/>
          </w:tcPr>
          <w:p w14:paraId="505CD32D" w14:textId="77777777" w:rsidR="001027EE" w:rsidRPr="00373EBB" w:rsidRDefault="001027EE" w:rsidP="009C0808">
            <w:pPr>
              <w:jc w:val="center"/>
              <w:rPr>
                <w:rFonts w:ascii="Times New Roman" w:hAnsi="Times New Roman"/>
                <w:sz w:val="24"/>
                <w:szCs w:val="24"/>
              </w:rPr>
            </w:pPr>
            <w:r w:rsidRPr="00373EBB">
              <w:rPr>
                <w:rFonts w:ascii="Times New Roman" w:hAnsi="Times New Roman"/>
                <w:sz w:val="24"/>
                <w:szCs w:val="24"/>
              </w:rPr>
              <w:t>3.350</w:t>
            </w:r>
          </w:p>
        </w:tc>
      </w:tr>
      <w:tr w:rsidR="001027EE" w:rsidRPr="00373EBB" w14:paraId="7A0D00C7" w14:textId="36582FBD" w:rsidTr="001027EE">
        <w:trPr>
          <w:trHeight w:val="315"/>
        </w:trPr>
        <w:tc>
          <w:tcPr>
            <w:tcW w:w="997" w:type="pct"/>
            <w:noWrap/>
            <w:hideMark/>
          </w:tcPr>
          <w:p w14:paraId="697BCE50" w14:textId="77777777" w:rsidR="001027EE" w:rsidRPr="00373EBB" w:rsidRDefault="001027EE" w:rsidP="009C0808">
            <w:pPr>
              <w:jc w:val="both"/>
              <w:rPr>
                <w:rFonts w:ascii="Times New Roman" w:hAnsi="Times New Roman"/>
                <w:sz w:val="24"/>
                <w:szCs w:val="24"/>
              </w:rPr>
            </w:pPr>
            <w:r w:rsidRPr="00373EBB">
              <w:rPr>
                <w:rFonts w:ascii="Times New Roman" w:hAnsi="Times New Roman"/>
                <w:sz w:val="24"/>
                <w:szCs w:val="24"/>
              </w:rPr>
              <w:t>5%</w:t>
            </w:r>
          </w:p>
        </w:tc>
        <w:tc>
          <w:tcPr>
            <w:tcW w:w="2543" w:type="pct"/>
            <w:noWrap/>
            <w:hideMark/>
          </w:tcPr>
          <w:p w14:paraId="4DA6B571" w14:textId="77777777" w:rsidR="001027EE" w:rsidRPr="00373EBB" w:rsidRDefault="001027EE" w:rsidP="009C0808">
            <w:pPr>
              <w:jc w:val="center"/>
              <w:rPr>
                <w:rFonts w:ascii="Times New Roman" w:hAnsi="Times New Roman"/>
                <w:sz w:val="24"/>
                <w:szCs w:val="24"/>
              </w:rPr>
            </w:pPr>
            <w:r w:rsidRPr="00373EBB">
              <w:rPr>
                <w:rFonts w:ascii="Times New Roman" w:hAnsi="Times New Roman"/>
                <w:sz w:val="24"/>
                <w:szCs w:val="24"/>
              </w:rPr>
              <w:t>2.620</w:t>
            </w:r>
          </w:p>
        </w:tc>
        <w:tc>
          <w:tcPr>
            <w:tcW w:w="1460" w:type="pct"/>
            <w:noWrap/>
            <w:hideMark/>
          </w:tcPr>
          <w:p w14:paraId="0F8B9CDA" w14:textId="77777777" w:rsidR="001027EE" w:rsidRPr="00373EBB" w:rsidRDefault="001027EE" w:rsidP="009C0808">
            <w:pPr>
              <w:jc w:val="center"/>
              <w:rPr>
                <w:rFonts w:ascii="Times New Roman" w:hAnsi="Times New Roman"/>
                <w:sz w:val="24"/>
                <w:szCs w:val="24"/>
              </w:rPr>
            </w:pPr>
            <w:r w:rsidRPr="00373EBB">
              <w:rPr>
                <w:rFonts w:ascii="Times New Roman" w:hAnsi="Times New Roman"/>
                <w:sz w:val="24"/>
                <w:szCs w:val="24"/>
              </w:rPr>
              <w:t>3.790</w:t>
            </w:r>
          </w:p>
        </w:tc>
      </w:tr>
    </w:tbl>
    <w:p w14:paraId="5FE3CB3A" w14:textId="31DB486E" w:rsidR="00041E70" w:rsidRPr="006501FD" w:rsidRDefault="00041E70" w:rsidP="00041E70">
      <w:pPr>
        <w:spacing w:line="360" w:lineRule="auto"/>
        <w:jc w:val="both"/>
        <w:rPr>
          <w:rFonts w:ascii="Times New Roman" w:hAnsi="Times New Roman"/>
          <w:color w:val="FF0000"/>
          <w:sz w:val="24"/>
          <w:szCs w:val="24"/>
        </w:rPr>
      </w:pPr>
    </w:p>
    <w:p w14:paraId="01ABD2A0" w14:textId="7C0DD25A" w:rsidR="00E6317F" w:rsidRPr="005267B3" w:rsidRDefault="00E6317F" w:rsidP="005267B3">
      <w:pPr>
        <w:spacing w:after="0" w:line="360" w:lineRule="auto"/>
        <w:jc w:val="both"/>
        <w:rPr>
          <w:rFonts w:ascii="Times New Roman" w:hAnsi="Times New Roman" w:cs="Times New Roman"/>
          <w:sz w:val="24"/>
          <w:szCs w:val="24"/>
        </w:rPr>
      </w:pPr>
      <w:r w:rsidRPr="00DE1680">
        <w:rPr>
          <w:rFonts w:ascii="Times New Roman" w:hAnsi="Times New Roman"/>
          <w:sz w:val="24"/>
          <w:szCs w:val="24"/>
        </w:rPr>
        <w:t>The</w:t>
      </w:r>
      <w:r>
        <w:rPr>
          <w:rFonts w:ascii="Times New Roman" w:hAnsi="Times New Roman"/>
          <w:sz w:val="24"/>
          <w:szCs w:val="24"/>
        </w:rPr>
        <w:t xml:space="preserve"> above </w:t>
      </w:r>
      <w:r w:rsidRPr="00DE1680">
        <w:rPr>
          <w:rFonts w:ascii="Times New Roman" w:hAnsi="Times New Roman"/>
          <w:sz w:val="24"/>
          <w:szCs w:val="24"/>
        </w:rPr>
        <w:t xml:space="preserve">results </w:t>
      </w:r>
      <w:r>
        <w:rPr>
          <w:rFonts w:ascii="Times New Roman" w:hAnsi="Times New Roman"/>
          <w:sz w:val="24"/>
          <w:szCs w:val="24"/>
        </w:rPr>
        <w:t xml:space="preserve">call for the </w:t>
      </w:r>
      <w:r w:rsidRPr="00DE1680">
        <w:rPr>
          <w:rFonts w:ascii="Times New Roman" w:hAnsi="Times New Roman"/>
          <w:sz w:val="24"/>
          <w:szCs w:val="24"/>
        </w:rPr>
        <w:t>examination of both short-run dyn</w:t>
      </w:r>
      <w:r>
        <w:rPr>
          <w:rFonts w:ascii="Times New Roman" w:hAnsi="Times New Roman"/>
          <w:sz w:val="24"/>
          <w:szCs w:val="24"/>
        </w:rPr>
        <w:t>amics and long-run elasticities. Thus, Table 4.</w:t>
      </w:r>
      <w:r w:rsidR="00032715">
        <w:rPr>
          <w:rFonts w:ascii="Times New Roman" w:hAnsi="Times New Roman"/>
          <w:sz w:val="24"/>
          <w:szCs w:val="24"/>
        </w:rPr>
        <w:t>18</w:t>
      </w:r>
      <w:r>
        <w:rPr>
          <w:rFonts w:ascii="Times New Roman" w:hAnsi="Times New Roman"/>
          <w:sz w:val="24"/>
          <w:szCs w:val="24"/>
        </w:rPr>
        <w:t xml:space="preserve"> presents results on </w:t>
      </w:r>
      <w:r w:rsidR="00032715">
        <w:rPr>
          <w:rFonts w:ascii="Times New Roman" w:hAnsi="Times New Roman"/>
          <w:sz w:val="24"/>
          <w:szCs w:val="24"/>
        </w:rPr>
        <w:t xml:space="preserve">determinants of </w:t>
      </w:r>
      <w:r w:rsidRPr="00DE1680">
        <w:rPr>
          <w:rFonts w:ascii="Times New Roman" w:hAnsi="Times New Roman"/>
          <w:sz w:val="24"/>
          <w:szCs w:val="24"/>
        </w:rPr>
        <w:t>Uganda's unemployment rate.</w:t>
      </w:r>
      <w:r>
        <w:rPr>
          <w:rFonts w:ascii="Times New Roman" w:hAnsi="Times New Roman"/>
          <w:sz w:val="24"/>
          <w:szCs w:val="24"/>
        </w:rPr>
        <w:t xml:space="preserve"> </w:t>
      </w:r>
      <w:r w:rsidRPr="002E7828">
        <w:rPr>
          <w:rFonts w:ascii="Times New Roman" w:eastAsia="Calibri" w:hAnsi="Times New Roman" w:cs="Times New Roman"/>
          <w:sz w:val="24"/>
          <w:szCs w:val="24"/>
          <w:lang w:val="en-US" w:eastAsia="x-none"/>
        </w:rPr>
        <w:t>The residual diagnostic tests were conducted</w:t>
      </w:r>
      <w:r w:rsidR="004F3DF5">
        <w:rPr>
          <w:rFonts w:ascii="Times New Roman" w:eastAsia="Calibri" w:hAnsi="Times New Roman" w:cs="Times New Roman"/>
          <w:sz w:val="24"/>
          <w:szCs w:val="24"/>
          <w:lang w:val="en-US" w:eastAsia="x-none"/>
        </w:rPr>
        <w:t xml:space="preserve"> and</w:t>
      </w:r>
      <w:r w:rsidRPr="002E7828">
        <w:rPr>
          <w:rFonts w:ascii="Times New Roman" w:eastAsia="Calibri" w:hAnsi="Times New Roman" w:cs="Times New Roman"/>
          <w:sz w:val="24"/>
          <w:szCs w:val="24"/>
          <w:lang w:val="en-US" w:eastAsia="x-none"/>
        </w:rPr>
        <w:t xml:space="preserve"> </w:t>
      </w:r>
      <w:r w:rsidR="004F3DF5">
        <w:rPr>
          <w:rFonts w:ascii="Times New Roman" w:eastAsia="Calibri" w:hAnsi="Times New Roman" w:cs="Times New Roman"/>
          <w:sz w:val="24"/>
          <w:szCs w:val="24"/>
          <w:lang w:val="en-US" w:eastAsia="x-none"/>
        </w:rPr>
        <w:t>it</w:t>
      </w:r>
      <w:r w:rsidRPr="002E7828">
        <w:rPr>
          <w:rFonts w:ascii="Times New Roman" w:hAnsi="Times New Roman"/>
          <w:sz w:val="24"/>
          <w:szCs w:val="24"/>
        </w:rPr>
        <w:t xml:space="preserve"> was established that the model’s residuals were normally distributed, free from serial correlation and homoscedastic. </w:t>
      </w:r>
      <w:r w:rsidRPr="002E7828">
        <w:rPr>
          <w:rFonts w:ascii="Times New Roman" w:hAnsi="Times New Roman" w:cs="Times New Roman"/>
          <w:sz w:val="24"/>
          <w:szCs w:val="24"/>
        </w:rPr>
        <w:t>Furthermore, the model had an adjusted R-squared of 0.7</w:t>
      </w:r>
      <w:r w:rsidR="00032715" w:rsidRPr="002E7828">
        <w:rPr>
          <w:rFonts w:ascii="Times New Roman" w:hAnsi="Times New Roman" w:cs="Times New Roman"/>
          <w:sz w:val="24"/>
          <w:szCs w:val="24"/>
        </w:rPr>
        <w:t>47</w:t>
      </w:r>
      <w:r w:rsidRPr="002E7828">
        <w:rPr>
          <w:rFonts w:ascii="Times New Roman" w:hAnsi="Times New Roman" w:cs="Times New Roman"/>
          <w:sz w:val="24"/>
          <w:szCs w:val="24"/>
        </w:rPr>
        <w:t xml:space="preserve"> showing that 7</w:t>
      </w:r>
      <w:r w:rsidR="00032715" w:rsidRPr="002E7828">
        <w:rPr>
          <w:rFonts w:ascii="Times New Roman" w:hAnsi="Times New Roman" w:cs="Times New Roman"/>
          <w:sz w:val="24"/>
          <w:szCs w:val="24"/>
        </w:rPr>
        <w:t>4</w:t>
      </w:r>
      <w:r w:rsidRPr="002E7828">
        <w:rPr>
          <w:rFonts w:ascii="Times New Roman" w:hAnsi="Times New Roman" w:cs="Times New Roman"/>
          <w:sz w:val="24"/>
          <w:szCs w:val="24"/>
        </w:rPr>
        <w:t>.</w:t>
      </w:r>
      <w:r w:rsidR="002E7828" w:rsidRPr="002E7828">
        <w:rPr>
          <w:rFonts w:ascii="Times New Roman" w:hAnsi="Times New Roman" w:cs="Times New Roman"/>
          <w:sz w:val="24"/>
          <w:szCs w:val="24"/>
        </w:rPr>
        <w:t>7</w:t>
      </w:r>
      <w:r w:rsidRPr="002E7828">
        <w:rPr>
          <w:rFonts w:ascii="Times New Roman" w:hAnsi="Times New Roman" w:cs="Times New Roman"/>
          <w:sz w:val="24"/>
          <w:szCs w:val="24"/>
        </w:rPr>
        <w:t>% of the variations in Uganda’s unemployment were attributed to all these variables together.</w:t>
      </w:r>
      <w:r w:rsidRPr="009D11AA">
        <w:rPr>
          <w:rFonts w:ascii="Times New Roman" w:hAnsi="Times New Roman" w:cs="Times New Roman"/>
          <w:sz w:val="24"/>
          <w:szCs w:val="24"/>
        </w:rPr>
        <w:t xml:space="preserve"> </w:t>
      </w:r>
      <w:r w:rsidR="005267B3">
        <w:rPr>
          <w:rFonts w:ascii="Times New Roman" w:hAnsi="Times New Roman" w:cs="Times New Roman"/>
          <w:sz w:val="24"/>
          <w:szCs w:val="24"/>
        </w:rPr>
        <w:t>Thus</w:t>
      </w:r>
      <w:r w:rsidR="005267B3" w:rsidRPr="005267B3">
        <w:rPr>
          <w:rFonts w:ascii="Times New Roman" w:hAnsi="Times New Roman" w:cs="Times New Roman"/>
          <w:sz w:val="24"/>
          <w:szCs w:val="24"/>
        </w:rPr>
        <w:t>, the exclusion of service sector employment (due to multicollinearity) does not diminish the model's explanatory power, implying agricultural and industrial sector variables capture much of the structural employment dynamics.</w:t>
      </w:r>
    </w:p>
    <w:p w14:paraId="65FE689B" w14:textId="77777777" w:rsidR="009C0808" w:rsidRPr="006501FD" w:rsidRDefault="009C0808" w:rsidP="00041E70">
      <w:pPr>
        <w:spacing w:after="0" w:line="240" w:lineRule="auto"/>
        <w:jc w:val="both"/>
        <w:rPr>
          <w:rFonts w:ascii="Times New Roman" w:hAnsi="Times New Roman"/>
          <w:color w:val="FF0000"/>
          <w:sz w:val="24"/>
          <w:szCs w:val="24"/>
        </w:rPr>
      </w:pPr>
    </w:p>
    <w:p w14:paraId="2A55CB38" w14:textId="0F5D1294" w:rsidR="00032715" w:rsidRPr="00032715" w:rsidRDefault="00955D99" w:rsidP="00032715">
      <w:pPr>
        <w:pStyle w:val="Caption"/>
        <w:keepNext/>
        <w:spacing w:after="0"/>
        <w:ind w:left="0" w:hanging="2"/>
        <w:rPr>
          <w:rFonts w:ascii="Times New Roman" w:hAnsi="Times New Roman"/>
          <w:color w:val="auto"/>
          <w:sz w:val="24"/>
          <w:szCs w:val="24"/>
        </w:rPr>
      </w:pPr>
      <w:bookmarkStart w:id="252" w:name="_Toc198484212"/>
      <w:bookmarkStart w:id="253" w:name="_Toc194491482"/>
      <w:r w:rsidRPr="00032715">
        <w:rPr>
          <w:rFonts w:ascii="Times New Roman" w:hAnsi="Times New Roman"/>
          <w:color w:val="auto"/>
          <w:sz w:val="24"/>
          <w:szCs w:val="24"/>
        </w:rPr>
        <w:t>Table 4.</w:t>
      </w:r>
      <w:r w:rsidRPr="00032715">
        <w:rPr>
          <w:rFonts w:ascii="Times New Roman" w:hAnsi="Times New Roman"/>
          <w:color w:val="auto"/>
          <w:sz w:val="24"/>
          <w:szCs w:val="24"/>
        </w:rPr>
        <w:fldChar w:fldCharType="begin"/>
      </w:r>
      <w:r w:rsidRPr="00032715">
        <w:rPr>
          <w:rFonts w:ascii="Times New Roman" w:hAnsi="Times New Roman"/>
          <w:color w:val="auto"/>
          <w:sz w:val="24"/>
          <w:szCs w:val="24"/>
        </w:rPr>
        <w:instrText xml:space="preserve"> SEQ Table \* ARABIC </w:instrText>
      </w:r>
      <w:r w:rsidRPr="00032715">
        <w:rPr>
          <w:rFonts w:ascii="Times New Roman" w:hAnsi="Times New Roman"/>
          <w:color w:val="auto"/>
          <w:sz w:val="24"/>
          <w:szCs w:val="24"/>
        </w:rPr>
        <w:fldChar w:fldCharType="separate"/>
      </w:r>
      <w:r w:rsidR="00792DD8" w:rsidRPr="00032715">
        <w:rPr>
          <w:rFonts w:ascii="Times New Roman" w:hAnsi="Times New Roman"/>
          <w:noProof/>
          <w:color w:val="auto"/>
          <w:sz w:val="24"/>
          <w:szCs w:val="24"/>
        </w:rPr>
        <w:t>18</w:t>
      </w:r>
      <w:r w:rsidRPr="00032715">
        <w:rPr>
          <w:rFonts w:ascii="Times New Roman" w:hAnsi="Times New Roman"/>
          <w:color w:val="auto"/>
          <w:sz w:val="24"/>
          <w:szCs w:val="24"/>
        </w:rPr>
        <w:fldChar w:fldCharType="end"/>
      </w:r>
      <w:r w:rsidRPr="00032715">
        <w:rPr>
          <w:rFonts w:ascii="Times New Roman" w:hAnsi="Times New Roman"/>
          <w:color w:val="auto"/>
          <w:sz w:val="24"/>
          <w:szCs w:val="24"/>
        </w:rPr>
        <w:t>: Long run determinants of unemployment</w:t>
      </w:r>
      <w:bookmarkEnd w:id="252"/>
      <w:r w:rsidRPr="00032715">
        <w:rPr>
          <w:rFonts w:ascii="Times New Roman" w:hAnsi="Times New Roman"/>
          <w:color w:val="auto"/>
          <w:sz w:val="24"/>
          <w:szCs w:val="24"/>
        </w:rPr>
        <w:t xml:space="preserve"> </w:t>
      </w:r>
      <w:bookmarkEnd w:id="253"/>
    </w:p>
    <w:tbl>
      <w:tblPr>
        <w:tblW w:w="5000" w:type="pct"/>
        <w:tblBorders>
          <w:top w:val="single" w:sz="4" w:space="0" w:color="auto"/>
          <w:bottom w:val="single" w:sz="4" w:space="0" w:color="auto"/>
        </w:tblBorders>
        <w:tblLook w:val="04A0" w:firstRow="1" w:lastRow="0" w:firstColumn="1" w:lastColumn="0" w:noHBand="0" w:noVBand="1"/>
      </w:tblPr>
      <w:tblGrid>
        <w:gridCol w:w="2320"/>
        <w:gridCol w:w="2054"/>
        <w:gridCol w:w="1662"/>
        <w:gridCol w:w="1662"/>
        <w:gridCol w:w="1662"/>
      </w:tblGrid>
      <w:tr w:rsidR="00032715" w:rsidRPr="00FA7BFE" w14:paraId="5D15A87A" w14:textId="77777777" w:rsidTr="00032715">
        <w:trPr>
          <w:trHeight w:val="300"/>
        </w:trPr>
        <w:tc>
          <w:tcPr>
            <w:tcW w:w="1239" w:type="pct"/>
            <w:tcBorders>
              <w:top w:val="single" w:sz="4" w:space="0" w:color="auto"/>
              <w:bottom w:val="single" w:sz="4" w:space="0" w:color="auto"/>
            </w:tcBorders>
            <w:shd w:val="clear" w:color="auto" w:fill="auto"/>
            <w:noWrap/>
            <w:vAlign w:val="bottom"/>
            <w:hideMark/>
          </w:tcPr>
          <w:p w14:paraId="33267F5D" w14:textId="77777777" w:rsidR="00032715" w:rsidRPr="00FA7BFE" w:rsidRDefault="00032715" w:rsidP="00032715">
            <w:pPr>
              <w:spacing w:after="0" w:line="240" w:lineRule="auto"/>
              <w:rPr>
                <w:rFonts w:ascii="Times New Roman" w:eastAsia="Times New Roman" w:hAnsi="Times New Roman"/>
                <w:sz w:val="24"/>
                <w:szCs w:val="24"/>
              </w:rPr>
            </w:pPr>
            <w:r w:rsidRPr="00FA7BFE">
              <w:rPr>
                <w:rFonts w:ascii="Times New Roman" w:eastAsia="Times New Roman" w:hAnsi="Times New Roman"/>
                <w:sz w:val="24"/>
                <w:szCs w:val="24"/>
              </w:rPr>
              <w:t>Variable</w:t>
            </w:r>
          </w:p>
        </w:tc>
        <w:tc>
          <w:tcPr>
            <w:tcW w:w="1097" w:type="pct"/>
            <w:tcBorders>
              <w:top w:val="single" w:sz="4" w:space="0" w:color="auto"/>
              <w:bottom w:val="single" w:sz="4" w:space="0" w:color="auto"/>
            </w:tcBorders>
            <w:shd w:val="clear" w:color="auto" w:fill="auto"/>
            <w:noWrap/>
            <w:vAlign w:val="bottom"/>
            <w:hideMark/>
          </w:tcPr>
          <w:p w14:paraId="66F0EC3F"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Coefficient</w:t>
            </w:r>
          </w:p>
        </w:tc>
        <w:tc>
          <w:tcPr>
            <w:tcW w:w="888" w:type="pct"/>
            <w:tcBorders>
              <w:top w:val="single" w:sz="4" w:space="0" w:color="auto"/>
              <w:bottom w:val="single" w:sz="4" w:space="0" w:color="auto"/>
            </w:tcBorders>
            <w:shd w:val="clear" w:color="auto" w:fill="auto"/>
            <w:noWrap/>
            <w:vAlign w:val="bottom"/>
            <w:hideMark/>
          </w:tcPr>
          <w:p w14:paraId="43A42872"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Std. Error</w:t>
            </w:r>
          </w:p>
        </w:tc>
        <w:tc>
          <w:tcPr>
            <w:tcW w:w="888" w:type="pct"/>
            <w:tcBorders>
              <w:top w:val="single" w:sz="4" w:space="0" w:color="auto"/>
              <w:bottom w:val="single" w:sz="4" w:space="0" w:color="auto"/>
            </w:tcBorders>
            <w:shd w:val="clear" w:color="auto" w:fill="auto"/>
            <w:noWrap/>
            <w:vAlign w:val="bottom"/>
            <w:hideMark/>
          </w:tcPr>
          <w:p w14:paraId="0BB0650D"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t-Statistic</w:t>
            </w:r>
          </w:p>
        </w:tc>
        <w:tc>
          <w:tcPr>
            <w:tcW w:w="888" w:type="pct"/>
            <w:tcBorders>
              <w:top w:val="single" w:sz="4" w:space="0" w:color="auto"/>
              <w:bottom w:val="single" w:sz="4" w:space="0" w:color="auto"/>
            </w:tcBorders>
            <w:shd w:val="clear" w:color="auto" w:fill="auto"/>
            <w:noWrap/>
            <w:vAlign w:val="bottom"/>
            <w:hideMark/>
          </w:tcPr>
          <w:p w14:paraId="092149B7"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Prob.*</w:t>
            </w:r>
          </w:p>
        </w:tc>
      </w:tr>
      <w:tr w:rsidR="00032715" w:rsidRPr="00FA7BFE" w14:paraId="62C8B794" w14:textId="77777777" w:rsidTr="00032715">
        <w:trPr>
          <w:trHeight w:val="300"/>
        </w:trPr>
        <w:tc>
          <w:tcPr>
            <w:tcW w:w="1239" w:type="pct"/>
            <w:tcBorders>
              <w:top w:val="single" w:sz="4" w:space="0" w:color="auto"/>
            </w:tcBorders>
            <w:shd w:val="clear" w:color="auto" w:fill="auto"/>
            <w:noWrap/>
            <w:vAlign w:val="bottom"/>
            <w:hideMark/>
          </w:tcPr>
          <w:p w14:paraId="22ED3699" w14:textId="77777777" w:rsidR="00032715" w:rsidRPr="00FA7BFE" w:rsidRDefault="00032715" w:rsidP="00032715">
            <w:pPr>
              <w:spacing w:after="0" w:line="240" w:lineRule="auto"/>
              <w:rPr>
                <w:rFonts w:ascii="Times New Roman" w:eastAsia="Times New Roman" w:hAnsi="Times New Roman"/>
                <w:sz w:val="24"/>
                <w:szCs w:val="24"/>
              </w:rPr>
            </w:pPr>
            <w:r w:rsidRPr="00FA7BFE">
              <w:rPr>
                <w:rFonts w:ascii="Times New Roman" w:eastAsia="Times New Roman" w:hAnsi="Times New Roman"/>
                <w:sz w:val="24"/>
                <w:szCs w:val="24"/>
              </w:rPr>
              <w:t>UNEMP(-1)</w:t>
            </w:r>
          </w:p>
        </w:tc>
        <w:tc>
          <w:tcPr>
            <w:tcW w:w="1097" w:type="pct"/>
            <w:tcBorders>
              <w:top w:val="single" w:sz="4" w:space="0" w:color="auto"/>
            </w:tcBorders>
            <w:shd w:val="clear" w:color="auto" w:fill="auto"/>
            <w:noWrap/>
            <w:vAlign w:val="bottom"/>
            <w:hideMark/>
          </w:tcPr>
          <w:p w14:paraId="0154631A"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0.529</w:t>
            </w:r>
          </w:p>
        </w:tc>
        <w:tc>
          <w:tcPr>
            <w:tcW w:w="888" w:type="pct"/>
            <w:tcBorders>
              <w:top w:val="single" w:sz="4" w:space="0" w:color="auto"/>
            </w:tcBorders>
            <w:shd w:val="clear" w:color="auto" w:fill="auto"/>
            <w:noWrap/>
            <w:vAlign w:val="bottom"/>
            <w:hideMark/>
          </w:tcPr>
          <w:p w14:paraId="1D6A95EB"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0.121</w:t>
            </w:r>
          </w:p>
        </w:tc>
        <w:tc>
          <w:tcPr>
            <w:tcW w:w="888" w:type="pct"/>
            <w:tcBorders>
              <w:top w:val="single" w:sz="4" w:space="0" w:color="auto"/>
            </w:tcBorders>
            <w:shd w:val="clear" w:color="auto" w:fill="auto"/>
            <w:noWrap/>
            <w:vAlign w:val="bottom"/>
            <w:hideMark/>
          </w:tcPr>
          <w:p w14:paraId="1D061810"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4.372</w:t>
            </w:r>
          </w:p>
        </w:tc>
        <w:tc>
          <w:tcPr>
            <w:tcW w:w="888" w:type="pct"/>
            <w:tcBorders>
              <w:top w:val="single" w:sz="4" w:space="0" w:color="auto"/>
            </w:tcBorders>
            <w:shd w:val="clear" w:color="auto" w:fill="auto"/>
            <w:noWrap/>
            <w:vAlign w:val="bottom"/>
            <w:hideMark/>
          </w:tcPr>
          <w:p w14:paraId="0DD5EBEE" w14:textId="42781091" w:rsidR="00032715" w:rsidRPr="00FA7BFE" w:rsidRDefault="00032715" w:rsidP="00032715">
            <w:pPr>
              <w:spacing w:after="0" w:line="240" w:lineRule="auto"/>
              <w:jc w:val="center"/>
              <w:rPr>
                <w:rFonts w:ascii="Times New Roman" w:eastAsia="Times New Roman" w:hAnsi="Times New Roman"/>
                <w:b/>
                <w:sz w:val="24"/>
                <w:szCs w:val="24"/>
              </w:rPr>
            </w:pPr>
            <w:r w:rsidRPr="00FA7BFE">
              <w:rPr>
                <w:rFonts w:ascii="Times New Roman" w:eastAsia="Times New Roman" w:hAnsi="Times New Roman"/>
                <w:b/>
                <w:sz w:val="24"/>
                <w:szCs w:val="24"/>
              </w:rPr>
              <w:t>0.000</w:t>
            </w:r>
            <w:r>
              <w:rPr>
                <w:rFonts w:ascii="Times New Roman" w:eastAsia="Times New Roman" w:hAnsi="Times New Roman"/>
                <w:b/>
                <w:sz w:val="24"/>
                <w:szCs w:val="24"/>
              </w:rPr>
              <w:t>***</w:t>
            </w:r>
          </w:p>
        </w:tc>
      </w:tr>
      <w:tr w:rsidR="00032715" w:rsidRPr="00FA7BFE" w14:paraId="64EBA636" w14:textId="77777777" w:rsidTr="00032715">
        <w:trPr>
          <w:trHeight w:val="300"/>
        </w:trPr>
        <w:tc>
          <w:tcPr>
            <w:tcW w:w="1239" w:type="pct"/>
            <w:shd w:val="clear" w:color="auto" w:fill="auto"/>
            <w:noWrap/>
            <w:vAlign w:val="bottom"/>
            <w:hideMark/>
          </w:tcPr>
          <w:p w14:paraId="49378E1B" w14:textId="77777777" w:rsidR="00032715" w:rsidRPr="00FA7BFE" w:rsidRDefault="00032715" w:rsidP="00032715">
            <w:pPr>
              <w:spacing w:after="0" w:line="240" w:lineRule="auto"/>
              <w:rPr>
                <w:rFonts w:ascii="Times New Roman" w:eastAsia="Times New Roman" w:hAnsi="Times New Roman"/>
                <w:sz w:val="24"/>
                <w:szCs w:val="24"/>
              </w:rPr>
            </w:pPr>
            <w:r w:rsidRPr="00FA7BFE">
              <w:rPr>
                <w:rFonts w:ascii="Times New Roman" w:eastAsia="Times New Roman" w:hAnsi="Times New Roman"/>
                <w:sz w:val="24"/>
                <w:szCs w:val="24"/>
              </w:rPr>
              <w:t>INF</w:t>
            </w:r>
          </w:p>
        </w:tc>
        <w:tc>
          <w:tcPr>
            <w:tcW w:w="1097" w:type="pct"/>
            <w:shd w:val="clear" w:color="auto" w:fill="auto"/>
            <w:noWrap/>
            <w:vAlign w:val="bottom"/>
            <w:hideMark/>
          </w:tcPr>
          <w:p w14:paraId="7353822A"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0.001</w:t>
            </w:r>
          </w:p>
        </w:tc>
        <w:tc>
          <w:tcPr>
            <w:tcW w:w="888" w:type="pct"/>
            <w:shd w:val="clear" w:color="auto" w:fill="auto"/>
            <w:noWrap/>
            <w:vAlign w:val="bottom"/>
            <w:hideMark/>
          </w:tcPr>
          <w:p w14:paraId="65B575B9"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0.007</w:t>
            </w:r>
          </w:p>
        </w:tc>
        <w:tc>
          <w:tcPr>
            <w:tcW w:w="888" w:type="pct"/>
            <w:shd w:val="clear" w:color="auto" w:fill="auto"/>
            <w:noWrap/>
            <w:vAlign w:val="bottom"/>
            <w:hideMark/>
          </w:tcPr>
          <w:p w14:paraId="7D722CC5"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0.182</w:t>
            </w:r>
          </w:p>
        </w:tc>
        <w:tc>
          <w:tcPr>
            <w:tcW w:w="888" w:type="pct"/>
            <w:shd w:val="clear" w:color="auto" w:fill="auto"/>
            <w:noWrap/>
            <w:vAlign w:val="bottom"/>
            <w:hideMark/>
          </w:tcPr>
          <w:p w14:paraId="202C775B"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0.858</w:t>
            </w:r>
          </w:p>
        </w:tc>
      </w:tr>
      <w:tr w:rsidR="00032715" w:rsidRPr="00FA7BFE" w14:paraId="679FB941" w14:textId="77777777" w:rsidTr="00032715">
        <w:trPr>
          <w:trHeight w:val="300"/>
        </w:trPr>
        <w:tc>
          <w:tcPr>
            <w:tcW w:w="1239" w:type="pct"/>
            <w:shd w:val="clear" w:color="auto" w:fill="auto"/>
            <w:noWrap/>
            <w:vAlign w:val="bottom"/>
            <w:hideMark/>
          </w:tcPr>
          <w:p w14:paraId="3F5462BF" w14:textId="77777777" w:rsidR="00032715" w:rsidRPr="00FA7BFE" w:rsidRDefault="00032715" w:rsidP="00032715">
            <w:pPr>
              <w:spacing w:after="0" w:line="240" w:lineRule="auto"/>
              <w:rPr>
                <w:rFonts w:ascii="Times New Roman" w:eastAsia="Times New Roman" w:hAnsi="Times New Roman"/>
                <w:sz w:val="24"/>
                <w:szCs w:val="24"/>
              </w:rPr>
            </w:pPr>
            <w:r w:rsidRPr="00FA7BFE">
              <w:rPr>
                <w:rFonts w:ascii="Times New Roman" w:eastAsia="Times New Roman" w:hAnsi="Times New Roman"/>
                <w:sz w:val="24"/>
                <w:szCs w:val="24"/>
              </w:rPr>
              <w:t>INF(-1)</w:t>
            </w:r>
          </w:p>
        </w:tc>
        <w:tc>
          <w:tcPr>
            <w:tcW w:w="1097" w:type="pct"/>
            <w:shd w:val="clear" w:color="auto" w:fill="auto"/>
            <w:noWrap/>
            <w:vAlign w:val="bottom"/>
            <w:hideMark/>
          </w:tcPr>
          <w:p w14:paraId="235D2044"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-0.021</w:t>
            </w:r>
          </w:p>
        </w:tc>
        <w:tc>
          <w:tcPr>
            <w:tcW w:w="888" w:type="pct"/>
            <w:shd w:val="clear" w:color="auto" w:fill="auto"/>
            <w:noWrap/>
            <w:vAlign w:val="bottom"/>
            <w:hideMark/>
          </w:tcPr>
          <w:p w14:paraId="46AB933D"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0.007</w:t>
            </w:r>
          </w:p>
        </w:tc>
        <w:tc>
          <w:tcPr>
            <w:tcW w:w="888" w:type="pct"/>
            <w:shd w:val="clear" w:color="auto" w:fill="auto"/>
            <w:noWrap/>
            <w:vAlign w:val="bottom"/>
            <w:hideMark/>
          </w:tcPr>
          <w:p w14:paraId="3F3C7063"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-3.005</w:t>
            </w:r>
          </w:p>
        </w:tc>
        <w:tc>
          <w:tcPr>
            <w:tcW w:w="888" w:type="pct"/>
            <w:shd w:val="clear" w:color="auto" w:fill="auto"/>
            <w:noWrap/>
            <w:vAlign w:val="bottom"/>
            <w:hideMark/>
          </w:tcPr>
          <w:p w14:paraId="0CB06F05" w14:textId="78343088" w:rsidR="00032715" w:rsidRPr="00FA7BFE" w:rsidRDefault="00032715" w:rsidP="00032715">
            <w:pPr>
              <w:spacing w:after="0" w:line="240" w:lineRule="auto"/>
              <w:jc w:val="center"/>
              <w:rPr>
                <w:rFonts w:ascii="Times New Roman" w:eastAsia="Times New Roman" w:hAnsi="Times New Roman"/>
                <w:b/>
                <w:sz w:val="24"/>
                <w:szCs w:val="24"/>
              </w:rPr>
            </w:pPr>
            <w:r w:rsidRPr="00FA7BFE">
              <w:rPr>
                <w:rFonts w:ascii="Times New Roman" w:eastAsia="Times New Roman" w:hAnsi="Times New Roman"/>
                <w:b/>
                <w:sz w:val="24"/>
                <w:szCs w:val="24"/>
              </w:rPr>
              <w:t>0.007</w:t>
            </w:r>
            <w:r>
              <w:rPr>
                <w:rFonts w:ascii="Times New Roman" w:eastAsia="Times New Roman" w:hAnsi="Times New Roman"/>
                <w:b/>
                <w:sz w:val="24"/>
                <w:szCs w:val="24"/>
              </w:rPr>
              <w:t>***</w:t>
            </w:r>
          </w:p>
        </w:tc>
      </w:tr>
      <w:tr w:rsidR="00032715" w:rsidRPr="00FA7BFE" w14:paraId="3FB30AF9" w14:textId="77777777" w:rsidTr="00032715">
        <w:trPr>
          <w:trHeight w:val="300"/>
        </w:trPr>
        <w:tc>
          <w:tcPr>
            <w:tcW w:w="1239" w:type="pct"/>
            <w:shd w:val="clear" w:color="auto" w:fill="auto"/>
            <w:noWrap/>
            <w:vAlign w:val="bottom"/>
            <w:hideMark/>
          </w:tcPr>
          <w:p w14:paraId="7592D36B" w14:textId="77777777" w:rsidR="00032715" w:rsidRPr="00FA7BFE" w:rsidRDefault="00032715" w:rsidP="00032715">
            <w:pPr>
              <w:spacing w:after="0" w:line="240" w:lineRule="auto"/>
              <w:rPr>
                <w:rFonts w:ascii="Times New Roman" w:eastAsia="Times New Roman" w:hAnsi="Times New Roman"/>
                <w:sz w:val="24"/>
                <w:szCs w:val="24"/>
              </w:rPr>
            </w:pPr>
            <w:r w:rsidRPr="00FA7BFE">
              <w:rPr>
                <w:rFonts w:ascii="Times New Roman" w:eastAsia="Times New Roman" w:hAnsi="Times New Roman"/>
                <w:sz w:val="24"/>
                <w:szCs w:val="24"/>
              </w:rPr>
              <w:t>GDPGR</w:t>
            </w:r>
          </w:p>
        </w:tc>
        <w:tc>
          <w:tcPr>
            <w:tcW w:w="1097" w:type="pct"/>
            <w:shd w:val="clear" w:color="auto" w:fill="auto"/>
            <w:noWrap/>
            <w:vAlign w:val="bottom"/>
            <w:hideMark/>
          </w:tcPr>
          <w:p w14:paraId="1CC5A3CA"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-0.034</w:t>
            </w:r>
          </w:p>
        </w:tc>
        <w:tc>
          <w:tcPr>
            <w:tcW w:w="888" w:type="pct"/>
            <w:shd w:val="clear" w:color="auto" w:fill="auto"/>
            <w:noWrap/>
            <w:vAlign w:val="bottom"/>
            <w:hideMark/>
          </w:tcPr>
          <w:p w14:paraId="65292FDB"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0.026</w:t>
            </w:r>
          </w:p>
        </w:tc>
        <w:tc>
          <w:tcPr>
            <w:tcW w:w="888" w:type="pct"/>
            <w:shd w:val="clear" w:color="auto" w:fill="auto"/>
            <w:noWrap/>
            <w:vAlign w:val="bottom"/>
            <w:hideMark/>
          </w:tcPr>
          <w:p w14:paraId="781DDC97"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-1.340</w:t>
            </w:r>
          </w:p>
        </w:tc>
        <w:tc>
          <w:tcPr>
            <w:tcW w:w="888" w:type="pct"/>
            <w:shd w:val="clear" w:color="auto" w:fill="auto"/>
            <w:noWrap/>
            <w:vAlign w:val="bottom"/>
            <w:hideMark/>
          </w:tcPr>
          <w:p w14:paraId="2CA48C9C"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0.195</w:t>
            </w:r>
          </w:p>
        </w:tc>
      </w:tr>
      <w:tr w:rsidR="00032715" w:rsidRPr="00FA7BFE" w14:paraId="722E1340" w14:textId="77777777" w:rsidTr="00032715">
        <w:trPr>
          <w:trHeight w:val="300"/>
        </w:trPr>
        <w:tc>
          <w:tcPr>
            <w:tcW w:w="1239" w:type="pct"/>
            <w:shd w:val="clear" w:color="auto" w:fill="auto"/>
            <w:noWrap/>
            <w:vAlign w:val="bottom"/>
            <w:hideMark/>
          </w:tcPr>
          <w:p w14:paraId="52B8C52D" w14:textId="77777777" w:rsidR="00032715" w:rsidRPr="00FA7BFE" w:rsidRDefault="00032715" w:rsidP="00032715">
            <w:pPr>
              <w:spacing w:after="0" w:line="240" w:lineRule="auto"/>
              <w:rPr>
                <w:rFonts w:ascii="Times New Roman" w:eastAsia="Times New Roman" w:hAnsi="Times New Roman"/>
                <w:sz w:val="24"/>
                <w:szCs w:val="24"/>
              </w:rPr>
            </w:pPr>
            <w:r w:rsidRPr="00FA7BFE">
              <w:rPr>
                <w:rFonts w:ascii="Times New Roman" w:eastAsia="Times New Roman" w:hAnsi="Times New Roman"/>
                <w:sz w:val="24"/>
                <w:szCs w:val="24"/>
              </w:rPr>
              <w:t>POPGR</w:t>
            </w:r>
          </w:p>
        </w:tc>
        <w:tc>
          <w:tcPr>
            <w:tcW w:w="1097" w:type="pct"/>
            <w:shd w:val="clear" w:color="auto" w:fill="auto"/>
            <w:noWrap/>
            <w:vAlign w:val="bottom"/>
            <w:hideMark/>
          </w:tcPr>
          <w:p w14:paraId="15713D92"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0.826</w:t>
            </w:r>
          </w:p>
        </w:tc>
        <w:tc>
          <w:tcPr>
            <w:tcW w:w="888" w:type="pct"/>
            <w:shd w:val="clear" w:color="auto" w:fill="auto"/>
            <w:noWrap/>
            <w:vAlign w:val="bottom"/>
            <w:hideMark/>
          </w:tcPr>
          <w:p w14:paraId="3453C4EF"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0.287</w:t>
            </w:r>
          </w:p>
        </w:tc>
        <w:tc>
          <w:tcPr>
            <w:tcW w:w="888" w:type="pct"/>
            <w:shd w:val="clear" w:color="auto" w:fill="auto"/>
            <w:noWrap/>
            <w:vAlign w:val="bottom"/>
            <w:hideMark/>
          </w:tcPr>
          <w:p w14:paraId="0CB6D5D3"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2.877</w:t>
            </w:r>
          </w:p>
        </w:tc>
        <w:tc>
          <w:tcPr>
            <w:tcW w:w="888" w:type="pct"/>
            <w:shd w:val="clear" w:color="auto" w:fill="auto"/>
            <w:noWrap/>
            <w:vAlign w:val="bottom"/>
            <w:hideMark/>
          </w:tcPr>
          <w:p w14:paraId="5D35C0B0" w14:textId="37D956D1" w:rsidR="00032715" w:rsidRPr="00FA7BFE" w:rsidRDefault="00032715" w:rsidP="00032715">
            <w:pPr>
              <w:spacing w:after="0" w:line="240" w:lineRule="auto"/>
              <w:jc w:val="center"/>
              <w:rPr>
                <w:rFonts w:ascii="Times New Roman" w:eastAsia="Times New Roman" w:hAnsi="Times New Roman"/>
                <w:b/>
                <w:sz w:val="24"/>
                <w:szCs w:val="24"/>
              </w:rPr>
            </w:pPr>
            <w:r w:rsidRPr="00FA7BFE">
              <w:rPr>
                <w:rFonts w:ascii="Times New Roman" w:eastAsia="Times New Roman" w:hAnsi="Times New Roman"/>
                <w:b/>
                <w:sz w:val="24"/>
                <w:szCs w:val="24"/>
              </w:rPr>
              <w:t>0.009</w:t>
            </w:r>
            <w:r>
              <w:rPr>
                <w:rFonts w:ascii="Times New Roman" w:eastAsia="Times New Roman" w:hAnsi="Times New Roman"/>
                <w:b/>
                <w:sz w:val="24"/>
                <w:szCs w:val="24"/>
              </w:rPr>
              <w:t>***</w:t>
            </w:r>
          </w:p>
        </w:tc>
      </w:tr>
      <w:tr w:rsidR="00032715" w:rsidRPr="00FA7BFE" w14:paraId="0DC25024" w14:textId="77777777" w:rsidTr="00032715">
        <w:trPr>
          <w:trHeight w:val="300"/>
        </w:trPr>
        <w:tc>
          <w:tcPr>
            <w:tcW w:w="1239" w:type="pct"/>
            <w:shd w:val="clear" w:color="auto" w:fill="auto"/>
            <w:noWrap/>
            <w:vAlign w:val="bottom"/>
            <w:hideMark/>
          </w:tcPr>
          <w:p w14:paraId="6CA56CFE" w14:textId="77777777" w:rsidR="00032715" w:rsidRPr="00FA7BFE" w:rsidRDefault="00032715" w:rsidP="00032715">
            <w:pPr>
              <w:spacing w:after="0" w:line="240" w:lineRule="auto"/>
              <w:rPr>
                <w:rFonts w:ascii="Times New Roman" w:eastAsia="Times New Roman" w:hAnsi="Times New Roman"/>
                <w:sz w:val="24"/>
                <w:szCs w:val="24"/>
              </w:rPr>
            </w:pPr>
            <w:r w:rsidRPr="00FA7BFE">
              <w:rPr>
                <w:rFonts w:ascii="Times New Roman" w:eastAsia="Times New Roman" w:hAnsi="Times New Roman"/>
                <w:sz w:val="24"/>
                <w:szCs w:val="24"/>
              </w:rPr>
              <w:t>EMP_IND</w:t>
            </w:r>
          </w:p>
        </w:tc>
        <w:tc>
          <w:tcPr>
            <w:tcW w:w="1097" w:type="pct"/>
            <w:shd w:val="clear" w:color="auto" w:fill="auto"/>
            <w:noWrap/>
            <w:vAlign w:val="bottom"/>
            <w:hideMark/>
          </w:tcPr>
          <w:p w14:paraId="21533819"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1.183</w:t>
            </w:r>
          </w:p>
        </w:tc>
        <w:tc>
          <w:tcPr>
            <w:tcW w:w="888" w:type="pct"/>
            <w:shd w:val="clear" w:color="auto" w:fill="auto"/>
            <w:noWrap/>
            <w:vAlign w:val="bottom"/>
            <w:hideMark/>
          </w:tcPr>
          <w:p w14:paraId="109BD93F"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0.485</w:t>
            </w:r>
          </w:p>
        </w:tc>
        <w:tc>
          <w:tcPr>
            <w:tcW w:w="888" w:type="pct"/>
            <w:shd w:val="clear" w:color="auto" w:fill="auto"/>
            <w:noWrap/>
            <w:vAlign w:val="bottom"/>
            <w:hideMark/>
          </w:tcPr>
          <w:p w14:paraId="45EA0846"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2.439</w:t>
            </w:r>
          </w:p>
        </w:tc>
        <w:tc>
          <w:tcPr>
            <w:tcW w:w="888" w:type="pct"/>
            <w:shd w:val="clear" w:color="auto" w:fill="auto"/>
            <w:noWrap/>
            <w:vAlign w:val="bottom"/>
            <w:hideMark/>
          </w:tcPr>
          <w:p w14:paraId="3E4C3CB9" w14:textId="7CF20282" w:rsidR="00032715" w:rsidRPr="00FA7BFE" w:rsidRDefault="00032715" w:rsidP="00032715">
            <w:pPr>
              <w:spacing w:after="0" w:line="240" w:lineRule="auto"/>
              <w:jc w:val="center"/>
              <w:rPr>
                <w:rFonts w:ascii="Times New Roman" w:eastAsia="Times New Roman" w:hAnsi="Times New Roman"/>
                <w:b/>
                <w:sz w:val="24"/>
                <w:szCs w:val="24"/>
              </w:rPr>
            </w:pPr>
            <w:r w:rsidRPr="00FA7BFE">
              <w:rPr>
                <w:rFonts w:ascii="Times New Roman" w:eastAsia="Times New Roman" w:hAnsi="Times New Roman"/>
                <w:b/>
                <w:sz w:val="24"/>
                <w:szCs w:val="24"/>
              </w:rPr>
              <w:t>0.024</w:t>
            </w:r>
            <w:r>
              <w:rPr>
                <w:rFonts w:ascii="Times New Roman" w:eastAsia="Times New Roman" w:hAnsi="Times New Roman"/>
                <w:b/>
                <w:sz w:val="24"/>
                <w:szCs w:val="24"/>
              </w:rPr>
              <w:t>**</w:t>
            </w:r>
          </w:p>
        </w:tc>
      </w:tr>
      <w:tr w:rsidR="00032715" w:rsidRPr="00FA7BFE" w14:paraId="3BBB5229" w14:textId="77777777" w:rsidTr="00032715">
        <w:trPr>
          <w:trHeight w:val="300"/>
        </w:trPr>
        <w:tc>
          <w:tcPr>
            <w:tcW w:w="1239" w:type="pct"/>
            <w:shd w:val="clear" w:color="auto" w:fill="auto"/>
            <w:noWrap/>
            <w:vAlign w:val="bottom"/>
            <w:hideMark/>
          </w:tcPr>
          <w:p w14:paraId="72891AC4" w14:textId="77777777" w:rsidR="00032715" w:rsidRPr="00FA7BFE" w:rsidRDefault="00032715" w:rsidP="00032715">
            <w:pPr>
              <w:spacing w:after="0" w:line="240" w:lineRule="auto"/>
              <w:rPr>
                <w:rFonts w:ascii="Times New Roman" w:eastAsia="Times New Roman" w:hAnsi="Times New Roman"/>
                <w:sz w:val="24"/>
                <w:szCs w:val="24"/>
              </w:rPr>
            </w:pPr>
            <w:r w:rsidRPr="00FA7BFE">
              <w:rPr>
                <w:rFonts w:ascii="Times New Roman" w:eastAsia="Times New Roman" w:hAnsi="Times New Roman"/>
                <w:sz w:val="24"/>
                <w:szCs w:val="24"/>
              </w:rPr>
              <w:t>EMP_IND(-1)</w:t>
            </w:r>
          </w:p>
        </w:tc>
        <w:tc>
          <w:tcPr>
            <w:tcW w:w="1097" w:type="pct"/>
            <w:shd w:val="clear" w:color="auto" w:fill="auto"/>
            <w:noWrap/>
            <w:vAlign w:val="bottom"/>
            <w:hideMark/>
          </w:tcPr>
          <w:p w14:paraId="10D4B90F"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-0.968</w:t>
            </w:r>
          </w:p>
        </w:tc>
        <w:tc>
          <w:tcPr>
            <w:tcW w:w="888" w:type="pct"/>
            <w:shd w:val="clear" w:color="auto" w:fill="auto"/>
            <w:noWrap/>
            <w:vAlign w:val="bottom"/>
            <w:hideMark/>
          </w:tcPr>
          <w:p w14:paraId="4BCC1EA2"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0.491</w:t>
            </w:r>
          </w:p>
        </w:tc>
        <w:tc>
          <w:tcPr>
            <w:tcW w:w="888" w:type="pct"/>
            <w:shd w:val="clear" w:color="auto" w:fill="auto"/>
            <w:noWrap/>
            <w:vAlign w:val="bottom"/>
            <w:hideMark/>
          </w:tcPr>
          <w:p w14:paraId="70C010CE"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-1.971</w:t>
            </w:r>
          </w:p>
        </w:tc>
        <w:tc>
          <w:tcPr>
            <w:tcW w:w="888" w:type="pct"/>
            <w:shd w:val="clear" w:color="auto" w:fill="auto"/>
            <w:noWrap/>
            <w:vAlign w:val="bottom"/>
            <w:hideMark/>
          </w:tcPr>
          <w:p w14:paraId="13519484"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0.062</w:t>
            </w:r>
          </w:p>
        </w:tc>
      </w:tr>
      <w:tr w:rsidR="00032715" w:rsidRPr="00FA7BFE" w14:paraId="73122078" w14:textId="77777777" w:rsidTr="00032715">
        <w:trPr>
          <w:trHeight w:val="300"/>
        </w:trPr>
        <w:tc>
          <w:tcPr>
            <w:tcW w:w="1239" w:type="pct"/>
            <w:shd w:val="clear" w:color="auto" w:fill="auto"/>
            <w:noWrap/>
            <w:vAlign w:val="bottom"/>
            <w:hideMark/>
          </w:tcPr>
          <w:p w14:paraId="1C4BD04E" w14:textId="77777777" w:rsidR="00032715" w:rsidRPr="00FA7BFE" w:rsidRDefault="00032715" w:rsidP="00032715">
            <w:pPr>
              <w:spacing w:after="0" w:line="240" w:lineRule="auto"/>
              <w:rPr>
                <w:rFonts w:ascii="Times New Roman" w:eastAsia="Times New Roman" w:hAnsi="Times New Roman"/>
                <w:sz w:val="24"/>
                <w:szCs w:val="24"/>
              </w:rPr>
            </w:pPr>
            <w:r w:rsidRPr="00FA7BFE">
              <w:rPr>
                <w:rFonts w:ascii="Times New Roman" w:eastAsia="Times New Roman" w:hAnsi="Times New Roman"/>
                <w:sz w:val="24"/>
                <w:szCs w:val="24"/>
              </w:rPr>
              <w:t>EMP_AGR</w:t>
            </w:r>
          </w:p>
        </w:tc>
        <w:tc>
          <w:tcPr>
            <w:tcW w:w="1097" w:type="pct"/>
            <w:shd w:val="clear" w:color="auto" w:fill="auto"/>
            <w:noWrap/>
            <w:vAlign w:val="bottom"/>
            <w:hideMark/>
          </w:tcPr>
          <w:p w14:paraId="2382F8E9"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0.029</w:t>
            </w:r>
          </w:p>
        </w:tc>
        <w:tc>
          <w:tcPr>
            <w:tcW w:w="888" w:type="pct"/>
            <w:shd w:val="clear" w:color="auto" w:fill="auto"/>
            <w:noWrap/>
            <w:vAlign w:val="bottom"/>
            <w:hideMark/>
          </w:tcPr>
          <w:p w14:paraId="7293BB70"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0.075</w:t>
            </w:r>
          </w:p>
        </w:tc>
        <w:tc>
          <w:tcPr>
            <w:tcW w:w="888" w:type="pct"/>
            <w:shd w:val="clear" w:color="auto" w:fill="auto"/>
            <w:noWrap/>
            <w:vAlign w:val="bottom"/>
            <w:hideMark/>
          </w:tcPr>
          <w:p w14:paraId="288AABC1"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0.382</w:t>
            </w:r>
          </w:p>
        </w:tc>
        <w:tc>
          <w:tcPr>
            <w:tcW w:w="888" w:type="pct"/>
            <w:shd w:val="clear" w:color="auto" w:fill="auto"/>
            <w:noWrap/>
            <w:vAlign w:val="bottom"/>
            <w:hideMark/>
          </w:tcPr>
          <w:p w14:paraId="6AEBCC86"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0.706</w:t>
            </w:r>
          </w:p>
        </w:tc>
      </w:tr>
      <w:tr w:rsidR="00032715" w:rsidRPr="00FA7BFE" w14:paraId="699BE3DB" w14:textId="77777777" w:rsidTr="00032715">
        <w:trPr>
          <w:trHeight w:val="300"/>
        </w:trPr>
        <w:tc>
          <w:tcPr>
            <w:tcW w:w="1239" w:type="pct"/>
            <w:shd w:val="clear" w:color="auto" w:fill="auto"/>
            <w:noWrap/>
            <w:vAlign w:val="bottom"/>
            <w:hideMark/>
          </w:tcPr>
          <w:p w14:paraId="19749C19" w14:textId="77777777" w:rsidR="00032715" w:rsidRPr="00FA7BFE" w:rsidRDefault="00032715" w:rsidP="00032715">
            <w:pPr>
              <w:spacing w:after="0" w:line="240" w:lineRule="auto"/>
              <w:rPr>
                <w:rFonts w:ascii="Times New Roman" w:eastAsia="Times New Roman" w:hAnsi="Times New Roman"/>
                <w:sz w:val="24"/>
                <w:szCs w:val="24"/>
              </w:rPr>
            </w:pPr>
            <w:r w:rsidRPr="00FA7BFE">
              <w:rPr>
                <w:rFonts w:ascii="Times New Roman" w:eastAsia="Times New Roman" w:hAnsi="Times New Roman"/>
                <w:sz w:val="24"/>
                <w:szCs w:val="24"/>
              </w:rPr>
              <w:t>EMP_AGR(-1)</w:t>
            </w:r>
          </w:p>
        </w:tc>
        <w:tc>
          <w:tcPr>
            <w:tcW w:w="1097" w:type="pct"/>
            <w:shd w:val="clear" w:color="auto" w:fill="auto"/>
            <w:noWrap/>
            <w:vAlign w:val="bottom"/>
            <w:hideMark/>
          </w:tcPr>
          <w:p w14:paraId="29953257"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0.108</w:t>
            </w:r>
          </w:p>
        </w:tc>
        <w:tc>
          <w:tcPr>
            <w:tcW w:w="888" w:type="pct"/>
            <w:shd w:val="clear" w:color="auto" w:fill="auto"/>
            <w:noWrap/>
            <w:vAlign w:val="bottom"/>
            <w:hideMark/>
          </w:tcPr>
          <w:p w14:paraId="5BB9037A"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0.077</w:t>
            </w:r>
          </w:p>
        </w:tc>
        <w:tc>
          <w:tcPr>
            <w:tcW w:w="888" w:type="pct"/>
            <w:shd w:val="clear" w:color="auto" w:fill="auto"/>
            <w:noWrap/>
            <w:vAlign w:val="bottom"/>
            <w:hideMark/>
          </w:tcPr>
          <w:p w14:paraId="63C75149"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1.401</w:t>
            </w:r>
          </w:p>
        </w:tc>
        <w:tc>
          <w:tcPr>
            <w:tcW w:w="888" w:type="pct"/>
            <w:shd w:val="clear" w:color="auto" w:fill="auto"/>
            <w:noWrap/>
            <w:vAlign w:val="bottom"/>
            <w:hideMark/>
          </w:tcPr>
          <w:p w14:paraId="708641EC"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0.176</w:t>
            </w:r>
          </w:p>
        </w:tc>
      </w:tr>
      <w:tr w:rsidR="00032715" w:rsidRPr="00FA7BFE" w14:paraId="0A109D18" w14:textId="77777777" w:rsidTr="00032715">
        <w:trPr>
          <w:trHeight w:val="300"/>
        </w:trPr>
        <w:tc>
          <w:tcPr>
            <w:tcW w:w="1239" w:type="pct"/>
            <w:tcBorders>
              <w:bottom w:val="single" w:sz="4" w:space="0" w:color="auto"/>
            </w:tcBorders>
            <w:shd w:val="clear" w:color="auto" w:fill="auto"/>
            <w:noWrap/>
            <w:vAlign w:val="bottom"/>
            <w:hideMark/>
          </w:tcPr>
          <w:p w14:paraId="1C8142C5" w14:textId="77777777" w:rsidR="00032715" w:rsidRPr="00FA7BFE" w:rsidRDefault="00032715" w:rsidP="00032715">
            <w:pPr>
              <w:spacing w:after="0" w:line="240" w:lineRule="auto"/>
              <w:rPr>
                <w:rFonts w:ascii="Times New Roman" w:eastAsia="Times New Roman" w:hAnsi="Times New Roman"/>
                <w:sz w:val="24"/>
                <w:szCs w:val="24"/>
              </w:rPr>
            </w:pPr>
            <w:r w:rsidRPr="00FA7BFE">
              <w:rPr>
                <w:rFonts w:ascii="Times New Roman" w:eastAsia="Times New Roman" w:hAnsi="Times New Roman"/>
                <w:sz w:val="24"/>
                <w:szCs w:val="24"/>
              </w:rPr>
              <w:t>C</w:t>
            </w:r>
          </w:p>
        </w:tc>
        <w:tc>
          <w:tcPr>
            <w:tcW w:w="1097" w:type="pct"/>
            <w:tcBorders>
              <w:bottom w:val="single" w:sz="4" w:space="0" w:color="auto"/>
            </w:tcBorders>
            <w:shd w:val="clear" w:color="auto" w:fill="auto"/>
            <w:noWrap/>
            <w:vAlign w:val="bottom"/>
            <w:hideMark/>
          </w:tcPr>
          <w:p w14:paraId="25EB3CDC"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-11.893</w:t>
            </w:r>
          </w:p>
        </w:tc>
        <w:tc>
          <w:tcPr>
            <w:tcW w:w="888" w:type="pct"/>
            <w:tcBorders>
              <w:bottom w:val="single" w:sz="4" w:space="0" w:color="auto"/>
            </w:tcBorders>
            <w:shd w:val="clear" w:color="auto" w:fill="auto"/>
            <w:noWrap/>
            <w:vAlign w:val="bottom"/>
            <w:hideMark/>
          </w:tcPr>
          <w:p w14:paraId="4C8A8DBA"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3.738</w:t>
            </w:r>
          </w:p>
        </w:tc>
        <w:tc>
          <w:tcPr>
            <w:tcW w:w="888" w:type="pct"/>
            <w:tcBorders>
              <w:bottom w:val="single" w:sz="4" w:space="0" w:color="auto"/>
            </w:tcBorders>
            <w:shd w:val="clear" w:color="auto" w:fill="auto"/>
            <w:noWrap/>
            <w:vAlign w:val="bottom"/>
            <w:hideMark/>
          </w:tcPr>
          <w:p w14:paraId="7A6BEF2F" w14:textId="77777777" w:rsidR="00032715" w:rsidRPr="00FA7BFE" w:rsidRDefault="00032715" w:rsidP="00032715">
            <w:pPr>
              <w:spacing w:after="0" w:line="240" w:lineRule="auto"/>
              <w:jc w:val="center"/>
              <w:rPr>
                <w:rFonts w:ascii="Times New Roman" w:eastAsia="Times New Roman" w:hAnsi="Times New Roman"/>
                <w:sz w:val="24"/>
                <w:szCs w:val="24"/>
              </w:rPr>
            </w:pPr>
            <w:r w:rsidRPr="00FA7BFE">
              <w:rPr>
                <w:rFonts w:ascii="Times New Roman" w:eastAsia="Times New Roman" w:hAnsi="Times New Roman"/>
                <w:sz w:val="24"/>
                <w:szCs w:val="24"/>
              </w:rPr>
              <w:t>-3.181</w:t>
            </w:r>
          </w:p>
        </w:tc>
        <w:tc>
          <w:tcPr>
            <w:tcW w:w="888" w:type="pct"/>
            <w:tcBorders>
              <w:bottom w:val="single" w:sz="4" w:space="0" w:color="auto"/>
            </w:tcBorders>
            <w:shd w:val="clear" w:color="auto" w:fill="auto"/>
            <w:noWrap/>
            <w:vAlign w:val="bottom"/>
            <w:hideMark/>
          </w:tcPr>
          <w:p w14:paraId="19C3DD61" w14:textId="3133EE13" w:rsidR="00032715" w:rsidRPr="00FA7BFE" w:rsidRDefault="00032715" w:rsidP="00032715">
            <w:pPr>
              <w:spacing w:after="0" w:line="240" w:lineRule="auto"/>
              <w:jc w:val="center"/>
              <w:rPr>
                <w:rFonts w:ascii="Times New Roman" w:eastAsia="Times New Roman" w:hAnsi="Times New Roman"/>
                <w:b/>
                <w:sz w:val="24"/>
                <w:szCs w:val="24"/>
              </w:rPr>
            </w:pPr>
            <w:r w:rsidRPr="00FA7BFE">
              <w:rPr>
                <w:rFonts w:ascii="Times New Roman" w:eastAsia="Times New Roman" w:hAnsi="Times New Roman"/>
                <w:b/>
                <w:sz w:val="24"/>
                <w:szCs w:val="24"/>
              </w:rPr>
              <w:t>0.005</w:t>
            </w:r>
            <w:r>
              <w:rPr>
                <w:rFonts w:ascii="Times New Roman" w:eastAsia="Times New Roman" w:hAnsi="Times New Roman"/>
                <w:b/>
                <w:sz w:val="24"/>
                <w:szCs w:val="24"/>
              </w:rPr>
              <w:t>***</w:t>
            </w:r>
          </w:p>
        </w:tc>
      </w:tr>
      <w:tr w:rsidR="00032715" w:rsidRPr="00CF1338" w14:paraId="2BDFB272" w14:textId="77777777" w:rsidTr="00032715">
        <w:trPr>
          <w:trHeight w:val="300"/>
        </w:trPr>
        <w:tc>
          <w:tcPr>
            <w:tcW w:w="5000" w:type="pct"/>
            <w:gridSpan w:val="5"/>
            <w:tcBorders>
              <w:top w:val="single" w:sz="4" w:space="0" w:color="auto"/>
              <w:bottom w:val="single" w:sz="4" w:space="0" w:color="auto"/>
            </w:tcBorders>
            <w:shd w:val="clear" w:color="auto" w:fill="auto"/>
            <w:noWrap/>
            <w:vAlign w:val="bottom"/>
          </w:tcPr>
          <w:p w14:paraId="3A6766CE" w14:textId="77777777" w:rsidR="00032715" w:rsidRPr="00CF1338" w:rsidRDefault="00032715" w:rsidP="00032715">
            <w:pPr>
              <w:spacing w:after="0" w:line="240" w:lineRule="auto"/>
              <w:rPr>
                <w:rFonts w:ascii="Times New Roman" w:eastAsia="Times New Roman" w:hAnsi="Times New Roman"/>
                <w:sz w:val="24"/>
                <w:szCs w:val="24"/>
              </w:rPr>
            </w:pPr>
            <w:r w:rsidRPr="00CF1338">
              <w:rPr>
                <w:rFonts w:ascii="Times New Roman" w:eastAsia="Times New Roman" w:hAnsi="Times New Roman"/>
                <w:sz w:val="24"/>
                <w:szCs w:val="24"/>
              </w:rPr>
              <w:t xml:space="preserve">Adjusted R-squared     0.747      F-statistic  10.830       Prob(F-statistic)  0.0000      </w:t>
            </w:r>
          </w:p>
        </w:tc>
      </w:tr>
      <w:tr w:rsidR="00032715" w:rsidRPr="00CF1338" w14:paraId="6171F74E" w14:textId="77777777" w:rsidTr="00032715">
        <w:trPr>
          <w:trHeight w:val="300"/>
        </w:trPr>
        <w:tc>
          <w:tcPr>
            <w:tcW w:w="5000" w:type="pct"/>
            <w:gridSpan w:val="5"/>
            <w:tcBorders>
              <w:top w:val="single" w:sz="4" w:space="0" w:color="auto"/>
            </w:tcBorders>
            <w:shd w:val="clear" w:color="auto" w:fill="auto"/>
            <w:noWrap/>
            <w:vAlign w:val="bottom"/>
          </w:tcPr>
          <w:p w14:paraId="3FCD8F70" w14:textId="77777777" w:rsidR="00032715" w:rsidRPr="00CF1338" w:rsidRDefault="00032715" w:rsidP="00032715">
            <w:pPr>
              <w:spacing w:after="0" w:line="240" w:lineRule="auto"/>
              <w:rPr>
                <w:rFonts w:ascii="Times New Roman" w:eastAsia="Times New Roman" w:hAnsi="Times New Roman"/>
                <w:sz w:val="24"/>
                <w:szCs w:val="24"/>
              </w:rPr>
            </w:pPr>
            <w:r w:rsidRPr="00CF1338">
              <w:rPr>
                <w:rFonts w:ascii="Times New Roman" w:eastAsia="Times New Roman" w:hAnsi="Times New Roman"/>
                <w:sz w:val="24"/>
                <w:szCs w:val="24"/>
              </w:rPr>
              <w:t xml:space="preserve">Normality Test: Jarque Bera    3.830 (0.147)  </w:t>
            </w:r>
          </w:p>
          <w:p w14:paraId="4C04953A" w14:textId="77777777" w:rsidR="00032715" w:rsidRPr="00CF1338" w:rsidRDefault="00032715" w:rsidP="00032715">
            <w:pPr>
              <w:spacing w:after="0" w:line="240" w:lineRule="auto"/>
              <w:rPr>
                <w:rFonts w:ascii="Times New Roman" w:eastAsia="Times New Roman" w:hAnsi="Times New Roman"/>
                <w:sz w:val="24"/>
                <w:szCs w:val="24"/>
              </w:rPr>
            </w:pPr>
            <w:r w:rsidRPr="00CF1338">
              <w:rPr>
                <w:rFonts w:ascii="Times New Roman" w:eastAsia="Times New Roman" w:hAnsi="Times New Roman"/>
                <w:sz w:val="24"/>
                <w:szCs w:val="24"/>
              </w:rPr>
              <w:t>Serial correlation: Breusch-Godfrey Serial Correlation LM Test: F-stat 1.400 (0.271)</w:t>
            </w:r>
          </w:p>
          <w:p w14:paraId="6DDFA481" w14:textId="77777777" w:rsidR="00032715" w:rsidRDefault="00032715" w:rsidP="00032715">
            <w:pPr>
              <w:spacing w:after="0" w:line="240" w:lineRule="auto"/>
              <w:rPr>
                <w:rFonts w:ascii="Times New Roman" w:eastAsia="Times New Roman" w:hAnsi="Times New Roman"/>
                <w:sz w:val="24"/>
                <w:szCs w:val="24"/>
              </w:rPr>
            </w:pPr>
            <w:r w:rsidRPr="00CF1338">
              <w:rPr>
                <w:rFonts w:ascii="Times New Roman" w:eastAsia="Times New Roman" w:hAnsi="Times New Roman"/>
                <w:sz w:val="24"/>
                <w:szCs w:val="24"/>
              </w:rPr>
              <w:t>Heteroscedasticity Test: Breusch-Pagan-Godfrey, F-stat 0.248 (0.982)</w:t>
            </w:r>
          </w:p>
          <w:p w14:paraId="66DDAE3B" w14:textId="33BB6C3A" w:rsidR="00031C6D" w:rsidRPr="00CF1338" w:rsidRDefault="00031C6D" w:rsidP="00032715">
            <w:pPr>
              <w:spacing w:after="0" w:line="240" w:lineRule="auto"/>
              <w:rPr>
                <w:rFonts w:ascii="Times New Roman" w:eastAsia="Times New Roman" w:hAnsi="Times New Roman"/>
                <w:sz w:val="24"/>
                <w:szCs w:val="24"/>
              </w:rPr>
            </w:pPr>
            <w:r>
              <w:rPr>
                <w:rFonts w:ascii="Times New Roman" w:eastAsia="Times New Roman" w:hAnsi="Times New Roman"/>
                <w:sz w:val="24"/>
                <w:szCs w:val="24"/>
              </w:rPr>
              <w:t>Stability test: Ramsey Reset test , 4.037 (</w:t>
            </w:r>
            <w:r w:rsidR="009E2430">
              <w:rPr>
                <w:rFonts w:ascii="Times New Roman" w:eastAsia="Times New Roman" w:hAnsi="Times New Roman"/>
                <w:sz w:val="24"/>
                <w:szCs w:val="24"/>
              </w:rPr>
              <w:t>0.057</w:t>
            </w:r>
            <w:r>
              <w:rPr>
                <w:rFonts w:ascii="Times New Roman" w:eastAsia="Times New Roman" w:hAnsi="Times New Roman"/>
                <w:sz w:val="24"/>
                <w:szCs w:val="24"/>
              </w:rPr>
              <w:t>)</w:t>
            </w:r>
          </w:p>
        </w:tc>
      </w:tr>
    </w:tbl>
    <w:p w14:paraId="5B7F1F2F" w14:textId="1C0D4159" w:rsidR="001027EE" w:rsidRPr="00F02104" w:rsidRDefault="001027EE" w:rsidP="001027EE">
      <w:pPr>
        <w:rPr>
          <w:i/>
          <w:sz w:val="24"/>
          <w:szCs w:val="24"/>
        </w:rPr>
      </w:pPr>
      <w:r w:rsidRPr="00F02104">
        <w:rPr>
          <w:rFonts w:ascii="Times New Roman" w:hAnsi="Times New Roman" w:cs="Times New Roman"/>
          <w:i/>
          <w:sz w:val="24"/>
          <w:szCs w:val="24"/>
        </w:rPr>
        <w:lastRenderedPageBreak/>
        <w:t>Note: *** p&lt;0.01, ** p&lt;0.05, * p&lt;0.1.</w:t>
      </w:r>
    </w:p>
    <w:p w14:paraId="1749C99D" w14:textId="412E2E64" w:rsidR="00053EAB" w:rsidRPr="006501FD" w:rsidRDefault="00053EAB" w:rsidP="00041E70">
      <w:pPr>
        <w:spacing w:after="0" w:line="360" w:lineRule="auto"/>
        <w:jc w:val="both"/>
        <w:rPr>
          <w:rFonts w:ascii="Times New Roman" w:hAnsi="Times New Roman"/>
          <w:color w:val="FF0000"/>
          <w:sz w:val="24"/>
          <w:szCs w:val="24"/>
        </w:rPr>
      </w:pPr>
    </w:p>
    <w:p w14:paraId="14040671" w14:textId="0B4CDEA9" w:rsidR="002E7828" w:rsidRDefault="002E7828" w:rsidP="002E7828">
      <w:pPr>
        <w:spacing w:before="240" w:line="360" w:lineRule="auto"/>
        <w:jc w:val="both"/>
        <w:rPr>
          <w:rFonts w:ascii="Times New Roman" w:hAnsi="Times New Roman"/>
          <w:sz w:val="24"/>
          <w:szCs w:val="24"/>
        </w:rPr>
      </w:pPr>
      <w:r w:rsidRPr="00DE1680">
        <w:rPr>
          <w:rFonts w:ascii="Times New Roman" w:hAnsi="Times New Roman"/>
          <w:sz w:val="24"/>
          <w:szCs w:val="24"/>
        </w:rPr>
        <w:t>The</w:t>
      </w:r>
      <w:r>
        <w:rPr>
          <w:rFonts w:ascii="Times New Roman" w:hAnsi="Times New Roman"/>
          <w:sz w:val="24"/>
          <w:szCs w:val="24"/>
        </w:rPr>
        <w:t xml:space="preserve"> ARDL model results in Table 4.17</w:t>
      </w:r>
      <w:r w:rsidRPr="00DE1680">
        <w:rPr>
          <w:rFonts w:ascii="Times New Roman" w:hAnsi="Times New Roman"/>
          <w:sz w:val="24"/>
          <w:szCs w:val="24"/>
        </w:rPr>
        <w:t xml:space="preserve"> reveal</w:t>
      </w:r>
      <w:r>
        <w:rPr>
          <w:rFonts w:ascii="Times New Roman" w:hAnsi="Times New Roman"/>
          <w:sz w:val="24"/>
          <w:szCs w:val="24"/>
        </w:rPr>
        <w:t>ed</w:t>
      </w:r>
      <w:r w:rsidRPr="00DE1680">
        <w:rPr>
          <w:rFonts w:ascii="Times New Roman" w:hAnsi="Times New Roman"/>
          <w:sz w:val="24"/>
          <w:szCs w:val="24"/>
        </w:rPr>
        <w:t xml:space="preserve"> that</w:t>
      </w:r>
      <w:r w:rsidRPr="00132DDB">
        <w:rPr>
          <w:rFonts w:ascii="Times New Roman" w:hAnsi="Times New Roman"/>
          <w:sz w:val="24"/>
          <w:szCs w:val="24"/>
        </w:rPr>
        <w:t xml:space="preserve"> </w:t>
      </w:r>
      <w:r>
        <w:rPr>
          <w:rFonts w:ascii="Times New Roman" w:hAnsi="Times New Roman"/>
          <w:sz w:val="24"/>
          <w:szCs w:val="24"/>
        </w:rPr>
        <w:t>previous unemployment</w:t>
      </w:r>
      <w:r w:rsidRPr="00DE1680">
        <w:rPr>
          <w:rFonts w:ascii="Times New Roman" w:hAnsi="Times New Roman"/>
          <w:sz w:val="24"/>
          <w:szCs w:val="24"/>
        </w:rPr>
        <w:t xml:space="preserve"> </w:t>
      </w:r>
      <w:r>
        <w:rPr>
          <w:rFonts w:ascii="Times New Roman" w:hAnsi="Times New Roman"/>
          <w:sz w:val="24"/>
          <w:szCs w:val="24"/>
        </w:rPr>
        <w:t xml:space="preserve">(UNEMP (-1)) </w:t>
      </w:r>
      <w:r w:rsidRPr="00DE1680">
        <w:rPr>
          <w:rFonts w:ascii="Times New Roman" w:hAnsi="Times New Roman"/>
          <w:sz w:val="24"/>
          <w:szCs w:val="24"/>
        </w:rPr>
        <w:t>ha</w:t>
      </w:r>
      <w:r>
        <w:rPr>
          <w:rFonts w:ascii="Times New Roman" w:hAnsi="Times New Roman"/>
          <w:sz w:val="24"/>
          <w:szCs w:val="24"/>
        </w:rPr>
        <w:t>d</w:t>
      </w:r>
      <w:r w:rsidRPr="00DE1680">
        <w:rPr>
          <w:rFonts w:ascii="Times New Roman" w:hAnsi="Times New Roman"/>
          <w:sz w:val="24"/>
          <w:szCs w:val="24"/>
        </w:rPr>
        <w:t xml:space="preserve"> a significant </w:t>
      </w:r>
      <w:r>
        <w:rPr>
          <w:rFonts w:ascii="Times New Roman" w:hAnsi="Times New Roman"/>
          <w:sz w:val="24"/>
          <w:szCs w:val="24"/>
        </w:rPr>
        <w:t xml:space="preserve">positive </w:t>
      </w:r>
      <w:r w:rsidRPr="00DE1680">
        <w:rPr>
          <w:rFonts w:ascii="Times New Roman" w:hAnsi="Times New Roman"/>
          <w:sz w:val="24"/>
          <w:szCs w:val="24"/>
        </w:rPr>
        <w:t>relationship with Uganda's unemployment rate</w:t>
      </w:r>
      <w:r>
        <w:rPr>
          <w:rFonts w:ascii="Times New Roman" w:hAnsi="Times New Roman"/>
          <w:sz w:val="24"/>
          <w:szCs w:val="24"/>
        </w:rPr>
        <w:t xml:space="preserve"> at 1% level. </w:t>
      </w:r>
      <w:r w:rsidRPr="00132DDB">
        <w:rPr>
          <w:rFonts w:ascii="Times New Roman" w:hAnsi="Times New Roman"/>
          <w:sz w:val="24"/>
          <w:szCs w:val="24"/>
        </w:rPr>
        <w:t xml:space="preserve">Thus, a unit increase in </w:t>
      </w:r>
      <w:r>
        <w:rPr>
          <w:rFonts w:ascii="Times New Roman" w:hAnsi="Times New Roman"/>
          <w:sz w:val="24"/>
          <w:szCs w:val="24"/>
        </w:rPr>
        <w:t>previous unemployment rate</w:t>
      </w:r>
      <w:r w:rsidRPr="00132DDB">
        <w:rPr>
          <w:rFonts w:ascii="Times New Roman" w:hAnsi="Times New Roman"/>
          <w:sz w:val="24"/>
          <w:szCs w:val="24"/>
        </w:rPr>
        <w:t xml:space="preserve"> was associated with a </w:t>
      </w:r>
      <w:r>
        <w:rPr>
          <w:rFonts w:ascii="Times New Roman" w:hAnsi="Times New Roman"/>
          <w:sz w:val="24"/>
          <w:szCs w:val="24"/>
        </w:rPr>
        <w:t>0.529</w:t>
      </w:r>
      <w:r w:rsidRPr="00132DDB">
        <w:rPr>
          <w:rFonts w:ascii="Times New Roman" w:hAnsi="Times New Roman"/>
          <w:sz w:val="24"/>
          <w:szCs w:val="24"/>
        </w:rPr>
        <w:t xml:space="preserve">-unit increase in </w:t>
      </w:r>
      <w:r>
        <w:rPr>
          <w:rFonts w:ascii="Times New Roman" w:hAnsi="Times New Roman"/>
          <w:sz w:val="24"/>
          <w:szCs w:val="24"/>
        </w:rPr>
        <w:t>unemployment rate in Uganda</w:t>
      </w:r>
      <w:r w:rsidRPr="00132DDB">
        <w:rPr>
          <w:rFonts w:ascii="Times New Roman" w:hAnsi="Times New Roman"/>
          <w:sz w:val="24"/>
          <w:szCs w:val="24"/>
        </w:rPr>
        <w:t xml:space="preserve">, other factors constant. </w:t>
      </w:r>
      <w:r w:rsidRPr="00DE1680">
        <w:rPr>
          <w:rFonts w:ascii="Times New Roman" w:hAnsi="Times New Roman"/>
          <w:sz w:val="24"/>
          <w:szCs w:val="24"/>
        </w:rPr>
        <w:t xml:space="preserve"> </w:t>
      </w:r>
      <w:r w:rsidRPr="00132DDB">
        <w:rPr>
          <w:rFonts w:ascii="Times New Roman" w:hAnsi="Times New Roman"/>
          <w:sz w:val="24"/>
          <w:szCs w:val="24"/>
        </w:rPr>
        <w:t xml:space="preserve">This </w:t>
      </w:r>
      <w:r w:rsidR="00F8667A" w:rsidRPr="00F8667A">
        <w:rPr>
          <w:rFonts w:ascii="Times New Roman" w:hAnsi="Times New Roman"/>
          <w:sz w:val="24"/>
          <w:szCs w:val="24"/>
        </w:rPr>
        <w:t>indicat</w:t>
      </w:r>
      <w:r w:rsidR="00F8667A">
        <w:rPr>
          <w:rFonts w:ascii="Times New Roman" w:hAnsi="Times New Roman"/>
          <w:sz w:val="24"/>
          <w:szCs w:val="24"/>
        </w:rPr>
        <w:t xml:space="preserve">es a </w:t>
      </w:r>
      <w:r w:rsidR="00F8667A" w:rsidRPr="00F8667A">
        <w:rPr>
          <w:rFonts w:ascii="Times New Roman" w:hAnsi="Times New Roman"/>
          <w:sz w:val="24"/>
          <w:szCs w:val="24"/>
        </w:rPr>
        <w:t xml:space="preserve">strong persistence </w:t>
      </w:r>
      <w:r w:rsidR="00F8667A">
        <w:rPr>
          <w:rFonts w:ascii="Times New Roman" w:hAnsi="Times New Roman"/>
          <w:sz w:val="24"/>
          <w:szCs w:val="24"/>
        </w:rPr>
        <w:t xml:space="preserve">of </w:t>
      </w:r>
      <w:r w:rsidR="00F8667A" w:rsidRPr="00F8667A">
        <w:rPr>
          <w:rFonts w:ascii="Times New Roman" w:hAnsi="Times New Roman"/>
          <w:sz w:val="24"/>
          <w:szCs w:val="24"/>
        </w:rPr>
        <w:t>Uganda’s joblessness</w:t>
      </w:r>
      <w:r w:rsidR="00F8667A">
        <w:rPr>
          <w:rFonts w:ascii="Times New Roman" w:hAnsi="Times New Roman"/>
          <w:sz w:val="24"/>
          <w:szCs w:val="24"/>
        </w:rPr>
        <w:t xml:space="preserve"> regardless of employment in agriculture and industry relative to service</w:t>
      </w:r>
      <w:r w:rsidR="00F8667A" w:rsidRPr="00F8667A">
        <w:rPr>
          <w:rFonts w:ascii="Times New Roman" w:hAnsi="Times New Roman"/>
          <w:sz w:val="24"/>
          <w:szCs w:val="24"/>
        </w:rPr>
        <w:t>. This s</w:t>
      </w:r>
      <w:r w:rsidR="00F8667A">
        <w:rPr>
          <w:rFonts w:ascii="Times New Roman" w:hAnsi="Times New Roman"/>
          <w:sz w:val="24"/>
          <w:szCs w:val="24"/>
        </w:rPr>
        <w:t xml:space="preserve">hows that there are </w:t>
      </w:r>
      <w:r w:rsidR="00F8667A" w:rsidRPr="00F8667A">
        <w:rPr>
          <w:rFonts w:ascii="Times New Roman" w:hAnsi="Times New Roman"/>
          <w:sz w:val="24"/>
          <w:szCs w:val="24"/>
        </w:rPr>
        <w:t xml:space="preserve">structural rigidities </w:t>
      </w:r>
      <w:r w:rsidR="00F8667A">
        <w:rPr>
          <w:rFonts w:ascii="Times New Roman" w:hAnsi="Times New Roman"/>
          <w:sz w:val="24"/>
          <w:szCs w:val="24"/>
        </w:rPr>
        <w:t xml:space="preserve">such as </w:t>
      </w:r>
      <w:r w:rsidR="00F8667A" w:rsidRPr="00F8667A">
        <w:rPr>
          <w:rFonts w:ascii="Times New Roman" w:hAnsi="Times New Roman"/>
          <w:sz w:val="24"/>
          <w:szCs w:val="24"/>
        </w:rPr>
        <w:t>skills mismatches, slow labour market adjustment</w:t>
      </w:r>
      <w:r w:rsidR="00F8667A">
        <w:rPr>
          <w:rFonts w:ascii="Times New Roman" w:hAnsi="Times New Roman"/>
          <w:sz w:val="24"/>
          <w:szCs w:val="24"/>
        </w:rPr>
        <w:t>, among others that contribute to unemployment</w:t>
      </w:r>
      <w:r w:rsidR="00F8667A" w:rsidRPr="00F8667A">
        <w:rPr>
          <w:rFonts w:ascii="Times New Roman" w:hAnsi="Times New Roman"/>
          <w:sz w:val="24"/>
          <w:szCs w:val="24"/>
        </w:rPr>
        <w:t>.</w:t>
      </w:r>
    </w:p>
    <w:p w14:paraId="06770B3A" w14:textId="77777777" w:rsidR="008308CB" w:rsidRDefault="005D7BA5" w:rsidP="002E7828">
      <w:pPr>
        <w:spacing w:line="360" w:lineRule="auto"/>
        <w:jc w:val="both"/>
        <w:rPr>
          <w:rFonts w:ascii="Times New Roman" w:hAnsi="Times New Roman"/>
          <w:color w:val="FF0000"/>
          <w:sz w:val="24"/>
          <w:szCs w:val="24"/>
        </w:rPr>
      </w:pPr>
      <w:r>
        <w:rPr>
          <w:rFonts w:ascii="Times New Roman" w:hAnsi="Times New Roman"/>
          <w:sz w:val="24"/>
          <w:szCs w:val="24"/>
        </w:rPr>
        <w:t xml:space="preserve">Furthermore, the </w:t>
      </w:r>
      <w:r w:rsidRPr="00A033A2">
        <w:rPr>
          <w:rFonts w:ascii="Times New Roman" w:hAnsi="Times New Roman"/>
          <w:sz w:val="24"/>
          <w:szCs w:val="24"/>
        </w:rPr>
        <w:t xml:space="preserve">results revealed mixed relationship between </w:t>
      </w:r>
      <w:r>
        <w:rPr>
          <w:rFonts w:ascii="Times New Roman" w:hAnsi="Times New Roman"/>
          <w:sz w:val="24"/>
          <w:szCs w:val="24"/>
        </w:rPr>
        <w:t>industrial</w:t>
      </w:r>
      <w:r w:rsidRPr="00A033A2">
        <w:rPr>
          <w:rFonts w:ascii="Times New Roman" w:hAnsi="Times New Roman"/>
          <w:sz w:val="24"/>
          <w:szCs w:val="24"/>
        </w:rPr>
        <w:t xml:space="preserve"> sector employment and Uganda's unemployment. </w:t>
      </w:r>
      <w:r>
        <w:rPr>
          <w:rFonts w:ascii="Times New Roman" w:hAnsi="Times New Roman"/>
          <w:sz w:val="24"/>
          <w:szCs w:val="24"/>
        </w:rPr>
        <w:t>Hence</w:t>
      </w:r>
      <w:r w:rsidRPr="00A033A2">
        <w:rPr>
          <w:rFonts w:ascii="Times New Roman" w:hAnsi="Times New Roman"/>
          <w:sz w:val="24"/>
          <w:szCs w:val="24"/>
        </w:rPr>
        <w:t xml:space="preserve">, it was established that current period </w:t>
      </w:r>
      <w:r>
        <w:rPr>
          <w:rFonts w:ascii="Times New Roman" w:hAnsi="Times New Roman"/>
          <w:sz w:val="24"/>
          <w:szCs w:val="24"/>
        </w:rPr>
        <w:t>industrial</w:t>
      </w:r>
      <w:r w:rsidRPr="00A033A2">
        <w:rPr>
          <w:rFonts w:ascii="Times New Roman" w:hAnsi="Times New Roman"/>
          <w:sz w:val="24"/>
          <w:szCs w:val="24"/>
        </w:rPr>
        <w:t xml:space="preserve"> </w:t>
      </w:r>
      <w:r>
        <w:rPr>
          <w:rFonts w:ascii="Times New Roman" w:hAnsi="Times New Roman"/>
          <w:sz w:val="24"/>
          <w:szCs w:val="24"/>
        </w:rPr>
        <w:t>employment (EMP_IND</w:t>
      </w:r>
      <w:r w:rsidRPr="00A033A2">
        <w:rPr>
          <w:rFonts w:ascii="Times New Roman" w:hAnsi="Times New Roman"/>
          <w:sz w:val="24"/>
          <w:szCs w:val="24"/>
        </w:rPr>
        <w:t xml:space="preserve">) had a significant positive relationship with Uganda's unemployment rate at 1% level. Thus, a unit increase in current period </w:t>
      </w:r>
      <w:r>
        <w:rPr>
          <w:rFonts w:ascii="Times New Roman" w:hAnsi="Times New Roman"/>
          <w:sz w:val="24"/>
          <w:szCs w:val="24"/>
        </w:rPr>
        <w:t>industrial</w:t>
      </w:r>
      <w:r w:rsidRPr="00A033A2">
        <w:rPr>
          <w:rFonts w:ascii="Times New Roman" w:hAnsi="Times New Roman"/>
          <w:sz w:val="24"/>
          <w:szCs w:val="24"/>
        </w:rPr>
        <w:t xml:space="preserve"> employment was associated with a </w:t>
      </w:r>
      <w:r>
        <w:rPr>
          <w:rFonts w:ascii="Times New Roman" w:hAnsi="Times New Roman"/>
          <w:sz w:val="24"/>
          <w:szCs w:val="24"/>
        </w:rPr>
        <w:t>1.183</w:t>
      </w:r>
      <w:r w:rsidRPr="00A033A2">
        <w:rPr>
          <w:rFonts w:ascii="Times New Roman" w:hAnsi="Times New Roman"/>
          <w:sz w:val="24"/>
          <w:szCs w:val="24"/>
        </w:rPr>
        <w:t>-unit increase in unemployment rate in Uganda, other factors constant.</w:t>
      </w:r>
      <w:r>
        <w:rPr>
          <w:rFonts w:ascii="Times New Roman" w:hAnsi="Times New Roman"/>
          <w:sz w:val="24"/>
          <w:szCs w:val="24"/>
        </w:rPr>
        <w:t xml:space="preserve"> </w:t>
      </w:r>
      <w:r w:rsidRPr="00A033A2">
        <w:rPr>
          <w:rFonts w:ascii="Times New Roman" w:hAnsi="Times New Roman"/>
          <w:sz w:val="24"/>
          <w:szCs w:val="24"/>
        </w:rPr>
        <w:t xml:space="preserve">On the other hand, previous </w:t>
      </w:r>
      <w:r>
        <w:rPr>
          <w:rFonts w:ascii="Times New Roman" w:hAnsi="Times New Roman"/>
          <w:sz w:val="24"/>
          <w:szCs w:val="24"/>
        </w:rPr>
        <w:t>industrial</w:t>
      </w:r>
      <w:r w:rsidRPr="00A033A2">
        <w:rPr>
          <w:rFonts w:ascii="Times New Roman" w:hAnsi="Times New Roman"/>
          <w:sz w:val="24"/>
          <w:szCs w:val="24"/>
        </w:rPr>
        <w:t xml:space="preserve"> sector employment (</w:t>
      </w:r>
      <w:r w:rsidRPr="00A033A2">
        <w:rPr>
          <w:rFonts w:ascii="Times New Roman" w:eastAsia="Times New Roman" w:hAnsi="Times New Roman"/>
          <w:sz w:val="24"/>
          <w:szCs w:val="24"/>
        </w:rPr>
        <w:t>EMP_</w:t>
      </w:r>
      <w:r>
        <w:rPr>
          <w:rFonts w:ascii="Times New Roman" w:eastAsia="Times New Roman" w:hAnsi="Times New Roman"/>
          <w:sz w:val="24"/>
          <w:szCs w:val="24"/>
        </w:rPr>
        <w:t>IND</w:t>
      </w:r>
      <w:r w:rsidRPr="00A033A2">
        <w:rPr>
          <w:rFonts w:ascii="Times New Roman" w:eastAsia="Times New Roman" w:hAnsi="Times New Roman"/>
          <w:sz w:val="24"/>
          <w:szCs w:val="24"/>
        </w:rPr>
        <w:t xml:space="preserve"> (-1)) </w:t>
      </w:r>
      <w:r w:rsidRPr="00A033A2">
        <w:rPr>
          <w:rFonts w:ascii="Times New Roman" w:hAnsi="Times New Roman"/>
          <w:sz w:val="24"/>
          <w:szCs w:val="24"/>
        </w:rPr>
        <w:t>ha</w:t>
      </w:r>
      <w:r>
        <w:rPr>
          <w:rFonts w:ascii="Times New Roman" w:hAnsi="Times New Roman"/>
          <w:sz w:val="24"/>
          <w:szCs w:val="24"/>
        </w:rPr>
        <w:t>d</w:t>
      </w:r>
      <w:r w:rsidRPr="00A033A2">
        <w:rPr>
          <w:rFonts w:ascii="Times New Roman" w:hAnsi="Times New Roman"/>
          <w:sz w:val="24"/>
          <w:szCs w:val="24"/>
        </w:rPr>
        <w:t xml:space="preserve"> a significant negative relationship with Uganda's unemployment rate at 1</w:t>
      </w:r>
      <w:r>
        <w:rPr>
          <w:rFonts w:ascii="Times New Roman" w:hAnsi="Times New Roman"/>
          <w:sz w:val="24"/>
          <w:szCs w:val="24"/>
        </w:rPr>
        <w:t>0</w:t>
      </w:r>
      <w:r w:rsidRPr="00A033A2">
        <w:rPr>
          <w:rFonts w:ascii="Times New Roman" w:hAnsi="Times New Roman"/>
          <w:sz w:val="24"/>
          <w:szCs w:val="24"/>
        </w:rPr>
        <w:t xml:space="preserve">% level. Thus, a unit increase in previous </w:t>
      </w:r>
      <w:r w:rsidR="008308CB">
        <w:rPr>
          <w:rFonts w:ascii="Times New Roman" w:hAnsi="Times New Roman"/>
          <w:sz w:val="24"/>
          <w:szCs w:val="24"/>
        </w:rPr>
        <w:t>industrial</w:t>
      </w:r>
      <w:r w:rsidRPr="00A033A2">
        <w:rPr>
          <w:rFonts w:ascii="Times New Roman" w:hAnsi="Times New Roman"/>
          <w:sz w:val="24"/>
          <w:szCs w:val="24"/>
        </w:rPr>
        <w:t xml:space="preserve"> sector employment was associated with a 0.</w:t>
      </w:r>
      <w:r w:rsidR="008308CB">
        <w:rPr>
          <w:rFonts w:ascii="Times New Roman" w:hAnsi="Times New Roman"/>
          <w:sz w:val="24"/>
          <w:szCs w:val="24"/>
        </w:rPr>
        <w:t>968</w:t>
      </w:r>
      <w:r w:rsidRPr="00A033A2">
        <w:rPr>
          <w:rFonts w:ascii="Times New Roman" w:hAnsi="Times New Roman"/>
          <w:sz w:val="24"/>
          <w:szCs w:val="24"/>
        </w:rPr>
        <w:t>-unit reduction in unemployment rate in Uganda, other factors constant</w:t>
      </w:r>
      <w:r w:rsidRPr="008308CB">
        <w:rPr>
          <w:rFonts w:ascii="Times New Roman" w:hAnsi="Times New Roman"/>
          <w:sz w:val="24"/>
          <w:szCs w:val="24"/>
        </w:rPr>
        <w:t>.</w:t>
      </w:r>
      <w:r w:rsidR="008308CB" w:rsidRPr="008308CB">
        <w:rPr>
          <w:rFonts w:ascii="Times New Roman" w:hAnsi="Times New Roman"/>
          <w:sz w:val="24"/>
          <w:szCs w:val="24"/>
        </w:rPr>
        <w:t xml:space="preserve"> This shows that </w:t>
      </w:r>
      <w:r w:rsidR="002E7828" w:rsidRPr="008308CB">
        <w:rPr>
          <w:rFonts w:ascii="Times New Roman" w:hAnsi="Times New Roman"/>
          <w:sz w:val="24"/>
          <w:szCs w:val="24"/>
        </w:rPr>
        <w:t>industrial growth initially increases unemployment before yielding long-term benefits</w:t>
      </w:r>
      <w:r w:rsidR="008308CB" w:rsidRPr="008308CB">
        <w:rPr>
          <w:rFonts w:ascii="Times New Roman" w:hAnsi="Times New Roman"/>
          <w:sz w:val="24"/>
          <w:szCs w:val="24"/>
        </w:rPr>
        <w:t xml:space="preserve">, an indicator of </w:t>
      </w:r>
      <w:r w:rsidR="002E7828" w:rsidRPr="008308CB">
        <w:rPr>
          <w:rFonts w:ascii="Times New Roman" w:hAnsi="Times New Roman"/>
          <w:sz w:val="24"/>
          <w:szCs w:val="24"/>
        </w:rPr>
        <w:t xml:space="preserve">short-term labour displacement from technological adoption followed by job creation in linked sectors (Rodrik, 2016). </w:t>
      </w:r>
    </w:p>
    <w:p w14:paraId="2B3667DF" w14:textId="42D17AD0" w:rsidR="002E7828" w:rsidRPr="004C03CB" w:rsidRDefault="002E7828" w:rsidP="002E7828">
      <w:pPr>
        <w:spacing w:line="360" w:lineRule="auto"/>
        <w:jc w:val="both"/>
        <w:rPr>
          <w:rFonts w:ascii="Times New Roman" w:hAnsi="Times New Roman"/>
          <w:sz w:val="24"/>
          <w:szCs w:val="24"/>
        </w:rPr>
      </w:pPr>
      <w:r w:rsidRPr="004C03CB">
        <w:rPr>
          <w:rFonts w:ascii="Times New Roman" w:hAnsi="Times New Roman"/>
          <w:sz w:val="24"/>
          <w:szCs w:val="24"/>
        </w:rPr>
        <w:t xml:space="preserve">Surprisingly, </w:t>
      </w:r>
      <w:r w:rsidR="004C03CB" w:rsidRPr="004C03CB">
        <w:rPr>
          <w:rFonts w:ascii="Times New Roman" w:hAnsi="Times New Roman"/>
          <w:sz w:val="24"/>
          <w:szCs w:val="24"/>
        </w:rPr>
        <w:t xml:space="preserve">both current and previous </w:t>
      </w:r>
      <w:r w:rsidRPr="004C03CB">
        <w:rPr>
          <w:rFonts w:ascii="Times New Roman" w:hAnsi="Times New Roman"/>
          <w:sz w:val="24"/>
          <w:szCs w:val="24"/>
        </w:rPr>
        <w:t xml:space="preserve">agricultural employment </w:t>
      </w:r>
      <w:r w:rsidR="004C03CB" w:rsidRPr="004C03CB">
        <w:rPr>
          <w:rFonts w:ascii="Times New Roman" w:hAnsi="Times New Roman"/>
          <w:sz w:val="24"/>
          <w:szCs w:val="24"/>
        </w:rPr>
        <w:t xml:space="preserve">had </w:t>
      </w:r>
      <w:r w:rsidRPr="004C03CB">
        <w:rPr>
          <w:rFonts w:ascii="Times New Roman" w:hAnsi="Times New Roman"/>
          <w:sz w:val="24"/>
          <w:szCs w:val="24"/>
        </w:rPr>
        <w:t xml:space="preserve">insignificant </w:t>
      </w:r>
      <w:r w:rsidR="004C03CB" w:rsidRPr="004C03CB">
        <w:rPr>
          <w:rFonts w:ascii="Times New Roman" w:hAnsi="Times New Roman"/>
          <w:sz w:val="24"/>
          <w:szCs w:val="24"/>
        </w:rPr>
        <w:t>positive relationship with unemployment. This</w:t>
      </w:r>
      <w:r w:rsidRPr="004C03CB">
        <w:rPr>
          <w:rFonts w:ascii="Times New Roman" w:hAnsi="Times New Roman"/>
          <w:sz w:val="24"/>
          <w:szCs w:val="24"/>
        </w:rPr>
        <w:t xml:space="preserve"> contrast</w:t>
      </w:r>
      <w:r w:rsidR="004C03CB" w:rsidRPr="004C03CB">
        <w:rPr>
          <w:rFonts w:ascii="Times New Roman" w:hAnsi="Times New Roman"/>
          <w:sz w:val="24"/>
          <w:szCs w:val="24"/>
        </w:rPr>
        <w:t>s</w:t>
      </w:r>
      <w:r w:rsidRPr="004C03CB">
        <w:rPr>
          <w:rFonts w:ascii="Times New Roman" w:hAnsi="Times New Roman"/>
          <w:sz w:val="24"/>
          <w:szCs w:val="24"/>
        </w:rPr>
        <w:t xml:space="preserve"> with sector-specific models</w:t>
      </w:r>
      <w:r w:rsidR="004C03CB" w:rsidRPr="004C03CB">
        <w:rPr>
          <w:rFonts w:ascii="Times New Roman" w:hAnsi="Times New Roman"/>
          <w:sz w:val="24"/>
          <w:szCs w:val="24"/>
        </w:rPr>
        <w:t xml:space="preserve"> above</w:t>
      </w:r>
      <w:r w:rsidRPr="004C03CB">
        <w:rPr>
          <w:rFonts w:ascii="Times New Roman" w:hAnsi="Times New Roman"/>
          <w:sz w:val="24"/>
          <w:szCs w:val="24"/>
        </w:rPr>
        <w:t xml:space="preserve">, indicating </w:t>
      </w:r>
      <w:r w:rsidR="004C03CB" w:rsidRPr="004C03CB">
        <w:rPr>
          <w:rFonts w:ascii="Times New Roman" w:hAnsi="Times New Roman"/>
          <w:sz w:val="24"/>
          <w:szCs w:val="24"/>
        </w:rPr>
        <w:t>that</w:t>
      </w:r>
      <w:r w:rsidRPr="004C03CB">
        <w:rPr>
          <w:rFonts w:ascii="Times New Roman" w:hAnsi="Times New Roman"/>
          <w:sz w:val="24"/>
          <w:szCs w:val="24"/>
        </w:rPr>
        <w:t xml:space="preserve"> unemployment effects operate through indirect channels when accounting for industrial sector dynamics. This finding challenges conventional views of agriculture as Uganda's primary employment buffer and suggests sectoral interdependencies are crucial for understanding labour market outcomes (</w:t>
      </w:r>
      <w:r w:rsidRPr="004C03CB">
        <w:rPr>
          <w:rFonts w:ascii="Times New Roman" w:hAnsi="Times New Roman"/>
          <w:bCs/>
          <w:sz w:val="24"/>
          <w:szCs w:val="24"/>
        </w:rPr>
        <w:t>Mukoki, Hisali &amp; Mukisa, 2023</w:t>
      </w:r>
      <w:r w:rsidRPr="004C03CB">
        <w:rPr>
          <w:rFonts w:ascii="Times New Roman" w:hAnsi="Times New Roman"/>
          <w:sz w:val="24"/>
          <w:szCs w:val="24"/>
        </w:rPr>
        <w:t>).</w:t>
      </w:r>
    </w:p>
    <w:p w14:paraId="2BF6A293" w14:textId="11EFD866" w:rsidR="00041E70" w:rsidRDefault="00DC4632" w:rsidP="00E67247">
      <w:pPr>
        <w:spacing w:after="0" w:line="360" w:lineRule="auto"/>
        <w:jc w:val="both"/>
        <w:rPr>
          <w:rFonts w:ascii="Times New Roman" w:hAnsi="Times New Roman"/>
          <w:sz w:val="24"/>
          <w:szCs w:val="24"/>
        </w:rPr>
      </w:pPr>
      <w:r w:rsidRPr="00DC4632">
        <w:rPr>
          <w:rFonts w:ascii="Times New Roman" w:hAnsi="Times New Roman"/>
          <w:sz w:val="24"/>
          <w:szCs w:val="24"/>
        </w:rPr>
        <w:t>In addition, p</w:t>
      </w:r>
      <w:r w:rsidR="00041E70" w:rsidRPr="00DC4632">
        <w:rPr>
          <w:rFonts w:ascii="Times New Roman" w:hAnsi="Times New Roman"/>
          <w:sz w:val="24"/>
          <w:szCs w:val="24"/>
        </w:rPr>
        <w:t xml:space="preserve">opulation growth (POPGR) maintains its robust positive effect </w:t>
      </w:r>
      <w:r w:rsidRPr="00DC4632">
        <w:rPr>
          <w:rFonts w:ascii="Times New Roman" w:hAnsi="Times New Roman"/>
          <w:sz w:val="24"/>
          <w:szCs w:val="24"/>
        </w:rPr>
        <w:t>on unemployment</w:t>
      </w:r>
      <w:r w:rsidR="00041E70" w:rsidRPr="00DC4632">
        <w:rPr>
          <w:rFonts w:ascii="Times New Roman" w:hAnsi="Times New Roman"/>
          <w:sz w:val="24"/>
          <w:szCs w:val="24"/>
        </w:rPr>
        <w:t xml:space="preserve">, confirming its persistent role as a structural driver of unemployment in Uganda's rapidly expanding </w:t>
      </w:r>
      <w:r w:rsidR="0018617F" w:rsidRPr="00DC4632">
        <w:rPr>
          <w:rFonts w:ascii="Times New Roman" w:hAnsi="Times New Roman"/>
          <w:sz w:val="24"/>
          <w:szCs w:val="24"/>
        </w:rPr>
        <w:t>labour</w:t>
      </w:r>
      <w:r w:rsidR="00041E70" w:rsidRPr="00DC4632">
        <w:rPr>
          <w:rFonts w:ascii="Times New Roman" w:hAnsi="Times New Roman"/>
          <w:sz w:val="24"/>
          <w:szCs w:val="24"/>
        </w:rPr>
        <w:t xml:space="preserve"> force. </w:t>
      </w:r>
      <w:r w:rsidRPr="004B0A02">
        <w:rPr>
          <w:rFonts w:ascii="Times New Roman" w:hAnsi="Times New Roman"/>
          <w:sz w:val="24"/>
          <w:szCs w:val="24"/>
        </w:rPr>
        <w:t xml:space="preserve">Besides, inflation had contrasting effects, while current inflation had a </w:t>
      </w:r>
      <w:r>
        <w:rPr>
          <w:rFonts w:ascii="Times New Roman" w:hAnsi="Times New Roman"/>
          <w:sz w:val="24"/>
          <w:szCs w:val="24"/>
        </w:rPr>
        <w:t>positive</w:t>
      </w:r>
      <w:r w:rsidRPr="004B0A02">
        <w:rPr>
          <w:rFonts w:ascii="Times New Roman" w:hAnsi="Times New Roman"/>
          <w:sz w:val="24"/>
          <w:szCs w:val="24"/>
        </w:rPr>
        <w:t xml:space="preserve"> and </w:t>
      </w:r>
      <w:r w:rsidRPr="004B0A02">
        <w:rPr>
          <w:rFonts w:ascii="Times New Roman" w:hAnsi="Times New Roman"/>
          <w:sz w:val="24"/>
          <w:szCs w:val="24"/>
        </w:rPr>
        <w:lastRenderedPageBreak/>
        <w:t xml:space="preserve">insignificant effect, lagged inflation has a statistically significant negative relationship with unemployment. Thus, a unit increase in previous inflation was associated with a </w:t>
      </w:r>
      <w:r w:rsidRPr="004B0A02">
        <w:rPr>
          <w:rFonts w:ascii="Times New Roman" w:eastAsia="Times New Roman" w:hAnsi="Times New Roman"/>
          <w:sz w:val="24"/>
          <w:szCs w:val="24"/>
        </w:rPr>
        <w:t>0.0</w:t>
      </w:r>
      <w:r>
        <w:rPr>
          <w:rFonts w:ascii="Times New Roman" w:eastAsia="Times New Roman" w:hAnsi="Times New Roman"/>
          <w:sz w:val="24"/>
          <w:szCs w:val="24"/>
        </w:rPr>
        <w:t>21</w:t>
      </w:r>
      <w:r w:rsidRPr="004B0A02">
        <w:rPr>
          <w:rFonts w:ascii="Times New Roman" w:hAnsi="Times New Roman"/>
          <w:sz w:val="24"/>
          <w:szCs w:val="24"/>
        </w:rPr>
        <w:t>-unit increase in unemployment rate in Uganda, other factor</w:t>
      </w:r>
      <w:r w:rsidRPr="00DC4632">
        <w:rPr>
          <w:rFonts w:ascii="Times New Roman" w:hAnsi="Times New Roman"/>
          <w:sz w:val="24"/>
          <w:szCs w:val="24"/>
        </w:rPr>
        <w:t xml:space="preserve">s constant. This </w:t>
      </w:r>
      <w:r w:rsidR="00041E70" w:rsidRPr="00DC4632">
        <w:rPr>
          <w:rFonts w:ascii="Times New Roman" w:hAnsi="Times New Roman"/>
          <w:sz w:val="24"/>
          <w:szCs w:val="24"/>
        </w:rPr>
        <w:t>s</w:t>
      </w:r>
      <w:r w:rsidRPr="00DC4632">
        <w:rPr>
          <w:rFonts w:ascii="Times New Roman" w:hAnsi="Times New Roman"/>
          <w:sz w:val="24"/>
          <w:szCs w:val="24"/>
        </w:rPr>
        <w:t xml:space="preserve">hows that </w:t>
      </w:r>
      <w:r w:rsidR="00041E70" w:rsidRPr="00DC4632">
        <w:rPr>
          <w:rFonts w:ascii="Times New Roman" w:hAnsi="Times New Roman"/>
          <w:sz w:val="24"/>
          <w:szCs w:val="24"/>
        </w:rPr>
        <w:t xml:space="preserve">monetary policy </w:t>
      </w:r>
      <w:r w:rsidRPr="00DC4632">
        <w:rPr>
          <w:rFonts w:ascii="Times New Roman" w:hAnsi="Times New Roman"/>
          <w:sz w:val="24"/>
          <w:szCs w:val="24"/>
        </w:rPr>
        <w:t>effects</w:t>
      </w:r>
      <w:r w:rsidR="00041E70" w:rsidRPr="00DC4632">
        <w:rPr>
          <w:rFonts w:ascii="Times New Roman" w:hAnsi="Times New Roman"/>
          <w:sz w:val="24"/>
          <w:szCs w:val="24"/>
        </w:rPr>
        <w:t xml:space="preserve"> on unemployment operate with a time lag</w:t>
      </w:r>
      <w:r w:rsidR="00041E70" w:rsidRPr="00A202D8">
        <w:rPr>
          <w:rFonts w:ascii="Times New Roman" w:hAnsi="Times New Roman"/>
          <w:sz w:val="24"/>
          <w:szCs w:val="24"/>
        </w:rPr>
        <w:t xml:space="preserve">. </w:t>
      </w:r>
      <w:r w:rsidRPr="00A202D8">
        <w:rPr>
          <w:rFonts w:ascii="Times New Roman" w:hAnsi="Times New Roman"/>
          <w:sz w:val="24"/>
          <w:szCs w:val="24"/>
        </w:rPr>
        <w:t xml:space="preserve">On the other hand, </w:t>
      </w:r>
      <w:r w:rsidR="00041E70" w:rsidRPr="00A202D8">
        <w:rPr>
          <w:rFonts w:ascii="Times New Roman" w:hAnsi="Times New Roman"/>
          <w:sz w:val="24"/>
          <w:szCs w:val="24"/>
        </w:rPr>
        <w:t xml:space="preserve">GDP growth </w:t>
      </w:r>
      <w:r w:rsidRPr="00A202D8">
        <w:rPr>
          <w:rFonts w:ascii="Times New Roman" w:hAnsi="Times New Roman"/>
          <w:sz w:val="24"/>
          <w:szCs w:val="24"/>
        </w:rPr>
        <w:t>had</w:t>
      </w:r>
      <w:r w:rsidR="00041E70" w:rsidRPr="00A202D8">
        <w:rPr>
          <w:rFonts w:ascii="Times New Roman" w:hAnsi="Times New Roman"/>
          <w:sz w:val="24"/>
          <w:szCs w:val="24"/>
        </w:rPr>
        <w:t xml:space="preserve"> an insignificant negative </w:t>
      </w:r>
      <w:r w:rsidRPr="00A202D8">
        <w:rPr>
          <w:rFonts w:ascii="Times New Roman" w:hAnsi="Times New Roman"/>
          <w:sz w:val="24"/>
          <w:szCs w:val="24"/>
        </w:rPr>
        <w:t xml:space="preserve">effect on unemployment. This further </w:t>
      </w:r>
      <w:r w:rsidR="00041E70" w:rsidRPr="00A202D8">
        <w:rPr>
          <w:rFonts w:ascii="Times New Roman" w:hAnsi="Times New Roman"/>
          <w:sz w:val="24"/>
          <w:szCs w:val="24"/>
        </w:rPr>
        <w:t>reinforc</w:t>
      </w:r>
      <w:r w:rsidRPr="00A202D8">
        <w:rPr>
          <w:rFonts w:ascii="Times New Roman" w:hAnsi="Times New Roman"/>
          <w:sz w:val="24"/>
          <w:szCs w:val="24"/>
        </w:rPr>
        <w:t xml:space="preserve">es </w:t>
      </w:r>
      <w:r w:rsidR="00041E70" w:rsidRPr="00A202D8">
        <w:rPr>
          <w:rFonts w:ascii="Times New Roman" w:hAnsi="Times New Roman"/>
          <w:sz w:val="24"/>
          <w:szCs w:val="24"/>
        </w:rPr>
        <w:t xml:space="preserve">evidence of "jobless growth" in Uganda's development trajectory (McMillan &amp; Rodrik, 2011). </w:t>
      </w:r>
    </w:p>
    <w:p w14:paraId="394D8251" w14:textId="77777777" w:rsidR="00E67247" w:rsidRPr="006501FD" w:rsidRDefault="00E67247" w:rsidP="00E67247">
      <w:pPr>
        <w:spacing w:after="0" w:line="240" w:lineRule="auto"/>
        <w:jc w:val="both"/>
        <w:rPr>
          <w:rFonts w:ascii="Times New Roman" w:hAnsi="Times New Roman"/>
          <w:color w:val="FF0000"/>
          <w:sz w:val="24"/>
          <w:szCs w:val="24"/>
        </w:rPr>
      </w:pPr>
    </w:p>
    <w:p w14:paraId="39A6D6DA" w14:textId="396B054D" w:rsidR="00A202D8" w:rsidRPr="00373EBB" w:rsidRDefault="00A202D8" w:rsidP="00A202D8">
      <w:pPr>
        <w:spacing w:after="0" w:line="360" w:lineRule="auto"/>
        <w:jc w:val="both"/>
        <w:rPr>
          <w:rFonts w:ascii="Times New Roman" w:eastAsia="Times New Roman" w:hAnsi="Times New Roman" w:cs="Calibri"/>
          <w:b/>
          <w:position w:val="-1"/>
          <w:sz w:val="24"/>
          <w:szCs w:val="24"/>
        </w:rPr>
      </w:pPr>
      <w:r w:rsidRPr="00373EBB">
        <w:rPr>
          <w:rFonts w:ascii="Times New Roman" w:eastAsia="Times New Roman" w:hAnsi="Times New Roman" w:cs="Calibri"/>
          <w:b/>
          <w:position w:val="-1"/>
          <w:sz w:val="24"/>
          <w:szCs w:val="24"/>
        </w:rPr>
        <w:t>4.2.4.</w:t>
      </w:r>
      <w:r>
        <w:rPr>
          <w:rFonts w:ascii="Times New Roman" w:eastAsia="Times New Roman" w:hAnsi="Times New Roman" w:cs="Calibri"/>
          <w:b/>
          <w:position w:val="-1"/>
          <w:sz w:val="24"/>
          <w:szCs w:val="24"/>
        </w:rPr>
        <w:t>2</w:t>
      </w:r>
      <w:r w:rsidRPr="00373EBB">
        <w:rPr>
          <w:rFonts w:ascii="Times New Roman" w:eastAsia="Times New Roman" w:hAnsi="Times New Roman" w:cs="Calibri"/>
          <w:b/>
          <w:position w:val="-1"/>
          <w:sz w:val="24"/>
          <w:szCs w:val="24"/>
        </w:rPr>
        <w:t xml:space="preserve"> </w:t>
      </w:r>
      <w:r>
        <w:rPr>
          <w:rFonts w:ascii="Times New Roman" w:eastAsia="Times New Roman" w:hAnsi="Times New Roman" w:cs="Calibri"/>
          <w:b/>
          <w:position w:val="-1"/>
          <w:sz w:val="24"/>
          <w:szCs w:val="24"/>
        </w:rPr>
        <w:t>Short</w:t>
      </w:r>
      <w:r w:rsidRPr="00373EBB">
        <w:rPr>
          <w:rFonts w:ascii="Times New Roman" w:eastAsia="Times New Roman" w:hAnsi="Times New Roman" w:cs="Calibri"/>
          <w:b/>
          <w:position w:val="-1"/>
          <w:sz w:val="24"/>
          <w:szCs w:val="24"/>
        </w:rPr>
        <w:t xml:space="preserve"> run model</w:t>
      </w:r>
    </w:p>
    <w:p w14:paraId="1CA0889C" w14:textId="74BF2849" w:rsidR="00041E70" w:rsidRPr="00E67247" w:rsidRDefault="00041E70" w:rsidP="00041E70">
      <w:pPr>
        <w:spacing w:line="360" w:lineRule="auto"/>
        <w:jc w:val="both"/>
        <w:rPr>
          <w:rFonts w:ascii="Times New Roman" w:hAnsi="Times New Roman"/>
          <w:color w:val="FF0000"/>
          <w:sz w:val="24"/>
          <w:szCs w:val="24"/>
        </w:rPr>
      </w:pPr>
      <w:r w:rsidRPr="00E67247">
        <w:rPr>
          <w:rFonts w:ascii="Times New Roman" w:hAnsi="Times New Roman"/>
          <w:sz w:val="24"/>
          <w:szCs w:val="24"/>
        </w:rPr>
        <w:t xml:space="preserve">The short-run </w:t>
      </w:r>
      <w:r w:rsidR="0087414F" w:rsidRPr="00E67247">
        <w:rPr>
          <w:rFonts w:ascii="Times New Roman" w:hAnsi="Times New Roman"/>
          <w:sz w:val="24"/>
          <w:szCs w:val="24"/>
        </w:rPr>
        <w:t xml:space="preserve">ARDL </w:t>
      </w:r>
      <w:r w:rsidRPr="00E67247">
        <w:rPr>
          <w:rFonts w:ascii="Times New Roman" w:hAnsi="Times New Roman"/>
          <w:sz w:val="24"/>
          <w:szCs w:val="24"/>
        </w:rPr>
        <w:t xml:space="preserve">results </w:t>
      </w:r>
      <w:r w:rsidR="0087414F" w:rsidRPr="00E67247">
        <w:rPr>
          <w:rFonts w:ascii="Times New Roman" w:hAnsi="Times New Roman"/>
          <w:sz w:val="24"/>
          <w:szCs w:val="24"/>
        </w:rPr>
        <w:t>in Table 4.19</w:t>
      </w:r>
      <w:r w:rsidR="00792DD8" w:rsidRPr="00E67247">
        <w:rPr>
          <w:rFonts w:ascii="Times New Roman" w:hAnsi="Times New Roman"/>
          <w:sz w:val="24"/>
          <w:szCs w:val="24"/>
        </w:rPr>
        <w:t xml:space="preserve"> </w:t>
      </w:r>
      <w:r w:rsidRPr="00E67247">
        <w:rPr>
          <w:rFonts w:ascii="Times New Roman" w:hAnsi="Times New Roman"/>
          <w:sz w:val="24"/>
          <w:szCs w:val="24"/>
        </w:rPr>
        <w:t>reveal</w:t>
      </w:r>
      <w:r w:rsidR="0087414F" w:rsidRPr="00E67247">
        <w:rPr>
          <w:rFonts w:ascii="Times New Roman" w:hAnsi="Times New Roman"/>
          <w:sz w:val="24"/>
          <w:szCs w:val="24"/>
        </w:rPr>
        <w:t>ed</w:t>
      </w:r>
      <w:r w:rsidRPr="00E67247">
        <w:rPr>
          <w:rFonts w:ascii="Times New Roman" w:hAnsi="Times New Roman"/>
          <w:sz w:val="24"/>
          <w:szCs w:val="24"/>
        </w:rPr>
        <w:t xml:space="preserve"> </w:t>
      </w:r>
      <w:r w:rsidR="0087414F" w:rsidRPr="00E67247">
        <w:rPr>
          <w:rFonts w:ascii="Times New Roman" w:hAnsi="Times New Roman"/>
          <w:sz w:val="24"/>
          <w:szCs w:val="24"/>
        </w:rPr>
        <w:t xml:space="preserve">that current </w:t>
      </w:r>
      <w:r w:rsidRPr="00E67247">
        <w:rPr>
          <w:rFonts w:ascii="Times New Roman" w:hAnsi="Times New Roman"/>
          <w:sz w:val="24"/>
          <w:szCs w:val="24"/>
        </w:rPr>
        <w:t xml:space="preserve">industrial employment </w:t>
      </w:r>
      <w:r w:rsidR="0087414F" w:rsidRPr="00E67247">
        <w:rPr>
          <w:rFonts w:ascii="Times New Roman" w:hAnsi="Times New Roman"/>
          <w:sz w:val="24"/>
          <w:szCs w:val="24"/>
        </w:rPr>
        <w:t>[D(EMP_IND)] was significantly associated with unemployment</w:t>
      </w:r>
      <w:r w:rsidR="00E67247" w:rsidRPr="00E67247">
        <w:rPr>
          <w:rFonts w:ascii="Times New Roman" w:hAnsi="Times New Roman"/>
          <w:sz w:val="24"/>
          <w:szCs w:val="24"/>
        </w:rPr>
        <w:t xml:space="preserve"> at 5% level</w:t>
      </w:r>
      <w:r w:rsidR="0087414F" w:rsidRPr="00E67247">
        <w:rPr>
          <w:rFonts w:ascii="Times New Roman" w:hAnsi="Times New Roman"/>
          <w:sz w:val="24"/>
          <w:szCs w:val="24"/>
        </w:rPr>
        <w:t>. Thus, a unit increase in current period industrial employment was associated with a 1.183-unit increase in unemployment rate in Uganda, other factors constant.</w:t>
      </w:r>
      <w:r w:rsidRPr="00E67247">
        <w:rPr>
          <w:rFonts w:ascii="Times New Roman" w:hAnsi="Times New Roman"/>
          <w:sz w:val="24"/>
          <w:szCs w:val="24"/>
        </w:rPr>
        <w:t xml:space="preserve"> This suggests that industrial sector expansion in Uganda initially increases unemployment, likely due to </w:t>
      </w:r>
      <w:r w:rsidR="0018617F" w:rsidRPr="00E67247">
        <w:rPr>
          <w:rFonts w:ascii="Times New Roman" w:hAnsi="Times New Roman"/>
          <w:sz w:val="24"/>
          <w:szCs w:val="24"/>
        </w:rPr>
        <w:t>labour</w:t>
      </w:r>
      <w:r w:rsidRPr="00E67247">
        <w:rPr>
          <w:rFonts w:ascii="Times New Roman" w:hAnsi="Times New Roman"/>
          <w:sz w:val="24"/>
          <w:szCs w:val="24"/>
        </w:rPr>
        <w:t xml:space="preserve">-displacing technologies and productivity enhancements that reduce workforce needs in the short term (Acemoglu &amp; Restrepo, 2019). </w:t>
      </w:r>
      <w:r w:rsidR="00E67247" w:rsidRPr="00E67247">
        <w:rPr>
          <w:rFonts w:ascii="Times New Roman" w:hAnsi="Times New Roman"/>
          <w:sz w:val="24"/>
          <w:szCs w:val="24"/>
        </w:rPr>
        <w:t>Besides, a</w:t>
      </w:r>
      <w:r w:rsidRPr="00E67247">
        <w:rPr>
          <w:rFonts w:ascii="Times New Roman" w:hAnsi="Times New Roman"/>
          <w:sz w:val="24"/>
          <w:szCs w:val="24"/>
        </w:rPr>
        <w:t xml:space="preserve">gricultural employment </w:t>
      </w:r>
      <w:r w:rsidR="00E67247" w:rsidRPr="00E67247">
        <w:rPr>
          <w:rFonts w:ascii="Times New Roman" w:hAnsi="Times New Roman"/>
          <w:sz w:val="24"/>
          <w:szCs w:val="24"/>
        </w:rPr>
        <w:t>[</w:t>
      </w:r>
      <w:r w:rsidR="00E67247" w:rsidRPr="00E67247">
        <w:rPr>
          <w:rFonts w:ascii="Times New Roman" w:eastAsia="Times New Roman" w:hAnsi="Times New Roman"/>
          <w:sz w:val="24"/>
          <w:szCs w:val="24"/>
        </w:rPr>
        <w:t xml:space="preserve">D(EMP_AGR)] </w:t>
      </w:r>
      <w:r w:rsidRPr="00E67247">
        <w:rPr>
          <w:rFonts w:ascii="Times New Roman" w:hAnsi="Times New Roman"/>
          <w:sz w:val="24"/>
          <w:szCs w:val="24"/>
        </w:rPr>
        <w:t>show no significant s</w:t>
      </w:r>
      <w:r w:rsidR="00E67247" w:rsidRPr="00E67247">
        <w:rPr>
          <w:rFonts w:ascii="Times New Roman" w:hAnsi="Times New Roman"/>
          <w:sz w:val="24"/>
          <w:szCs w:val="24"/>
        </w:rPr>
        <w:t xml:space="preserve">hort-run effect on unemployment in Uganda. This </w:t>
      </w:r>
      <w:r w:rsidRPr="00E67247">
        <w:rPr>
          <w:rFonts w:ascii="Times New Roman" w:hAnsi="Times New Roman"/>
          <w:sz w:val="24"/>
          <w:szCs w:val="24"/>
        </w:rPr>
        <w:t>contrast</w:t>
      </w:r>
      <w:r w:rsidR="00E67247" w:rsidRPr="00E67247">
        <w:rPr>
          <w:rFonts w:ascii="Times New Roman" w:hAnsi="Times New Roman"/>
          <w:sz w:val="24"/>
          <w:szCs w:val="24"/>
        </w:rPr>
        <w:t xml:space="preserve">s </w:t>
      </w:r>
      <w:r w:rsidRPr="00E67247">
        <w:rPr>
          <w:rFonts w:ascii="Times New Roman" w:hAnsi="Times New Roman"/>
          <w:sz w:val="24"/>
          <w:szCs w:val="24"/>
        </w:rPr>
        <w:t xml:space="preserve">with its role in sector-specific models, indicating that agriculture's unemployment impacts may be more gradual when industrial sector dynamics are accounted for. These findings highlight the complex transitional effects of structural transformation, where sectoral shifts create immediate </w:t>
      </w:r>
      <w:r w:rsidR="0018617F" w:rsidRPr="00E67247">
        <w:rPr>
          <w:rFonts w:ascii="Times New Roman" w:hAnsi="Times New Roman"/>
          <w:sz w:val="24"/>
          <w:szCs w:val="24"/>
        </w:rPr>
        <w:t>labour</w:t>
      </w:r>
      <w:r w:rsidRPr="00E67247">
        <w:rPr>
          <w:rFonts w:ascii="Times New Roman" w:hAnsi="Times New Roman"/>
          <w:sz w:val="24"/>
          <w:szCs w:val="24"/>
        </w:rPr>
        <w:t xml:space="preserve"> market disruptions before potential long-term benefits materialize (McMillan et al., 2017).</w:t>
      </w:r>
    </w:p>
    <w:p w14:paraId="27DCA8AA" w14:textId="53C20243" w:rsidR="00955D99" w:rsidRPr="00E67247" w:rsidRDefault="00792DD8" w:rsidP="00792DD8">
      <w:pPr>
        <w:pStyle w:val="Caption"/>
        <w:spacing w:after="0"/>
        <w:ind w:left="0" w:hanging="2"/>
        <w:rPr>
          <w:rFonts w:ascii="Times New Roman" w:hAnsi="Times New Roman"/>
          <w:color w:val="auto"/>
          <w:sz w:val="24"/>
          <w:szCs w:val="24"/>
        </w:rPr>
      </w:pPr>
      <w:bookmarkStart w:id="254" w:name="_Toc198484213"/>
      <w:bookmarkStart w:id="255" w:name="_Toc194491483"/>
      <w:r w:rsidRPr="00E67247">
        <w:rPr>
          <w:rFonts w:ascii="Times New Roman" w:hAnsi="Times New Roman"/>
          <w:color w:val="auto"/>
          <w:sz w:val="24"/>
          <w:szCs w:val="24"/>
        </w:rPr>
        <w:t>Table 4.</w:t>
      </w:r>
      <w:r w:rsidRPr="00E67247">
        <w:rPr>
          <w:rFonts w:ascii="Times New Roman" w:hAnsi="Times New Roman"/>
          <w:color w:val="auto"/>
          <w:sz w:val="24"/>
          <w:szCs w:val="24"/>
        </w:rPr>
        <w:fldChar w:fldCharType="begin"/>
      </w:r>
      <w:r w:rsidRPr="00E67247">
        <w:rPr>
          <w:rFonts w:ascii="Times New Roman" w:hAnsi="Times New Roman"/>
          <w:color w:val="auto"/>
          <w:sz w:val="24"/>
          <w:szCs w:val="24"/>
        </w:rPr>
        <w:instrText xml:space="preserve"> SEQ Table \* ARABIC </w:instrText>
      </w:r>
      <w:r w:rsidRPr="00E67247">
        <w:rPr>
          <w:rFonts w:ascii="Times New Roman" w:hAnsi="Times New Roman"/>
          <w:color w:val="auto"/>
          <w:sz w:val="24"/>
          <w:szCs w:val="24"/>
        </w:rPr>
        <w:fldChar w:fldCharType="separate"/>
      </w:r>
      <w:r w:rsidRPr="00E67247">
        <w:rPr>
          <w:rFonts w:ascii="Times New Roman" w:hAnsi="Times New Roman"/>
          <w:noProof/>
          <w:color w:val="auto"/>
          <w:sz w:val="24"/>
          <w:szCs w:val="24"/>
        </w:rPr>
        <w:t>19</w:t>
      </w:r>
      <w:r w:rsidRPr="00E67247">
        <w:rPr>
          <w:rFonts w:ascii="Times New Roman" w:hAnsi="Times New Roman"/>
          <w:color w:val="auto"/>
          <w:sz w:val="24"/>
          <w:szCs w:val="24"/>
        </w:rPr>
        <w:fldChar w:fldCharType="end"/>
      </w:r>
      <w:r w:rsidRPr="00E67247">
        <w:rPr>
          <w:rFonts w:ascii="Times New Roman" w:hAnsi="Times New Roman"/>
          <w:color w:val="auto"/>
          <w:sz w:val="24"/>
          <w:szCs w:val="24"/>
        </w:rPr>
        <w:t>: Short-run determinants of unemployment</w:t>
      </w:r>
      <w:bookmarkEnd w:id="254"/>
      <w:r w:rsidRPr="00E67247">
        <w:rPr>
          <w:rFonts w:ascii="Times New Roman" w:hAnsi="Times New Roman"/>
          <w:color w:val="auto"/>
          <w:sz w:val="24"/>
          <w:szCs w:val="24"/>
        </w:rPr>
        <w:t xml:space="preserve"> </w:t>
      </w:r>
      <w:bookmarkEnd w:id="255"/>
    </w:p>
    <w:tbl>
      <w:tblPr>
        <w:tblW w:w="5000" w:type="pct"/>
        <w:tblBorders>
          <w:top w:val="single" w:sz="4" w:space="0" w:color="auto"/>
          <w:bottom w:val="single" w:sz="4" w:space="0" w:color="auto"/>
        </w:tblBorders>
        <w:tblLook w:val="04A0" w:firstRow="1" w:lastRow="0" w:firstColumn="1" w:lastColumn="0" w:noHBand="0" w:noVBand="1"/>
      </w:tblPr>
      <w:tblGrid>
        <w:gridCol w:w="2387"/>
        <w:gridCol w:w="2035"/>
        <w:gridCol w:w="1647"/>
        <w:gridCol w:w="1647"/>
        <w:gridCol w:w="1644"/>
      </w:tblGrid>
      <w:tr w:rsidR="00041E70" w:rsidRPr="00E67247" w14:paraId="0276AA53" w14:textId="77777777" w:rsidTr="001027EE">
        <w:trPr>
          <w:trHeight w:val="300"/>
        </w:trPr>
        <w:tc>
          <w:tcPr>
            <w:tcW w:w="1275" w:type="pct"/>
            <w:tcBorders>
              <w:top w:val="single" w:sz="4" w:space="0" w:color="auto"/>
              <w:bottom w:val="single" w:sz="4" w:space="0" w:color="auto"/>
            </w:tcBorders>
            <w:shd w:val="clear" w:color="auto" w:fill="auto"/>
            <w:noWrap/>
            <w:vAlign w:val="bottom"/>
            <w:hideMark/>
          </w:tcPr>
          <w:p w14:paraId="4D6C97DE" w14:textId="77777777" w:rsidR="00041E70" w:rsidRPr="00E67247" w:rsidRDefault="00041E70" w:rsidP="00357111">
            <w:pPr>
              <w:spacing w:after="0" w:line="240" w:lineRule="auto"/>
              <w:rPr>
                <w:rFonts w:ascii="Times New Roman" w:eastAsia="Times New Roman" w:hAnsi="Times New Roman"/>
                <w:b/>
                <w:sz w:val="24"/>
                <w:szCs w:val="24"/>
              </w:rPr>
            </w:pPr>
            <w:r w:rsidRPr="00E67247">
              <w:rPr>
                <w:rFonts w:ascii="Times New Roman" w:eastAsia="Times New Roman" w:hAnsi="Times New Roman"/>
                <w:b/>
                <w:sz w:val="24"/>
                <w:szCs w:val="24"/>
              </w:rPr>
              <w:t>Variable</w:t>
            </w:r>
          </w:p>
        </w:tc>
        <w:tc>
          <w:tcPr>
            <w:tcW w:w="1087" w:type="pct"/>
            <w:tcBorders>
              <w:top w:val="single" w:sz="4" w:space="0" w:color="auto"/>
              <w:bottom w:val="single" w:sz="4" w:space="0" w:color="auto"/>
            </w:tcBorders>
            <w:shd w:val="clear" w:color="auto" w:fill="auto"/>
            <w:noWrap/>
            <w:vAlign w:val="bottom"/>
            <w:hideMark/>
          </w:tcPr>
          <w:p w14:paraId="5A0AF1B2" w14:textId="77777777" w:rsidR="00041E70" w:rsidRPr="00E67247" w:rsidRDefault="00041E70" w:rsidP="00357111">
            <w:pPr>
              <w:spacing w:after="0" w:line="240" w:lineRule="auto"/>
              <w:jc w:val="center"/>
              <w:rPr>
                <w:rFonts w:ascii="Times New Roman" w:eastAsia="Times New Roman" w:hAnsi="Times New Roman"/>
                <w:b/>
                <w:sz w:val="24"/>
                <w:szCs w:val="24"/>
              </w:rPr>
            </w:pPr>
            <w:r w:rsidRPr="00E67247">
              <w:rPr>
                <w:rFonts w:ascii="Times New Roman" w:eastAsia="Times New Roman" w:hAnsi="Times New Roman"/>
                <w:b/>
                <w:sz w:val="24"/>
                <w:szCs w:val="24"/>
              </w:rPr>
              <w:t>Coefficient</w:t>
            </w:r>
          </w:p>
        </w:tc>
        <w:tc>
          <w:tcPr>
            <w:tcW w:w="880" w:type="pct"/>
            <w:tcBorders>
              <w:top w:val="single" w:sz="4" w:space="0" w:color="auto"/>
              <w:bottom w:val="single" w:sz="4" w:space="0" w:color="auto"/>
            </w:tcBorders>
            <w:shd w:val="clear" w:color="auto" w:fill="auto"/>
            <w:noWrap/>
            <w:vAlign w:val="bottom"/>
            <w:hideMark/>
          </w:tcPr>
          <w:p w14:paraId="70E70F87" w14:textId="77777777" w:rsidR="00041E70" w:rsidRPr="00E67247" w:rsidRDefault="00041E70" w:rsidP="00357111">
            <w:pPr>
              <w:spacing w:after="0" w:line="240" w:lineRule="auto"/>
              <w:jc w:val="center"/>
              <w:rPr>
                <w:rFonts w:ascii="Times New Roman" w:eastAsia="Times New Roman" w:hAnsi="Times New Roman"/>
                <w:b/>
                <w:sz w:val="24"/>
                <w:szCs w:val="24"/>
              </w:rPr>
            </w:pPr>
            <w:r w:rsidRPr="00E67247">
              <w:rPr>
                <w:rFonts w:ascii="Times New Roman" w:eastAsia="Times New Roman" w:hAnsi="Times New Roman"/>
                <w:b/>
                <w:sz w:val="24"/>
                <w:szCs w:val="24"/>
              </w:rPr>
              <w:t>Std. Error</w:t>
            </w:r>
          </w:p>
        </w:tc>
        <w:tc>
          <w:tcPr>
            <w:tcW w:w="880" w:type="pct"/>
            <w:tcBorders>
              <w:top w:val="single" w:sz="4" w:space="0" w:color="auto"/>
              <w:bottom w:val="single" w:sz="4" w:space="0" w:color="auto"/>
            </w:tcBorders>
            <w:shd w:val="clear" w:color="auto" w:fill="auto"/>
            <w:noWrap/>
            <w:vAlign w:val="bottom"/>
            <w:hideMark/>
          </w:tcPr>
          <w:p w14:paraId="6B4BB463" w14:textId="77777777" w:rsidR="00041E70" w:rsidRPr="00E67247" w:rsidRDefault="00041E70" w:rsidP="00357111">
            <w:pPr>
              <w:spacing w:after="0" w:line="240" w:lineRule="auto"/>
              <w:jc w:val="center"/>
              <w:rPr>
                <w:rFonts w:ascii="Times New Roman" w:eastAsia="Times New Roman" w:hAnsi="Times New Roman"/>
                <w:b/>
                <w:sz w:val="24"/>
                <w:szCs w:val="24"/>
              </w:rPr>
            </w:pPr>
            <w:r w:rsidRPr="00E67247">
              <w:rPr>
                <w:rFonts w:ascii="Times New Roman" w:eastAsia="Times New Roman" w:hAnsi="Times New Roman"/>
                <w:b/>
                <w:sz w:val="24"/>
                <w:szCs w:val="24"/>
              </w:rPr>
              <w:t>t-Statistic</w:t>
            </w:r>
          </w:p>
        </w:tc>
        <w:tc>
          <w:tcPr>
            <w:tcW w:w="879" w:type="pct"/>
            <w:tcBorders>
              <w:top w:val="single" w:sz="4" w:space="0" w:color="auto"/>
              <w:bottom w:val="single" w:sz="4" w:space="0" w:color="auto"/>
            </w:tcBorders>
            <w:shd w:val="clear" w:color="auto" w:fill="auto"/>
            <w:noWrap/>
            <w:vAlign w:val="bottom"/>
            <w:hideMark/>
          </w:tcPr>
          <w:p w14:paraId="52542E07" w14:textId="77777777" w:rsidR="00041E70" w:rsidRPr="00E67247" w:rsidRDefault="00041E70" w:rsidP="00357111">
            <w:pPr>
              <w:spacing w:after="0" w:line="240" w:lineRule="auto"/>
              <w:jc w:val="center"/>
              <w:rPr>
                <w:rFonts w:ascii="Times New Roman" w:eastAsia="Times New Roman" w:hAnsi="Times New Roman"/>
                <w:b/>
                <w:sz w:val="24"/>
                <w:szCs w:val="24"/>
              </w:rPr>
            </w:pPr>
            <w:r w:rsidRPr="00E67247">
              <w:rPr>
                <w:rFonts w:ascii="Times New Roman" w:eastAsia="Times New Roman" w:hAnsi="Times New Roman"/>
                <w:b/>
                <w:sz w:val="24"/>
                <w:szCs w:val="24"/>
              </w:rPr>
              <w:t>Prob.</w:t>
            </w:r>
          </w:p>
        </w:tc>
      </w:tr>
      <w:tr w:rsidR="00041E70" w:rsidRPr="00E67247" w14:paraId="00F9B8CC" w14:textId="77777777" w:rsidTr="001027EE">
        <w:trPr>
          <w:trHeight w:val="300"/>
        </w:trPr>
        <w:tc>
          <w:tcPr>
            <w:tcW w:w="1275" w:type="pct"/>
            <w:tcBorders>
              <w:top w:val="single" w:sz="4" w:space="0" w:color="auto"/>
            </w:tcBorders>
            <w:shd w:val="clear" w:color="auto" w:fill="auto"/>
            <w:noWrap/>
            <w:vAlign w:val="bottom"/>
            <w:hideMark/>
          </w:tcPr>
          <w:p w14:paraId="1D70D539" w14:textId="77777777" w:rsidR="00041E70" w:rsidRPr="00E67247" w:rsidRDefault="00041E70" w:rsidP="00357111">
            <w:pPr>
              <w:spacing w:after="0" w:line="240" w:lineRule="auto"/>
              <w:rPr>
                <w:rFonts w:ascii="Times New Roman" w:eastAsia="Times New Roman" w:hAnsi="Times New Roman"/>
                <w:sz w:val="24"/>
                <w:szCs w:val="24"/>
              </w:rPr>
            </w:pPr>
            <w:r w:rsidRPr="00E67247">
              <w:rPr>
                <w:rFonts w:ascii="Times New Roman" w:eastAsia="Times New Roman" w:hAnsi="Times New Roman"/>
                <w:sz w:val="24"/>
                <w:szCs w:val="24"/>
              </w:rPr>
              <w:t>D(INF)</w:t>
            </w:r>
          </w:p>
        </w:tc>
        <w:tc>
          <w:tcPr>
            <w:tcW w:w="1087" w:type="pct"/>
            <w:tcBorders>
              <w:top w:val="single" w:sz="4" w:space="0" w:color="auto"/>
            </w:tcBorders>
            <w:shd w:val="clear" w:color="auto" w:fill="auto"/>
            <w:noWrap/>
            <w:vAlign w:val="bottom"/>
            <w:hideMark/>
          </w:tcPr>
          <w:p w14:paraId="0CB09F7D"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0.001</w:t>
            </w:r>
          </w:p>
        </w:tc>
        <w:tc>
          <w:tcPr>
            <w:tcW w:w="880" w:type="pct"/>
            <w:tcBorders>
              <w:top w:val="single" w:sz="4" w:space="0" w:color="auto"/>
            </w:tcBorders>
            <w:shd w:val="clear" w:color="auto" w:fill="auto"/>
            <w:noWrap/>
            <w:vAlign w:val="bottom"/>
            <w:hideMark/>
          </w:tcPr>
          <w:p w14:paraId="6EE3363B"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0.007</w:t>
            </w:r>
          </w:p>
        </w:tc>
        <w:tc>
          <w:tcPr>
            <w:tcW w:w="880" w:type="pct"/>
            <w:tcBorders>
              <w:top w:val="single" w:sz="4" w:space="0" w:color="auto"/>
            </w:tcBorders>
            <w:shd w:val="clear" w:color="auto" w:fill="auto"/>
            <w:noWrap/>
            <w:vAlign w:val="bottom"/>
            <w:hideMark/>
          </w:tcPr>
          <w:p w14:paraId="1DA45BA3"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0.182</w:t>
            </w:r>
          </w:p>
        </w:tc>
        <w:tc>
          <w:tcPr>
            <w:tcW w:w="879" w:type="pct"/>
            <w:tcBorders>
              <w:top w:val="single" w:sz="4" w:space="0" w:color="auto"/>
            </w:tcBorders>
            <w:shd w:val="clear" w:color="auto" w:fill="auto"/>
            <w:noWrap/>
            <w:vAlign w:val="bottom"/>
            <w:hideMark/>
          </w:tcPr>
          <w:p w14:paraId="455C4CC3"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0.858</w:t>
            </w:r>
          </w:p>
        </w:tc>
      </w:tr>
      <w:tr w:rsidR="00041E70" w:rsidRPr="00E67247" w14:paraId="63DF1828" w14:textId="77777777" w:rsidTr="001027EE">
        <w:trPr>
          <w:trHeight w:val="300"/>
        </w:trPr>
        <w:tc>
          <w:tcPr>
            <w:tcW w:w="1275" w:type="pct"/>
            <w:shd w:val="clear" w:color="auto" w:fill="auto"/>
            <w:noWrap/>
            <w:vAlign w:val="bottom"/>
            <w:hideMark/>
          </w:tcPr>
          <w:p w14:paraId="0733296D" w14:textId="77777777" w:rsidR="00041E70" w:rsidRPr="00E67247" w:rsidRDefault="00041E70" w:rsidP="00357111">
            <w:pPr>
              <w:spacing w:after="0" w:line="240" w:lineRule="auto"/>
              <w:rPr>
                <w:rFonts w:ascii="Times New Roman" w:eastAsia="Times New Roman" w:hAnsi="Times New Roman"/>
                <w:sz w:val="24"/>
                <w:szCs w:val="24"/>
              </w:rPr>
            </w:pPr>
            <w:r w:rsidRPr="00E67247">
              <w:rPr>
                <w:rFonts w:ascii="Times New Roman" w:eastAsia="Times New Roman" w:hAnsi="Times New Roman"/>
                <w:sz w:val="24"/>
                <w:szCs w:val="24"/>
              </w:rPr>
              <w:t>D(GDPGR)</w:t>
            </w:r>
          </w:p>
        </w:tc>
        <w:tc>
          <w:tcPr>
            <w:tcW w:w="1087" w:type="pct"/>
            <w:shd w:val="clear" w:color="auto" w:fill="auto"/>
            <w:noWrap/>
            <w:vAlign w:val="bottom"/>
            <w:hideMark/>
          </w:tcPr>
          <w:p w14:paraId="50C900BB"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-0.034</w:t>
            </w:r>
          </w:p>
        </w:tc>
        <w:tc>
          <w:tcPr>
            <w:tcW w:w="880" w:type="pct"/>
            <w:shd w:val="clear" w:color="auto" w:fill="auto"/>
            <w:noWrap/>
            <w:vAlign w:val="bottom"/>
            <w:hideMark/>
          </w:tcPr>
          <w:p w14:paraId="4A2DEBE0"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0.026</w:t>
            </w:r>
          </w:p>
        </w:tc>
        <w:tc>
          <w:tcPr>
            <w:tcW w:w="880" w:type="pct"/>
            <w:shd w:val="clear" w:color="auto" w:fill="auto"/>
            <w:noWrap/>
            <w:vAlign w:val="bottom"/>
            <w:hideMark/>
          </w:tcPr>
          <w:p w14:paraId="5EBEBBC0"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-1.340</w:t>
            </w:r>
          </w:p>
        </w:tc>
        <w:tc>
          <w:tcPr>
            <w:tcW w:w="879" w:type="pct"/>
            <w:shd w:val="clear" w:color="auto" w:fill="auto"/>
            <w:noWrap/>
            <w:vAlign w:val="bottom"/>
            <w:hideMark/>
          </w:tcPr>
          <w:p w14:paraId="5635AA9C"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0.195</w:t>
            </w:r>
          </w:p>
        </w:tc>
      </w:tr>
      <w:tr w:rsidR="00041E70" w:rsidRPr="00E67247" w14:paraId="7ED1634D" w14:textId="77777777" w:rsidTr="001027EE">
        <w:trPr>
          <w:trHeight w:val="300"/>
        </w:trPr>
        <w:tc>
          <w:tcPr>
            <w:tcW w:w="1275" w:type="pct"/>
            <w:shd w:val="clear" w:color="auto" w:fill="auto"/>
            <w:noWrap/>
            <w:vAlign w:val="bottom"/>
            <w:hideMark/>
          </w:tcPr>
          <w:p w14:paraId="00AEAF8B" w14:textId="77777777" w:rsidR="00041E70" w:rsidRPr="00E67247" w:rsidRDefault="00041E70" w:rsidP="00357111">
            <w:pPr>
              <w:spacing w:after="0" w:line="240" w:lineRule="auto"/>
              <w:rPr>
                <w:rFonts w:ascii="Times New Roman" w:eastAsia="Times New Roman" w:hAnsi="Times New Roman"/>
                <w:sz w:val="24"/>
                <w:szCs w:val="24"/>
              </w:rPr>
            </w:pPr>
            <w:r w:rsidRPr="00E67247">
              <w:rPr>
                <w:rFonts w:ascii="Times New Roman" w:eastAsia="Times New Roman" w:hAnsi="Times New Roman"/>
                <w:sz w:val="24"/>
                <w:szCs w:val="24"/>
              </w:rPr>
              <w:t>D(POPGR)</w:t>
            </w:r>
          </w:p>
        </w:tc>
        <w:tc>
          <w:tcPr>
            <w:tcW w:w="1087" w:type="pct"/>
            <w:shd w:val="clear" w:color="auto" w:fill="auto"/>
            <w:noWrap/>
            <w:vAlign w:val="bottom"/>
            <w:hideMark/>
          </w:tcPr>
          <w:p w14:paraId="48912862"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0.826</w:t>
            </w:r>
          </w:p>
        </w:tc>
        <w:tc>
          <w:tcPr>
            <w:tcW w:w="880" w:type="pct"/>
            <w:shd w:val="clear" w:color="auto" w:fill="auto"/>
            <w:noWrap/>
            <w:vAlign w:val="bottom"/>
            <w:hideMark/>
          </w:tcPr>
          <w:p w14:paraId="03C71CFC"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0.287</w:t>
            </w:r>
          </w:p>
        </w:tc>
        <w:tc>
          <w:tcPr>
            <w:tcW w:w="880" w:type="pct"/>
            <w:shd w:val="clear" w:color="auto" w:fill="auto"/>
            <w:noWrap/>
            <w:vAlign w:val="bottom"/>
            <w:hideMark/>
          </w:tcPr>
          <w:p w14:paraId="08AFA546"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2.877</w:t>
            </w:r>
          </w:p>
        </w:tc>
        <w:tc>
          <w:tcPr>
            <w:tcW w:w="879" w:type="pct"/>
            <w:shd w:val="clear" w:color="auto" w:fill="auto"/>
            <w:noWrap/>
            <w:vAlign w:val="bottom"/>
            <w:hideMark/>
          </w:tcPr>
          <w:p w14:paraId="55642AF9" w14:textId="77777777" w:rsidR="00041E70" w:rsidRPr="00E67247" w:rsidRDefault="00041E70" w:rsidP="00357111">
            <w:pPr>
              <w:spacing w:after="0" w:line="240" w:lineRule="auto"/>
              <w:jc w:val="center"/>
              <w:rPr>
                <w:rFonts w:ascii="Times New Roman" w:eastAsia="Times New Roman" w:hAnsi="Times New Roman"/>
                <w:b/>
                <w:sz w:val="24"/>
                <w:szCs w:val="24"/>
              </w:rPr>
            </w:pPr>
            <w:r w:rsidRPr="00E67247">
              <w:rPr>
                <w:rFonts w:ascii="Times New Roman" w:eastAsia="Times New Roman" w:hAnsi="Times New Roman"/>
                <w:b/>
                <w:sz w:val="24"/>
                <w:szCs w:val="24"/>
              </w:rPr>
              <w:t>0.009</w:t>
            </w:r>
          </w:p>
        </w:tc>
      </w:tr>
      <w:tr w:rsidR="00041E70" w:rsidRPr="00E67247" w14:paraId="6547F7DE" w14:textId="77777777" w:rsidTr="001027EE">
        <w:trPr>
          <w:trHeight w:val="300"/>
        </w:trPr>
        <w:tc>
          <w:tcPr>
            <w:tcW w:w="1275" w:type="pct"/>
            <w:shd w:val="clear" w:color="auto" w:fill="auto"/>
            <w:noWrap/>
            <w:vAlign w:val="bottom"/>
            <w:hideMark/>
          </w:tcPr>
          <w:p w14:paraId="41DB80CD" w14:textId="77777777" w:rsidR="00041E70" w:rsidRPr="00E67247" w:rsidRDefault="00041E70" w:rsidP="00357111">
            <w:pPr>
              <w:spacing w:after="0" w:line="240" w:lineRule="auto"/>
              <w:rPr>
                <w:rFonts w:ascii="Times New Roman" w:eastAsia="Times New Roman" w:hAnsi="Times New Roman"/>
                <w:sz w:val="24"/>
                <w:szCs w:val="24"/>
              </w:rPr>
            </w:pPr>
            <w:r w:rsidRPr="00E67247">
              <w:rPr>
                <w:rFonts w:ascii="Times New Roman" w:eastAsia="Times New Roman" w:hAnsi="Times New Roman"/>
                <w:sz w:val="24"/>
                <w:szCs w:val="24"/>
              </w:rPr>
              <w:t>D(EMP_IND)</w:t>
            </w:r>
          </w:p>
        </w:tc>
        <w:tc>
          <w:tcPr>
            <w:tcW w:w="1087" w:type="pct"/>
            <w:shd w:val="clear" w:color="auto" w:fill="auto"/>
            <w:noWrap/>
            <w:vAlign w:val="bottom"/>
            <w:hideMark/>
          </w:tcPr>
          <w:p w14:paraId="1CE90DD2"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1.183</w:t>
            </w:r>
          </w:p>
        </w:tc>
        <w:tc>
          <w:tcPr>
            <w:tcW w:w="880" w:type="pct"/>
            <w:shd w:val="clear" w:color="auto" w:fill="auto"/>
            <w:noWrap/>
            <w:vAlign w:val="bottom"/>
            <w:hideMark/>
          </w:tcPr>
          <w:p w14:paraId="33C3E07F"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0.485</w:t>
            </w:r>
          </w:p>
        </w:tc>
        <w:tc>
          <w:tcPr>
            <w:tcW w:w="880" w:type="pct"/>
            <w:shd w:val="clear" w:color="auto" w:fill="auto"/>
            <w:noWrap/>
            <w:vAlign w:val="bottom"/>
            <w:hideMark/>
          </w:tcPr>
          <w:p w14:paraId="7C882C3E"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2.439</w:t>
            </w:r>
          </w:p>
        </w:tc>
        <w:tc>
          <w:tcPr>
            <w:tcW w:w="879" w:type="pct"/>
            <w:shd w:val="clear" w:color="auto" w:fill="auto"/>
            <w:noWrap/>
            <w:vAlign w:val="bottom"/>
            <w:hideMark/>
          </w:tcPr>
          <w:p w14:paraId="0F164B00" w14:textId="77777777" w:rsidR="00041E70" w:rsidRPr="00E67247" w:rsidRDefault="00041E70" w:rsidP="00357111">
            <w:pPr>
              <w:spacing w:after="0" w:line="240" w:lineRule="auto"/>
              <w:jc w:val="center"/>
              <w:rPr>
                <w:rFonts w:ascii="Times New Roman" w:eastAsia="Times New Roman" w:hAnsi="Times New Roman"/>
                <w:b/>
                <w:sz w:val="24"/>
                <w:szCs w:val="24"/>
              </w:rPr>
            </w:pPr>
            <w:r w:rsidRPr="00E67247">
              <w:rPr>
                <w:rFonts w:ascii="Times New Roman" w:eastAsia="Times New Roman" w:hAnsi="Times New Roman"/>
                <w:b/>
                <w:sz w:val="24"/>
                <w:szCs w:val="24"/>
              </w:rPr>
              <w:t>0.024</w:t>
            </w:r>
          </w:p>
        </w:tc>
      </w:tr>
      <w:tr w:rsidR="00041E70" w:rsidRPr="00E67247" w14:paraId="5414E148" w14:textId="77777777" w:rsidTr="001027EE">
        <w:trPr>
          <w:trHeight w:val="300"/>
        </w:trPr>
        <w:tc>
          <w:tcPr>
            <w:tcW w:w="1275" w:type="pct"/>
            <w:shd w:val="clear" w:color="auto" w:fill="auto"/>
            <w:noWrap/>
            <w:vAlign w:val="bottom"/>
            <w:hideMark/>
          </w:tcPr>
          <w:p w14:paraId="14FCFAAF" w14:textId="77777777" w:rsidR="00041E70" w:rsidRPr="00E67247" w:rsidRDefault="00041E70" w:rsidP="00357111">
            <w:pPr>
              <w:spacing w:after="0" w:line="240" w:lineRule="auto"/>
              <w:rPr>
                <w:rFonts w:ascii="Times New Roman" w:eastAsia="Times New Roman" w:hAnsi="Times New Roman"/>
                <w:sz w:val="24"/>
                <w:szCs w:val="24"/>
              </w:rPr>
            </w:pPr>
            <w:r w:rsidRPr="00E67247">
              <w:rPr>
                <w:rFonts w:ascii="Times New Roman" w:eastAsia="Times New Roman" w:hAnsi="Times New Roman"/>
                <w:sz w:val="24"/>
                <w:szCs w:val="24"/>
              </w:rPr>
              <w:t>D(EMP_AGR)</w:t>
            </w:r>
          </w:p>
        </w:tc>
        <w:tc>
          <w:tcPr>
            <w:tcW w:w="1087" w:type="pct"/>
            <w:shd w:val="clear" w:color="auto" w:fill="auto"/>
            <w:noWrap/>
            <w:vAlign w:val="bottom"/>
            <w:hideMark/>
          </w:tcPr>
          <w:p w14:paraId="4829C8CA"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0.029</w:t>
            </w:r>
          </w:p>
        </w:tc>
        <w:tc>
          <w:tcPr>
            <w:tcW w:w="880" w:type="pct"/>
            <w:shd w:val="clear" w:color="auto" w:fill="auto"/>
            <w:noWrap/>
            <w:vAlign w:val="bottom"/>
            <w:hideMark/>
          </w:tcPr>
          <w:p w14:paraId="0608D696"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0.075</w:t>
            </w:r>
          </w:p>
        </w:tc>
        <w:tc>
          <w:tcPr>
            <w:tcW w:w="880" w:type="pct"/>
            <w:shd w:val="clear" w:color="auto" w:fill="auto"/>
            <w:noWrap/>
            <w:vAlign w:val="bottom"/>
            <w:hideMark/>
          </w:tcPr>
          <w:p w14:paraId="1C1CECDF"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0.382</w:t>
            </w:r>
          </w:p>
        </w:tc>
        <w:tc>
          <w:tcPr>
            <w:tcW w:w="879" w:type="pct"/>
            <w:shd w:val="clear" w:color="auto" w:fill="auto"/>
            <w:noWrap/>
            <w:vAlign w:val="bottom"/>
            <w:hideMark/>
          </w:tcPr>
          <w:p w14:paraId="1CB7D937"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0.706</w:t>
            </w:r>
          </w:p>
        </w:tc>
      </w:tr>
      <w:tr w:rsidR="00041E70" w:rsidRPr="00E67247" w14:paraId="38E730F8" w14:textId="77777777" w:rsidTr="001027EE">
        <w:trPr>
          <w:trHeight w:val="300"/>
        </w:trPr>
        <w:tc>
          <w:tcPr>
            <w:tcW w:w="1275" w:type="pct"/>
            <w:shd w:val="clear" w:color="auto" w:fill="auto"/>
            <w:noWrap/>
            <w:vAlign w:val="bottom"/>
            <w:hideMark/>
          </w:tcPr>
          <w:p w14:paraId="401359E1" w14:textId="77777777" w:rsidR="00041E70" w:rsidRPr="00E67247" w:rsidRDefault="00041E70" w:rsidP="00357111">
            <w:pPr>
              <w:spacing w:after="0" w:line="240" w:lineRule="auto"/>
              <w:rPr>
                <w:rFonts w:ascii="Times New Roman" w:eastAsia="Times New Roman" w:hAnsi="Times New Roman"/>
                <w:sz w:val="24"/>
                <w:szCs w:val="24"/>
              </w:rPr>
            </w:pPr>
            <w:r w:rsidRPr="00E67247">
              <w:rPr>
                <w:rFonts w:ascii="Times New Roman" w:eastAsia="Times New Roman" w:hAnsi="Times New Roman"/>
                <w:sz w:val="24"/>
                <w:szCs w:val="24"/>
              </w:rPr>
              <w:t>CointEq(-1)</w:t>
            </w:r>
          </w:p>
        </w:tc>
        <w:tc>
          <w:tcPr>
            <w:tcW w:w="1087" w:type="pct"/>
            <w:shd w:val="clear" w:color="auto" w:fill="auto"/>
            <w:noWrap/>
            <w:vAlign w:val="bottom"/>
            <w:hideMark/>
          </w:tcPr>
          <w:p w14:paraId="416BD498"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-0.471</w:t>
            </w:r>
          </w:p>
        </w:tc>
        <w:tc>
          <w:tcPr>
            <w:tcW w:w="880" w:type="pct"/>
            <w:shd w:val="clear" w:color="auto" w:fill="auto"/>
            <w:noWrap/>
            <w:vAlign w:val="bottom"/>
            <w:hideMark/>
          </w:tcPr>
          <w:p w14:paraId="60C7AC79"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0.121</w:t>
            </w:r>
          </w:p>
        </w:tc>
        <w:tc>
          <w:tcPr>
            <w:tcW w:w="880" w:type="pct"/>
            <w:shd w:val="clear" w:color="auto" w:fill="auto"/>
            <w:noWrap/>
            <w:vAlign w:val="bottom"/>
            <w:hideMark/>
          </w:tcPr>
          <w:p w14:paraId="67309551" w14:textId="77777777" w:rsidR="00041E70" w:rsidRPr="00E67247" w:rsidRDefault="00041E70" w:rsidP="00357111">
            <w:pPr>
              <w:spacing w:after="0" w:line="240" w:lineRule="auto"/>
              <w:jc w:val="center"/>
              <w:rPr>
                <w:rFonts w:ascii="Times New Roman" w:eastAsia="Times New Roman" w:hAnsi="Times New Roman"/>
                <w:sz w:val="24"/>
                <w:szCs w:val="24"/>
              </w:rPr>
            </w:pPr>
            <w:r w:rsidRPr="00E67247">
              <w:rPr>
                <w:rFonts w:ascii="Times New Roman" w:eastAsia="Times New Roman" w:hAnsi="Times New Roman"/>
                <w:sz w:val="24"/>
                <w:szCs w:val="24"/>
              </w:rPr>
              <w:t>-3.892</w:t>
            </w:r>
          </w:p>
        </w:tc>
        <w:tc>
          <w:tcPr>
            <w:tcW w:w="879" w:type="pct"/>
            <w:shd w:val="clear" w:color="auto" w:fill="auto"/>
            <w:noWrap/>
            <w:vAlign w:val="bottom"/>
            <w:hideMark/>
          </w:tcPr>
          <w:p w14:paraId="4DDD2BD4" w14:textId="77777777" w:rsidR="00041E70" w:rsidRPr="00E67247" w:rsidRDefault="00041E70" w:rsidP="00357111">
            <w:pPr>
              <w:spacing w:after="0" w:line="240" w:lineRule="auto"/>
              <w:jc w:val="center"/>
              <w:rPr>
                <w:rFonts w:ascii="Times New Roman" w:eastAsia="Times New Roman" w:hAnsi="Times New Roman"/>
                <w:b/>
                <w:sz w:val="24"/>
                <w:szCs w:val="24"/>
              </w:rPr>
            </w:pPr>
            <w:r w:rsidRPr="00E67247">
              <w:rPr>
                <w:rFonts w:ascii="Times New Roman" w:eastAsia="Times New Roman" w:hAnsi="Times New Roman"/>
                <w:b/>
                <w:sz w:val="24"/>
                <w:szCs w:val="24"/>
              </w:rPr>
              <w:t>0.001</w:t>
            </w:r>
          </w:p>
        </w:tc>
      </w:tr>
    </w:tbl>
    <w:p w14:paraId="13758BD1" w14:textId="77777777" w:rsidR="001027EE" w:rsidRPr="00F02104" w:rsidRDefault="001027EE" w:rsidP="001027EE">
      <w:pPr>
        <w:rPr>
          <w:i/>
          <w:sz w:val="24"/>
          <w:szCs w:val="24"/>
        </w:rPr>
      </w:pPr>
      <w:r w:rsidRPr="00F02104">
        <w:rPr>
          <w:rFonts w:ascii="Times New Roman" w:hAnsi="Times New Roman" w:cs="Times New Roman"/>
          <w:i/>
          <w:sz w:val="24"/>
          <w:szCs w:val="24"/>
        </w:rPr>
        <w:t>Note: *** p&lt;0.01, ** p&lt;0.05, * p&lt;0.1.</w:t>
      </w:r>
    </w:p>
    <w:p w14:paraId="1224A7A2" w14:textId="0A51C4AA" w:rsidR="00041E70" w:rsidRDefault="00377252" w:rsidP="004358A5">
      <w:pPr>
        <w:spacing w:before="240" w:line="360" w:lineRule="auto"/>
        <w:jc w:val="both"/>
        <w:rPr>
          <w:rFonts w:ascii="Times New Roman" w:hAnsi="Times New Roman"/>
          <w:sz w:val="24"/>
          <w:szCs w:val="24"/>
        </w:rPr>
      </w:pPr>
      <w:r w:rsidRPr="00AA6B98">
        <w:rPr>
          <w:rFonts w:ascii="Times New Roman" w:hAnsi="Times New Roman"/>
          <w:sz w:val="24"/>
          <w:szCs w:val="24"/>
        </w:rPr>
        <w:t>In addition, p</w:t>
      </w:r>
      <w:r w:rsidR="00041E70" w:rsidRPr="00AA6B98">
        <w:rPr>
          <w:rFonts w:ascii="Times New Roman" w:hAnsi="Times New Roman"/>
          <w:sz w:val="24"/>
          <w:szCs w:val="24"/>
        </w:rPr>
        <w:t xml:space="preserve">opulation growth </w:t>
      </w:r>
      <w:r w:rsidRPr="00AA6B98">
        <w:rPr>
          <w:rFonts w:ascii="Times New Roman" w:hAnsi="Times New Roman"/>
          <w:sz w:val="24"/>
          <w:szCs w:val="24"/>
        </w:rPr>
        <w:t>[</w:t>
      </w:r>
      <w:r w:rsidRPr="00AA6B98">
        <w:rPr>
          <w:rFonts w:ascii="Times New Roman" w:eastAsia="Times New Roman" w:hAnsi="Times New Roman"/>
          <w:sz w:val="24"/>
          <w:szCs w:val="24"/>
        </w:rPr>
        <w:t xml:space="preserve">D(POPGR)] </w:t>
      </w:r>
      <w:r w:rsidR="00041E70" w:rsidRPr="00AA6B98">
        <w:rPr>
          <w:rFonts w:ascii="Times New Roman" w:hAnsi="Times New Roman"/>
          <w:sz w:val="24"/>
          <w:szCs w:val="24"/>
        </w:rPr>
        <w:t xml:space="preserve">maintains its strong positive </w:t>
      </w:r>
      <w:r w:rsidRPr="00AA6B98">
        <w:rPr>
          <w:rFonts w:ascii="Times New Roman" w:hAnsi="Times New Roman"/>
          <w:sz w:val="24"/>
          <w:szCs w:val="24"/>
        </w:rPr>
        <w:t>effect</w:t>
      </w:r>
      <w:r w:rsidR="00041E70" w:rsidRPr="00AA6B98">
        <w:rPr>
          <w:rFonts w:ascii="Times New Roman" w:hAnsi="Times New Roman"/>
          <w:sz w:val="24"/>
          <w:szCs w:val="24"/>
        </w:rPr>
        <w:t xml:space="preserve"> </w:t>
      </w:r>
      <w:r w:rsidRPr="00AA6B98">
        <w:rPr>
          <w:rFonts w:ascii="Times New Roman" w:hAnsi="Times New Roman"/>
          <w:sz w:val="24"/>
          <w:szCs w:val="24"/>
        </w:rPr>
        <w:t>on unemployment</w:t>
      </w:r>
      <w:r w:rsidR="00041E70" w:rsidRPr="00AA6B98">
        <w:rPr>
          <w:rFonts w:ascii="Times New Roman" w:hAnsi="Times New Roman"/>
          <w:sz w:val="24"/>
          <w:szCs w:val="24"/>
        </w:rPr>
        <w:t xml:space="preserve"> confirming its persistent role as a fundamental </w:t>
      </w:r>
      <w:r w:rsidR="0018617F" w:rsidRPr="00AA6B98">
        <w:rPr>
          <w:rFonts w:ascii="Times New Roman" w:hAnsi="Times New Roman"/>
          <w:sz w:val="24"/>
          <w:szCs w:val="24"/>
        </w:rPr>
        <w:t>labour</w:t>
      </w:r>
      <w:r w:rsidR="00041E70" w:rsidRPr="00AA6B98">
        <w:rPr>
          <w:rFonts w:ascii="Times New Roman" w:hAnsi="Times New Roman"/>
          <w:sz w:val="24"/>
          <w:szCs w:val="24"/>
        </w:rPr>
        <w:t xml:space="preserve"> market challenge across both short and long time horizons. </w:t>
      </w:r>
      <w:r w:rsidR="00AA6B98" w:rsidRPr="00AA6B98">
        <w:rPr>
          <w:rFonts w:ascii="Times New Roman" w:hAnsi="Times New Roman"/>
          <w:sz w:val="24"/>
          <w:szCs w:val="24"/>
        </w:rPr>
        <w:t>Besides, n</w:t>
      </w:r>
      <w:r w:rsidR="00041E70" w:rsidRPr="00AA6B98">
        <w:rPr>
          <w:rFonts w:ascii="Times New Roman" w:hAnsi="Times New Roman"/>
          <w:sz w:val="24"/>
          <w:szCs w:val="24"/>
        </w:rPr>
        <w:t xml:space="preserve">either inflation nor GDP growth </w:t>
      </w:r>
      <w:r w:rsidR="00AA6B98" w:rsidRPr="00AA6B98">
        <w:rPr>
          <w:rFonts w:ascii="Times New Roman" w:hAnsi="Times New Roman"/>
          <w:sz w:val="24"/>
          <w:szCs w:val="24"/>
        </w:rPr>
        <w:t>had</w:t>
      </w:r>
      <w:r w:rsidR="00041E70" w:rsidRPr="00AA6B98">
        <w:rPr>
          <w:rFonts w:ascii="Times New Roman" w:hAnsi="Times New Roman"/>
          <w:sz w:val="24"/>
          <w:szCs w:val="24"/>
        </w:rPr>
        <w:t xml:space="preserve"> s</w:t>
      </w:r>
      <w:r w:rsidR="00AA6B98" w:rsidRPr="00AA6B98">
        <w:rPr>
          <w:rFonts w:ascii="Times New Roman" w:hAnsi="Times New Roman"/>
          <w:sz w:val="24"/>
          <w:szCs w:val="24"/>
        </w:rPr>
        <w:t>ignificant short-term effects with unemployment</w:t>
      </w:r>
      <w:r w:rsidR="00041E70" w:rsidRPr="00AA6B98">
        <w:rPr>
          <w:rFonts w:ascii="Times New Roman" w:hAnsi="Times New Roman"/>
          <w:sz w:val="24"/>
          <w:szCs w:val="24"/>
        </w:rPr>
        <w:t xml:space="preserve">, reinforcing the limited immediate impact of macroeconomic stabilization on job </w:t>
      </w:r>
      <w:r w:rsidR="00041E70" w:rsidRPr="00AA6B98">
        <w:rPr>
          <w:rFonts w:ascii="Times New Roman" w:hAnsi="Times New Roman"/>
          <w:sz w:val="24"/>
          <w:szCs w:val="24"/>
        </w:rPr>
        <w:lastRenderedPageBreak/>
        <w:t xml:space="preserve">creation in Uganda's </w:t>
      </w:r>
      <w:r w:rsidR="00AA6B98" w:rsidRPr="00AA6B98">
        <w:rPr>
          <w:rFonts w:ascii="Times New Roman" w:hAnsi="Times New Roman"/>
          <w:sz w:val="24"/>
          <w:szCs w:val="24"/>
        </w:rPr>
        <w:t>situation</w:t>
      </w:r>
      <w:r w:rsidR="00041E70" w:rsidRPr="00AA6B98">
        <w:rPr>
          <w:rFonts w:ascii="Times New Roman" w:hAnsi="Times New Roman"/>
          <w:sz w:val="24"/>
          <w:szCs w:val="24"/>
        </w:rPr>
        <w:t xml:space="preserve">. </w:t>
      </w:r>
      <w:r w:rsidR="0085775F">
        <w:rPr>
          <w:rFonts w:ascii="Times New Roman" w:hAnsi="Times New Roman"/>
          <w:sz w:val="24"/>
          <w:szCs w:val="24"/>
        </w:rPr>
        <w:t>On the other hand, t</w:t>
      </w:r>
      <w:r w:rsidR="0085775F" w:rsidRPr="00856748">
        <w:rPr>
          <w:rFonts w:ascii="Times New Roman" w:hAnsi="Times New Roman"/>
          <w:sz w:val="24"/>
          <w:szCs w:val="24"/>
        </w:rPr>
        <w:t xml:space="preserve">he error correction term </w:t>
      </w:r>
      <w:r w:rsidR="0085775F">
        <w:rPr>
          <w:rFonts w:ascii="Times New Roman" w:hAnsi="Times New Roman"/>
          <w:sz w:val="24"/>
          <w:szCs w:val="24"/>
        </w:rPr>
        <w:t xml:space="preserve">was negative and significant at 1% level. </w:t>
      </w:r>
      <w:r w:rsidR="0085775F" w:rsidRPr="00E648A0">
        <w:rPr>
          <w:rFonts w:ascii="Times New Roman" w:hAnsi="Times New Roman"/>
          <w:sz w:val="24"/>
          <w:szCs w:val="24"/>
        </w:rPr>
        <w:t xml:space="preserve">This </w:t>
      </w:r>
      <w:r w:rsidR="00041E70" w:rsidRPr="00E648A0">
        <w:rPr>
          <w:rFonts w:ascii="Times New Roman" w:hAnsi="Times New Roman"/>
          <w:sz w:val="24"/>
          <w:szCs w:val="24"/>
        </w:rPr>
        <w:t>indicates moderate-speed adjustment, with about 47.1% of unemployment disequilibrium corrected annually</w:t>
      </w:r>
      <w:r w:rsidR="0085775F" w:rsidRPr="00E648A0">
        <w:rPr>
          <w:rFonts w:ascii="Times New Roman" w:hAnsi="Times New Roman"/>
          <w:sz w:val="24"/>
          <w:szCs w:val="24"/>
        </w:rPr>
        <w:t xml:space="preserve">. This speed of adjustment is </w:t>
      </w:r>
      <w:r w:rsidR="00041E70" w:rsidRPr="00E648A0">
        <w:rPr>
          <w:rFonts w:ascii="Times New Roman" w:hAnsi="Times New Roman"/>
          <w:sz w:val="24"/>
          <w:szCs w:val="24"/>
        </w:rPr>
        <w:t>slower than in sector</w:t>
      </w:r>
      <w:r w:rsidR="0085775F" w:rsidRPr="00E648A0">
        <w:rPr>
          <w:rFonts w:ascii="Times New Roman" w:hAnsi="Times New Roman"/>
          <w:sz w:val="24"/>
          <w:szCs w:val="24"/>
        </w:rPr>
        <w:t xml:space="preserve">-specific models, suggesting that the overall model with both agriculture and industrial sector employment respectively </w:t>
      </w:r>
      <w:r w:rsidR="00041E70" w:rsidRPr="00E648A0">
        <w:rPr>
          <w:rFonts w:ascii="Times New Roman" w:hAnsi="Times New Roman"/>
          <w:sz w:val="24"/>
          <w:szCs w:val="24"/>
        </w:rPr>
        <w:t>captures more persistent unemployment dynamics. This adjustment speed implies that unemployment shocks stemming from combined sectoral changes may take longer to resolve than those from individual sector fluctuations (</w:t>
      </w:r>
      <w:r w:rsidR="00E648A0" w:rsidRPr="00E648A0">
        <w:rPr>
          <w:rFonts w:ascii="Times New Roman" w:hAnsi="Times New Roman"/>
          <w:sz w:val="24"/>
          <w:szCs w:val="24"/>
        </w:rPr>
        <w:t>Sangyup &amp; Prakash, 2015).</w:t>
      </w:r>
    </w:p>
    <w:p w14:paraId="7DF26760" w14:textId="6ED5B8CA" w:rsidR="00D23C30" w:rsidRDefault="00D23C30" w:rsidP="004358A5">
      <w:pPr>
        <w:spacing w:before="240" w:line="360" w:lineRule="auto"/>
        <w:jc w:val="both"/>
        <w:rPr>
          <w:rFonts w:ascii="Times New Roman" w:hAnsi="Times New Roman"/>
          <w:b/>
          <w:bCs/>
          <w:sz w:val="24"/>
          <w:szCs w:val="24"/>
        </w:rPr>
      </w:pPr>
      <w:r w:rsidRPr="00D23C30">
        <w:rPr>
          <w:rFonts w:ascii="Times New Roman" w:hAnsi="Times New Roman"/>
          <w:b/>
          <w:bCs/>
          <w:sz w:val="24"/>
          <w:szCs w:val="24"/>
        </w:rPr>
        <w:t>4.2.5</w:t>
      </w:r>
      <w:r>
        <w:rPr>
          <w:rFonts w:ascii="Times New Roman" w:hAnsi="Times New Roman"/>
          <w:b/>
          <w:bCs/>
          <w:sz w:val="24"/>
          <w:szCs w:val="24"/>
        </w:rPr>
        <w:t xml:space="preserve"> Discussion of findings in relation to structural transformation.</w:t>
      </w:r>
      <w:r w:rsidR="00153587">
        <w:rPr>
          <w:rFonts w:ascii="Times New Roman" w:hAnsi="Times New Roman"/>
          <w:b/>
          <w:bCs/>
          <w:sz w:val="24"/>
          <w:szCs w:val="24"/>
        </w:rPr>
        <w:t xml:space="preserve"> </w:t>
      </w:r>
      <w:r>
        <w:rPr>
          <w:rFonts w:ascii="Times New Roman" w:hAnsi="Times New Roman"/>
          <w:b/>
          <w:bCs/>
          <w:sz w:val="24"/>
          <w:szCs w:val="24"/>
        </w:rPr>
        <w:t>(Lewis’s model of structural transformation)</w:t>
      </w:r>
      <w:r w:rsidR="00153587">
        <w:rPr>
          <w:rFonts w:ascii="Times New Roman" w:hAnsi="Times New Roman"/>
          <w:b/>
          <w:bCs/>
          <w:sz w:val="24"/>
          <w:szCs w:val="24"/>
        </w:rPr>
        <w:t xml:space="preserve"> </w:t>
      </w:r>
    </w:p>
    <w:p w14:paraId="65EC4773" w14:textId="20F06F14" w:rsidR="00153587" w:rsidRPr="00153587" w:rsidRDefault="00153587" w:rsidP="00153587">
      <w:pPr>
        <w:shd w:val="clear" w:color="auto" w:fill="FFFFFF"/>
        <w:spacing w:after="0" w:line="420" w:lineRule="atLeast"/>
        <w:rPr>
          <w:rFonts w:ascii="Times New Roman" w:eastAsia="Times New Roman" w:hAnsi="Times New Roman" w:cs="Times New Roman"/>
          <w:color w:val="0F1115"/>
          <w:sz w:val="24"/>
          <w:szCs w:val="24"/>
          <w:lang w:val="en-US"/>
        </w:rPr>
      </w:pPr>
      <w:r w:rsidRPr="00153587">
        <w:rPr>
          <w:rFonts w:ascii="Times New Roman" w:eastAsia="Times New Roman" w:hAnsi="Times New Roman" w:cs="Times New Roman"/>
          <w:color w:val="0F1115"/>
          <w:sz w:val="24"/>
          <w:szCs w:val="24"/>
          <w:lang w:val="en-US"/>
        </w:rPr>
        <w:t xml:space="preserve">The Lewis Model posits a smooth transition where surplus </w:t>
      </w:r>
      <w:r w:rsidR="00D47293" w:rsidRPr="00153587">
        <w:rPr>
          <w:rFonts w:ascii="Times New Roman" w:eastAsia="Times New Roman" w:hAnsi="Times New Roman" w:cs="Times New Roman"/>
          <w:color w:val="0F1115"/>
          <w:sz w:val="24"/>
          <w:szCs w:val="24"/>
          <w:lang w:val="en-US"/>
        </w:rPr>
        <w:t>labo</w:t>
      </w:r>
      <w:r w:rsidR="00D47293" w:rsidRPr="00D47293">
        <w:rPr>
          <w:rFonts w:ascii="Times New Roman" w:eastAsia="Times New Roman" w:hAnsi="Times New Roman" w:cs="Times New Roman"/>
          <w:color w:val="0F1115"/>
          <w:sz w:val="24"/>
          <w:szCs w:val="24"/>
          <w:lang w:val="en-US"/>
        </w:rPr>
        <w:t>r</w:t>
      </w:r>
      <w:r w:rsidRPr="00153587">
        <w:rPr>
          <w:rFonts w:ascii="Times New Roman" w:eastAsia="Times New Roman" w:hAnsi="Times New Roman" w:cs="Times New Roman"/>
          <w:color w:val="0F1115"/>
          <w:sz w:val="24"/>
          <w:szCs w:val="24"/>
          <w:lang w:val="en-US"/>
        </w:rPr>
        <w:t xml:space="preserve"> moves from low-productivity agriculture to a job-creating industrial sector, steadily reducing unemployment. However, Uganda's experience is a bumpy and delayed version of this transformation. While agriculture acts as a short-term buffer against joblessness, the modern sectors struggle to absorb </w:t>
      </w:r>
      <w:r w:rsidR="00D47293" w:rsidRPr="00153587">
        <w:rPr>
          <w:rFonts w:ascii="Times New Roman" w:eastAsia="Times New Roman" w:hAnsi="Times New Roman" w:cs="Times New Roman"/>
          <w:color w:val="0F1115"/>
          <w:sz w:val="24"/>
          <w:szCs w:val="24"/>
          <w:lang w:val="en-US"/>
        </w:rPr>
        <w:t>labor</w:t>
      </w:r>
      <w:r w:rsidRPr="00153587">
        <w:rPr>
          <w:rFonts w:ascii="Times New Roman" w:eastAsia="Times New Roman" w:hAnsi="Times New Roman" w:cs="Times New Roman"/>
          <w:color w:val="0F1115"/>
          <w:sz w:val="24"/>
          <w:szCs w:val="24"/>
          <w:lang w:val="en-US"/>
        </w:rPr>
        <w:t xml:space="preserve"> effectively. </w:t>
      </w:r>
      <w:r w:rsidRPr="00D47293">
        <w:rPr>
          <w:rFonts w:ascii="Times New Roman" w:eastAsia="Times New Roman" w:hAnsi="Times New Roman" w:cs="Times New Roman"/>
          <w:color w:val="0F1115"/>
          <w:sz w:val="24"/>
          <w:szCs w:val="24"/>
          <w:lang w:val="en-US"/>
        </w:rPr>
        <w:t>The</w:t>
      </w:r>
      <w:r w:rsidRPr="00153587">
        <w:rPr>
          <w:rFonts w:ascii="Times New Roman" w:eastAsia="Times New Roman" w:hAnsi="Times New Roman" w:cs="Times New Roman"/>
          <w:color w:val="0F1115"/>
          <w:sz w:val="24"/>
          <w:szCs w:val="24"/>
          <w:lang w:val="en-US"/>
        </w:rPr>
        <w:t xml:space="preserve"> finding that growth in both industry and services initially increases unemployment reveals a critical rupture in the model, likely due to capital-intensive technologies and skills mismatches. This creates short-term unemployment spikes, and the job-creating benefits of this structural shift are only felt with a significant lag, highlighting a painful and inefficient transition rather than the smooth pathway Lewis predicted.</w:t>
      </w:r>
    </w:p>
    <w:p w14:paraId="347DE377" w14:textId="192675A7" w:rsidR="00153587" w:rsidRPr="00153587" w:rsidRDefault="00153587" w:rsidP="00153587">
      <w:pPr>
        <w:shd w:val="clear" w:color="auto" w:fill="FFFFFF"/>
        <w:spacing w:line="360" w:lineRule="atLeast"/>
        <w:rPr>
          <w:rFonts w:ascii="Times New Roman" w:eastAsia="Times New Roman" w:hAnsi="Times New Roman" w:cs="Times New Roman"/>
          <w:color w:val="0F1115"/>
          <w:sz w:val="24"/>
          <w:szCs w:val="24"/>
          <w:lang w:val="en-US"/>
        </w:rPr>
      </w:pPr>
    </w:p>
    <w:p w14:paraId="181F2169" w14:textId="77777777" w:rsidR="00153587" w:rsidRDefault="00153587" w:rsidP="004358A5">
      <w:pPr>
        <w:spacing w:before="240" w:line="360" w:lineRule="auto"/>
        <w:jc w:val="both"/>
        <w:rPr>
          <w:rFonts w:ascii="Times New Roman" w:hAnsi="Times New Roman"/>
          <w:b/>
          <w:bCs/>
          <w:sz w:val="24"/>
          <w:szCs w:val="24"/>
        </w:rPr>
      </w:pPr>
    </w:p>
    <w:p w14:paraId="0B29EA1A" w14:textId="77777777" w:rsidR="00D23C30" w:rsidRPr="00D23C30" w:rsidRDefault="00D23C30" w:rsidP="004358A5">
      <w:pPr>
        <w:spacing w:before="240" w:line="360" w:lineRule="auto"/>
        <w:jc w:val="both"/>
        <w:rPr>
          <w:rFonts w:ascii="Times New Roman" w:hAnsi="Times New Roman"/>
          <w:b/>
          <w:bCs/>
          <w:color w:val="FF0000"/>
          <w:sz w:val="24"/>
          <w:szCs w:val="24"/>
        </w:rPr>
      </w:pPr>
    </w:p>
    <w:p w14:paraId="1C356D85" w14:textId="22752BA6" w:rsidR="00377252" w:rsidRDefault="00377252" w:rsidP="00041E70">
      <w:pPr>
        <w:spacing w:line="360" w:lineRule="auto"/>
        <w:jc w:val="both"/>
        <w:rPr>
          <w:rFonts w:ascii="Times New Roman" w:hAnsi="Times New Roman"/>
          <w:color w:val="FF0000"/>
          <w:sz w:val="24"/>
          <w:szCs w:val="24"/>
        </w:rPr>
      </w:pPr>
    </w:p>
    <w:p w14:paraId="0418533A" w14:textId="1B81AF0F" w:rsidR="00377252" w:rsidRDefault="00377252" w:rsidP="00041E70">
      <w:pPr>
        <w:spacing w:line="360" w:lineRule="auto"/>
        <w:jc w:val="both"/>
        <w:rPr>
          <w:rFonts w:ascii="Times New Roman" w:hAnsi="Times New Roman"/>
          <w:color w:val="FF0000"/>
          <w:sz w:val="24"/>
          <w:szCs w:val="24"/>
        </w:rPr>
      </w:pPr>
    </w:p>
    <w:p w14:paraId="59258433" w14:textId="585C5747" w:rsidR="00377252" w:rsidRDefault="00377252" w:rsidP="00041E70">
      <w:pPr>
        <w:spacing w:line="360" w:lineRule="auto"/>
        <w:jc w:val="both"/>
        <w:rPr>
          <w:rFonts w:ascii="Times New Roman" w:hAnsi="Times New Roman"/>
          <w:color w:val="FF0000"/>
          <w:sz w:val="24"/>
          <w:szCs w:val="24"/>
        </w:rPr>
      </w:pPr>
    </w:p>
    <w:p w14:paraId="698D1B8D" w14:textId="390778C3" w:rsidR="00377252" w:rsidRDefault="00377252" w:rsidP="00041E70">
      <w:pPr>
        <w:spacing w:line="360" w:lineRule="auto"/>
        <w:jc w:val="both"/>
        <w:rPr>
          <w:rFonts w:ascii="Times New Roman" w:hAnsi="Times New Roman"/>
          <w:color w:val="FF0000"/>
          <w:sz w:val="24"/>
          <w:szCs w:val="24"/>
        </w:rPr>
      </w:pPr>
    </w:p>
    <w:p w14:paraId="6EB09074" w14:textId="57F375B9" w:rsidR="00377252" w:rsidRDefault="00377252" w:rsidP="00041E70">
      <w:pPr>
        <w:spacing w:line="360" w:lineRule="auto"/>
        <w:jc w:val="both"/>
        <w:rPr>
          <w:rFonts w:ascii="Times New Roman" w:hAnsi="Times New Roman"/>
          <w:color w:val="FF0000"/>
          <w:sz w:val="24"/>
          <w:szCs w:val="24"/>
        </w:rPr>
      </w:pPr>
    </w:p>
    <w:p w14:paraId="75D7930E" w14:textId="77777777" w:rsidR="00041E70" w:rsidRPr="00EB2518" w:rsidRDefault="00041E70" w:rsidP="00153587">
      <w:pPr>
        <w:pStyle w:val="Heading1"/>
        <w:spacing w:line="360" w:lineRule="auto"/>
        <w:jc w:val="center"/>
        <w:rPr>
          <w:rFonts w:ascii="Times New Roman" w:hAnsi="Times New Roman"/>
          <w:b/>
          <w:color w:val="auto"/>
          <w:sz w:val="24"/>
          <w:szCs w:val="24"/>
        </w:rPr>
      </w:pPr>
      <w:bookmarkStart w:id="256" w:name="_Toc194244309"/>
      <w:bookmarkStart w:id="257" w:name="_Toc194491484"/>
      <w:bookmarkStart w:id="258" w:name="_Toc57644709"/>
      <w:bookmarkEnd w:id="226"/>
      <w:bookmarkEnd w:id="227"/>
      <w:bookmarkEnd w:id="228"/>
      <w:bookmarkEnd w:id="229"/>
      <w:bookmarkEnd w:id="230"/>
      <w:r w:rsidRPr="00EB2518">
        <w:rPr>
          <w:rFonts w:ascii="Times New Roman" w:hAnsi="Times New Roman"/>
          <w:b/>
          <w:color w:val="auto"/>
          <w:sz w:val="24"/>
          <w:szCs w:val="24"/>
        </w:rPr>
        <w:lastRenderedPageBreak/>
        <w:t>CHAPTER FIVE</w:t>
      </w:r>
      <w:bookmarkStart w:id="259" w:name="_Toc455397728"/>
      <w:bookmarkStart w:id="260" w:name="_Toc521502435"/>
      <w:bookmarkStart w:id="261" w:name="_Toc531258272"/>
      <w:bookmarkStart w:id="262" w:name="_Toc42187891"/>
      <w:bookmarkEnd w:id="256"/>
      <w:bookmarkEnd w:id="257"/>
    </w:p>
    <w:p w14:paraId="6A3183BC" w14:textId="77777777" w:rsidR="00041E70" w:rsidRPr="00EB2518" w:rsidRDefault="00041E70" w:rsidP="00041E70">
      <w:pPr>
        <w:pStyle w:val="Heading1"/>
        <w:spacing w:before="0" w:line="360" w:lineRule="auto"/>
        <w:jc w:val="center"/>
        <w:rPr>
          <w:rFonts w:ascii="Times New Roman" w:hAnsi="Times New Roman"/>
          <w:b/>
          <w:color w:val="auto"/>
          <w:sz w:val="24"/>
          <w:szCs w:val="24"/>
        </w:rPr>
      </w:pPr>
      <w:r w:rsidRPr="00EB2518">
        <w:rPr>
          <w:rFonts w:ascii="Times New Roman" w:hAnsi="Times New Roman"/>
          <w:b/>
          <w:color w:val="auto"/>
          <w:sz w:val="24"/>
          <w:szCs w:val="24"/>
        </w:rPr>
        <w:t xml:space="preserve"> </w:t>
      </w:r>
      <w:bookmarkStart w:id="263" w:name="_Toc194244310"/>
      <w:bookmarkStart w:id="264" w:name="_Toc194491485"/>
      <w:r w:rsidRPr="00EB2518">
        <w:rPr>
          <w:rFonts w:ascii="Times New Roman" w:hAnsi="Times New Roman"/>
          <w:b/>
          <w:color w:val="auto"/>
          <w:sz w:val="24"/>
          <w:szCs w:val="24"/>
        </w:rPr>
        <w:t>SUMMARY FINDINGS, CONCLUSION AND RECOMMENDATIONS</w:t>
      </w:r>
      <w:bookmarkStart w:id="265" w:name="_Toc455397729"/>
      <w:bookmarkEnd w:id="258"/>
      <w:bookmarkEnd w:id="259"/>
      <w:bookmarkEnd w:id="260"/>
      <w:bookmarkEnd w:id="261"/>
      <w:bookmarkEnd w:id="262"/>
      <w:bookmarkEnd w:id="263"/>
      <w:bookmarkEnd w:id="264"/>
    </w:p>
    <w:p w14:paraId="0897A2AF" w14:textId="77777777" w:rsidR="00041E70" w:rsidRPr="001D0853" w:rsidRDefault="00041E70" w:rsidP="00041E70">
      <w:pPr>
        <w:pStyle w:val="Heading2"/>
        <w:numPr>
          <w:ilvl w:val="1"/>
          <w:numId w:val="3"/>
        </w:numPr>
        <w:spacing w:after="0" w:line="360" w:lineRule="auto"/>
        <w:jc w:val="both"/>
        <w:rPr>
          <w:rFonts w:ascii="Times New Roman" w:hAnsi="Times New Roman"/>
          <w:i w:val="0"/>
          <w:sz w:val="24"/>
          <w:szCs w:val="24"/>
        </w:rPr>
      </w:pPr>
      <w:bookmarkStart w:id="266" w:name="_Toc521502436"/>
      <w:bookmarkStart w:id="267" w:name="_Toc531258273"/>
      <w:bookmarkStart w:id="268" w:name="_Toc42187892"/>
      <w:bookmarkStart w:id="269" w:name="_Toc57644710"/>
      <w:bookmarkStart w:id="270" w:name="_Toc194244311"/>
      <w:bookmarkStart w:id="271" w:name="_Toc194491486"/>
      <w:r w:rsidRPr="001D0853">
        <w:rPr>
          <w:rFonts w:ascii="Times New Roman" w:hAnsi="Times New Roman"/>
          <w:i w:val="0"/>
          <w:sz w:val="24"/>
          <w:szCs w:val="24"/>
        </w:rPr>
        <w:t>Introduction</w:t>
      </w:r>
      <w:bookmarkEnd w:id="265"/>
      <w:bookmarkEnd w:id="266"/>
      <w:bookmarkEnd w:id="267"/>
      <w:bookmarkEnd w:id="268"/>
      <w:bookmarkEnd w:id="269"/>
      <w:bookmarkEnd w:id="270"/>
      <w:bookmarkEnd w:id="271"/>
      <w:r w:rsidRPr="001D0853">
        <w:rPr>
          <w:rFonts w:ascii="Times New Roman" w:hAnsi="Times New Roman"/>
          <w:i w:val="0"/>
          <w:sz w:val="24"/>
          <w:szCs w:val="24"/>
        </w:rPr>
        <w:t xml:space="preserve"> </w:t>
      </w:r>
    </w:p>
    <w:p w14:paraId="3C48CFD1" w14:textId="77777777" w:rsidR="00041E70" w:rsidRPr="008E4FF0" w:rsidRDefault="00041E70" w:rsidP="00041E70">
      <w:pPr>
        <w:spacing w:after="0" w:line="360" w:lineRule="auto"/>
        <w:jc w:val="both"/>
        <w:rPr>
          <w:rFonts w:ascii="Times New Roman" w:eastAsia="Times New Roman" w:hAnsi="Times New Roman"/>
          <w:sz w:val="24"/>
          <w:szCs w:val="24"/>
        </w:rPr>
      </w:pPr>
      <w:bookmarkStart w:id="272" w:name="_Toc455397730"/>
      <w:r>
        <w:rPr>
          <w:rFonts w:ascii="Times New Roman" w:eastAsia="Times New Roman" w:hAnsi="Times New Roman"/>
          <w:sz w:val="24"/>
          <w:szCs w:val="24"/>
        </w:rPr>
        <w:t>This c</w:t>
      </w:r>
      <w:r w:rsidRPr="008E4FF0">
        <w:rPr>
          <w:rFonts w:ascii="Times New Roman" w:eastAsia="Times New Roman" w:hAnsi="Times New Roman"/>
          <w:sz w:val="24"/>
          <w:szCs w:val="24"/>
        </w:rPr>
        <w:t xml:space="preserve">hapter presents a summary of the study findings and recommendations for further research in the area of study. The </w:t>
      </w:r>
      <w:r>
        <w:rPr>
          <w:rFonts w:ascii="Times New Roman" w:eastAsia="Times New Roman" w:hAnsi="Times New Roman"/>
          <w:sz w:val="24"/>
          <w:szCs w:val="24"/>
        </w:rPr>
        <w:t>c</w:t>
      </w:r>
      <w:r w:rsidRPr="008E4FF0">
        <w:rPr>
          <w:rFonts w:ascii="Times New Roman" w:eastAsia="Times New Roman" w:hAnsi="Times New Roman"/>
          <w:sz w:val="24"/>
          <w:szCs w:val="24"/>
        </w:rPr>
        <w:t>hapter ends with conclusions drawn from research objectives and recommendations for improvement and further studies.</w:t>
      </w:r>
    </w:p>
    <w:p w14:paraId="50596043" w14:textId="77777777" w:rsidR="00041E70" w:rsidRPr="001D0853" w:rsidRDefault="00041E70" w:rsidP="00041E70">
      <w:pPr>
        <w:pStyle w:val="Heading2"/>
        <w:numPr>
          <w:ilvl w:val="1"/>
          <w:numId w:val="3"/>
        </w:numPr>
        <w:spacing w:after="0" w:line="360" w:lineRule="auto"/>
        <w:jc w:val="both"/>
        <w:rPr>
          <w:rFonts w:ascii="Times New Roman" w:hAnsi="Times New Roman"/>
          <w:i w:val="0"/>
          <w:sz w:val="24"/>
          <w:szCs w:val="24"/>
        </w:rPr>
      </w:pPr>
      <w:bookmarkStart w:id="273" w:name="_Toc521502437"/>
      <w:bookmarkStart w:id="274" w:name="_Toc531258274"/>
      <w:bookmarkStart w:id="275" w:name="_Toc42187893"/>
      <w:bookmarkStart w:id="276" w:name="_Toc57644711"/>
      <w:bookmarkStart w:id="277" w:name="_Toc194244312"/>
      <w:bookmarkStart w:id="278" w:name="_Toc194491487"/>
      <w:r w:rsidRPr="001D0853">
        <w:rPr>
          <w:rFonts w:ascii="Times New Roman" w:hAnsi="Times New Roman"/>
          <w:i w:val="0"/>
          <w:sz w:val="24"/>
          <w:szCs w:val="24"/>
        </w:rPr>
        <w:t>Summary of the findings</w:t>
      </w:r>
      <w:bookmarkEnd w:id="272"/>
      <w:bookmarkEnd w:id="273"/>
      <w:bookmarkEnd w:id="274"/>
      <w:bookmarkEnd w:id="275"/>
      <w:bookmarkEnd w:id="276"/>
      <w:bookmarkEnd w:id="277"/>
      <w:bookmarkEnd w:id="278"/>
      <w:r w:rsidRPr="001D0853">
        <w:rPr>
          <w:rFonts w:ascii="Times New Roman" w:hAnsi="Times New Roman"/>
          <w:i w:val="0"/>
          <w:sz w:val="24"/>
          <w:szCs w:val="24"/>
        </w:rPr>
        <w:t xml:space="preserve"> </w:t>
      </w:r>
    </w:p>
    <w:p w14:paraId="0FCED44B" w14:textId="0E72C511" w:rsidR="00041E70" w:rsidRPr="001322DF" w:rsidRDefault="00041E70" w:rsidP="00041E70">
      <w:pPr>
        <w:spacing w:line="360" w:lineRule="auto"/>
        <w:jc w:val="both"/>
        <w:rPr>
          <w:rFonts w:ascii="Times New Roman" w:eastAsia="Times New Roman" w:hAnsi="Times New Roman"/>
          <w:sz w:val="24"/>
          <w:szCs w:val="24"/>
        </w:rPr>
      </w:pPr>
      <w:bookmarkStart w:id="279" w:name="_Toc455397731"/>
      <w:r w:rsidRPr="001322DF">
        <w:rPr>
          <w:rFonts w:ascii="Times New Roman" w:eastAsia="Times New Roman" w:hAnsi="Times New Roman"/>
          <w:sz w:val="24"/>
          <w:szCs w:val="24"/>
        </w:rPr>
        <w:t xml:space="preserve">The study examined the determinants of unemployment in Uganda, focusing on the effects of employment in the agricultural, industrial, and service sectors. The correlation analysis revealed key relationships, with unemployment positively correlated with inflation (0.220) and population growth (0.422), suggesting that inflationary pressures and rapid </w:t>
      </w:r>
      <w:r w:rsidR="0018617F" w:rsidRPr="001322DF">
        <w:rPr>
          <w:rFonts w:ascii="Times New Roman" w:eastAsia="Times New Roman" w:hAnsi="Times New Roman"/>
          <w:sz w:val="24"/>
          <w:szCs w:val="24"/>
        </w:rPr>
        <w:t>labour</w:t>
      </w:r>
      <w:r w:rsidRPr="001322DF">
        <w:rPr>
          <w:rFonts w:ascii="Times New Roman" w:eastAsia="Times New Roman" w:hAnsi="Times New Roman"/>
          <w:sz w:val="24"/>
          <w:szCs w:val="24"/>
        </w:rPr>
        <w:t xml:space="preserve"> force expansion exacerbate joblessness. Conversely, GDP growth (-0.164) and agricultural employment (-0.165) were negatively correlated with unemployment, indicating that economic growth and agricultural sector participation help reduce joblessness. However, a strong negative correlation between agricultural and service sector employment (-0.988) raised multicollinearity concerns, necessitating adjust</w:t>
      </w:r>
      <w:r>
        <w:rPr>
          <w:rFonts w:ascii="Times New Roman" w:eastAsia="Times New Roman" w:hAnsi="Times New Roman"/>
          <w:sz w:val="24"/>
          <w:szCs w:val="24"/>
        </w:rPr>
        <w:t xml:space="preserve">ments in the regression models. </w:t>
      </w:r>
      <w:r w:rsidRPr="001322DF">
        <w:rPr>
          <w:rFonts w:ascii="Times New Roman" w:eastAsia="Times New Roman" w:hAnsi="Times New Roman"/>
          <w:sz w:val="24"/>
          <w:szCs w:val="24"/>
        </w:rPr>
        <w:t xml:space="preserve">To ensure the robustness of the results, diagnostic tests, including multicollinearity checks and stationarity tests, were conducted. The Variance Inflation Factor (VIF) analysis </w:t>
      </w:r>
      <w:r>
        <w:rPr>
          <w:rFonts w:ascii="Times New Roman" w:eastAsia="Times New Roman" w:hAnsi="Times New Roman"/>
          <w:sz w:val="24"/>
          <w:szCs w:val="24"/>
        </w:rPr>
        <w:t xml:space="preserve">after excluding service sector employment </w:t>
      </w:r>
      <w:r w:rsidRPr="001322DF">
        <w:rPr>
          <w:rFonts w:ascii="Times New Roman" w:eastAsia="Times New Roman" w:hAnsi="Times New Roman"/>
          <w:sz w:val="24"/>
          <w:szCs w:val="24"/>
        </w:rPr>
        <w:t xml:space="preserve">indicated no severe multicollinearity issues, with centered VIF values ranging from 1.38 to 1.82. The Augmented Dickey-Fuller (ADF) test revealed a mixed order of integration among the variables, with some stationary at level </w:t>
      </w:r>
      <w:r w:rsidR="0018617F" w:rsidRPr="001322DF">
        <w:rPr>
          <w:rFonts w:ascii="Times New Roman" w:eastAsia="Times New Roman" w:hAnsi="Times New Roman"/>
          <w:sz w:val="24"/>
          <w:szCs w:val="24"/>
        </w:rPr>
        <w:t>I (</w:t>
      </w:r>
      <w:r w:rsidRPr="001322DF">
        <w:rPr>
          <w:rFonts w:ascii="Times New Roman" w:eastAsia="Times New Roman" w:hAnsi="Times New Roman"/>
          <w:sz w:val="24"/>
          <w:szCs w:val="24"/>
        </w:rPr>
        <w:t xml:space="preserve">0) and others at first difference </w:t>
      </w:r>
      <w:r w:rsidR="0018617F" w:rsidRPr="001322DF">
        <w:rPr>
          <w:rFonts w:ascii="Times New Roman" w:eastAsia="Times New Roman" w:hAnsi="Times New Roman"/>
          <w:sz w:val="24"/>
          <w:szCs w:val="24"/>
        </w:rPr>
        <w:t>I (</w:t>
      </w:r>
      <w:r w:rsidRPr="001322DF">
        <w:rPr>
          <w:rFonts w:ascii="Times New Roman" w:eastAsia="Times New Roman" w:hAnsi="Times New Roman"/>
          <w:sz w:val="24"/>
          <w:szCs w:val="24"/>
        </w:rPr>
        <w:t xml:space="preserve">1), justifying the use of the Autoregressive Distributed Lag (ARDL) model. This approach </w:t>
      </w:r>
      <w:r w:rsidR="00E648A0">
        <w:rPr>
          <w:rFonts w:ascii="Times New Roman" w:eastAsia="Times New Roman" w:hAnsi="Times New Roman"/>
          <w:sz w:val="24"/>
          <w:szCs w:val="24"/>
        </w:rPr>
        <w:t xml:space="preserve">necessitated the </w:t>
      </w:r>
      <w:r w:rsidRPr="001322DF">
        <w:rPr>
          <w:rFonts w:ascii="Times New Roman" w:eastAsia="Times New Roman" w:hAnsi="Times New Roman"/>
          <w:sz w:val="24"/>
          <w:szCs w:val="24"/>
        </w:rPr>
        <w:t>estimation of both short- and long-run determin</w:t>
      </w:r>
      <w:r>
        <w:rPr>
          <w:rFonts w:ascii="Times New Roman" w:eastAsia="Times New Roman" w:hAnsi="Times New Roman"/>
          <w:sz w:val="24"/>
          <w:szCs w:val="24"/>
        </w:rPr>
        <w:t>ants of unemployment in Uganda.</w:t>
      </w:r>
    </w:p>
    <w:p w14:paraId="0CB2EE95" w14:textId="77777777" w:rsidR="00041E70" w:rsidRDefault="00041E70" w:rsidP="00041E70">
      <w:pPr>
        <w:spacing w:line="360" w:lineRule="auto"/>
        <w:jc w:val="both"/>
        <w:rPr>
          <w:rFonts w:ascii="Times New Roman" w:eastAsia="Times New Roman" w:hAnsi="Times New Roman"/>
          <w:sz w:val="24"/>
          <w:szCs w:val="24"/>
        </w:rPr>
      </w:pPr>
      <w:r w:rsidRPr="008E7E86">
        <w:rPr>
          <w:rFonts w:ascii="Times New Roman" w:eastAsia="Times New Roman" w:hAnsi="Times New Roman"/>
          <w:sz w:val="24"/>
          <w:szCs w:val="24"/>
        </w:rPr>
        <w:t>The study estimated four distinct ARDL models to address the research objectives: (1) a sector-specific model examining agricultural employment's impact on unemployment, (2) an industrial sector employment model, (3) a service sector employment model, and (4) a</w:t>
      </w:r>
      <w:r>
        <w:rPr>
          <w:rFonts w:ascii="Times New Roman" w:eastAsia="Times New Roman" w:hAnsi="Times New Roman"/>
          <w:sz w:val="24"/>
          <w:szCs w:val="24"/>
        </w:rPr>
        <w:t xml:space="preserve">n overall </w:t>
      </w:r>
      <w:r w:rsidRPr="008E7E86">
        <w:rPr>
          <w:rFonts w:ascii="Times New Roman" w:eastAsia="Times New Roman" w:hAnsi="Times New Roman"/>
          <w:sz w:val="24"/>
          <w:szCs w:val="24"/>
        </w:rPr>
        <w:t>model incorporating all explanatory variables except service sector employment. The exclusion of service sector employment was necessitated by multicollinearity concerns arising from its strong negative correlation with agricultural employment (r = -0.988), which could distort parameter estimates.</w:t>
      </w:r>
    </w:p>
    <w:p w14:paraId="4777797C" w14:textId="7F012607" w:rsidR="00041E70" w:rsidRPr="001322DF" w:rsidRDefault="00041E70" w:rsidP="00041E70">
      <w:pPr>
        <w:spacing w:line="360" w:lineRule="auto"/>
        <w:jc w:val="both"/>
        <w:rPr>
          <w:rFonts w:ascii="Times New Roman" w:eastAsia="Times New Roman" w:hAnsi="Times New Roman"/>
          <w:sz w:val="24"/>
          <w:szCs w:val="24"/>
        </w:rPr>
      </w:pPr>
      <w:r w:rsidRPr="001322DF">
        <w:rPr>
          <w:rFonts w:ascii="Times New Roman" w:eastAsia="Times New Roman" w:hAnsi="Times New Roman"/>
          <w:sz w:val="24"/>
          <w:szCs w:val="24"/>
        </w:rPr>
        <w:lastRenderedPageBreak/>
        <w:t xml:space="preserve">The findings from the ARDL models indicated that agricultural employment has a significant negative effect on unemployment in both the short and long run. In the long run, a 1% increase in agricultural employment reduces unemployment by 0.127 percentage points, highlighting the sector’s role in absorbing </w:t>
      </w:r>
      <w:r w:rsidR="0018617F" w:rsidRPr="001322DF">
        <w:rPr>
          <w:rFonts w:ascii="Times New Roman" w:eastAsia="Times New Roman" w:hAnsi="Times New Roman"/>
          <w:sz w:val="24"/>
          <w:szCs w:val="24"/>
        </w:rPr>
        <w:t>labour</w:t>
      </w:r>
      <w:r w:rsidRPr="001322DF">
        <w:rPr>
          <w:rFonts w:ascii="Times New Roman" w:eastAsia="Times New Roman" w:hAnsi="Times New Roman"/>
          <w:sz w:val="24"/>
          <w:szCs w:val="24"/>
        </w:rPr>
        <w:t xml:space="preserve">. However, the positive coefficient for lagged agricultural employment (0.198) suggests that while the sector initially reduces unemployment, long-term structural limitations may hinder sustained job creation. Population growth was also a significant driver of unemployment, with a coefficient of 0.849, emphasizing the challenge of matching </w:t>
      </w:r>
      <w:r w:rsidR="0018617F" w:rsidRPr="001322DF">
        <w:rPr>
          <w:rFonts w:ascii="Times New Roman" w:eastAsia="Times New Roman" w:hAnsi="Times New Roman"/>
          <w:sz w:val="24"/>
          <w:szCs w:val="24"/>
        </w:rPr>
        <w:t>labour</w:t>
      </w:r>
      <w:r w:rsidRPr="001322DF">
        <w:rPr>
          <w:rFonts w:ascii="Times New Roman" w:eastAsia="Times New Roman" w:hAnsi="Times New Roman"/>
          <w:sz w:val="24"/>
          <w:szCs w:val="24"/>
        </w:rPr>
        <w:t xml:space="preserve"> market e</w:t>
      </w:r>
      <w:r>
        <w:rPr>
          <w:rFonts w:ascii="Times New Roman" w:eastAsia="Times New Roman" w:hAnsi="Times New Roman"/>
          <w:sz w:val="24"/>
          <w:szCs w:val="24"/>
        </w:rPr>
        <w:t>xpansion with job availability.</w:t>
      </w:r>
    </w:p>
    <w:p w14:paraId="4D7C5C18" w14:textId="77777777" w:rsidR="00041E70" w:rsidRPr="001322DF" w:rsidRDefault="00041E70" w:rsidP="00041E70">
      <w:pPr>
        <w:spacing w:line="360" w:lineRule="auto"/>
        <w:jc w:val="both"/>
        <w:rPr>
          <w:rFonts w:ascii="Times New Roman" w:eastAsia="Times New Roman" w:hAnsi="Times New Roman"/>
          <w:sz w:val="24"/>
          <w:szCs w:val="24"/>
        </w:rPr>
      </w:pPr>
      <w:r w:rsidRPr="001322DF">
        <w:rPr>
          <w:rFonts w:ascii="Times New Roman" w:eastAsia="Times New Roman" w:hAnsi="Times New Roman"/>
          <w:sz w:val="24"/>
          <w:szCs w:val="24"/>
        </w:rPr>
        <w:t>Industrial sector employment showed a complex relationship with unemployment. While current industrial employment had a positive effect on unemployment (1.306), its lagged value had a negative impact (-1.284), suggesting short-term disruptions from industrial shifts but potential long-term benefits. This dynamic may be attributed to slow industrial growth and limited absorptive capacity in Uganda's manufacturing sector. Additionally, population growth remained a significant factor, reinforcing the importance of demographic pressures on unemployment trends.</w:t>
      </w:r>
    </w:p>
    <w:p w14:paraId="36E5DA96" w14:textId="4FC9B68B" w:rsidR="00041E70" w:rsidRPr="001322DF" w:rsidRDefault="00041E70" w:rsidP="00041E70">
      <w:pPr>
        <w:spacing w:line="360" w:lineRule="auto"/>
        <w:jc w:val="both"/>
        <w:rPr>
          <w:rFonts w:ascii="Times New Roman" w:eastAsia="Times New Roman" w:hAnsi="Times New Roman"/>
          <w:sz w:val="24"/>
          <w:szCs w:val="24"/>
        </w:rPr>
      </w:pPr>
      <w:r w:rsidRPr="001322DF">
        <w:rPr>
          <w:rFonts w:ascii="Times New Roman" w:eastAsia="Times New Roman" w:hAnsi="Times New Roman"/>
          <w:sz w:val="24"/>
          <w:szCs w:val="24"/>
        </w:rPr>
        <w:t xml:space="preserve">The results </w:t>
      </w:r>
      <w:r>
        <w:rPr>
          <w:rFonts w:ascii="Times New Roman" w:eastAsia="Times New Roman" w:hAnsi="Times New Roman"/>
          <w:sz w:val="24"/>
          <w:szCs w:val="24"/>
        </w:rPr>
        <w:t xml:space="preserve">further </w:t>
      </w:r>
      <w:r w:rsidRPr="001322DF">
        <w:rPr>
          <w:rFonts w:ascii="Times New Roman" w:eastAsia="Times New Roman" w:hAnsi="Times New Roman"/>
          <w:sz w:val="24"/>
          <w:szCs w:val="24"/>
        </w:rPr>
        <w:t>indicate that service sector employment significantly influences unemployment in Uganda in both the long and short run. The ARDL bounds test confirms a long-run relationship between unemployment and service sector employment. In the long run, current service sector employment (EMP_SVS) has a posi</w:t>
      </w:r>
      <w:r>
        <w:rPr>
          <w:rFonts w:ascii="Times New Roman" w:eastAsia="Times New Roman" w:hAnsi="Times New Roman"/>
          <w:sz w:val="24"/>
          <w:szCs w:val="24"/>
        </w:rPr>
        <w:t>tive effect on unemployment (0.152</w:t>
      </w:r>
      <w:r w:rsidRPr="001322DF">
        <w:rPr>
          <w:rFonts w:ascii="Times New Roman" w:eastAsia="Times New Roman" w:hAnsi="Times New Roman"/>
          <w:sz w:val="24"/>
          <w:szCs w:val="24"/>
        </w:rPr>
        <w:t>), while its lagged values have negative effects, suggesting that an initial rise in service sector employment may increase unemployment before reducing it over time. Other significant long-run determinants include population growth (POPGR), which has a strong positi</w:t>
      </w:r>
      <w:r>
        <w:rPr>
          <w:rFonts w:ascii="Times New Roman" w:eastAsia="Times New Roman" w:hAnsi="Times New Roman"/>
          <w:sz w:val="24"/>
          <w:szCs w:val="24"/>
        </w:rPr>
        <w:t>ve impact</w:t>
      </w:r>
      <w:r w:rsidRPr="001322DF">
        <w:rPr>
          <w:rFonts w:ascii="Times New Roman" w:eastAsia="Times New Roman" w:hAnsi="Times New Roman"/>
          <w:sz w:val="24"/>
          <w:szCs w:val="24"/>
        </w:rPr>
        <w:t>, while past inflation (</w:t>
      </w:r>
      <w:r w:rsidR="0018617F" w:rsidRPr="001322DF">
        <w:rPr>
          <w:rFonts w:ascii="Times New Roman" w:eastAsia="Times New Roman" w:hAnsi="Times New Roman"/>
          <w:sz w:val="24"/>
          <w:szCs w:val="24"/>
        </w:rPr>
        <w:t>INF (</w:t>
      </w:r>
      <w:r w:rsidRPr="001322DF">
        <w:rPr>
          <w:rFonts w:ascii="Times New Roman" w:eastAsia="Times New Roman" w:hAnsi="Times New Roman"/>
          <w:sz w:val="24"/>
          <w:szCs w:val="24"/>
        </w:rPr>
        <w:t>-1)) negatively affects unem</w:t>
      </w:r>
      <w:r>
        <w:rPr>
          <w:rFonts w:ascii="Times New Roman" w:eastAsia="Times New Roman" w:hAnsi="Times New Roman"/>
          <w:sz w:val="24"/>
          <w:szCs w:val="24"/>
        </w:rPr>
        <w:t>ployment</w:t>
      </w:r>
      <w:r w:rsidRPr="001322DF">
        <w:rPr>
          <w:rFonts w:ascii="Times New Roman" w:eastAsia="Times New Roman" w:hAnsi="Times New Roman"/>
          <w:sz w:val="24"/>
          <w:szCs w:val="24"/>
        </w:rPr>
        <w:t>. In the short run, population growth and service sector employment remain significant, with unemployment adjusting to equilibrium at a speed of 60.7% per period, as indicated by the error correction term (</w:t>
      </w:r>
      <w:r w:rsidR="0018617F" w:rsidRPr="001322DF">
        <w:rPr>
          <w:rFonts w:ascii="Times New Roman" w:eastAsia="Times New Roman" w:hAnsi="Times New Roman"/>
          <w:sz w:val="24"/>
          <w:szCs w:val="24"/>
        </w:rPr>
        <w:t>CointEq (</w:t>
      </w:r>
      <w:r w:rsidRPr="001322DF">
        <w:rPr>
          <w:rFonts w:ascii="Times New Roman" w:eastAsia="Times New Roman" w:hAnsi="Times New Roman"/>
          <w:sz w:val="24"/>
          <w:szCs w:val="24"/>
        </w:rPr>
        <w:t xml:space="preserve">-1) = -0.607, p = 0.000). </w:t>
      </w:r>
    </w:p>
    <w:p w14:paraId="2AFF8C7A" w14:textId="1AE60F69" w:rsidR="00041E70" w:rsidRDefault="00041E70" w:rsidP="00041E70">
      <w:pPr>
        <w:spacing w:line="360" w:lineRule="auto"/>
        <w:jc w:val="both"/>
        <w:rPr>
          <w:rFonts w:ascii="Times New Roman" w:eastAsia="Times New Roman" w:hAnsi="Times New Roman"/>
          <w:sz w:val="24"/>
          <w:szCs w:val="24"/>
        </w:rPr>
      </w:pPr>
      <w:r w:rsidRPr="001322DF">
        <w:rPr>
          <w:rFonts w:ascii="Times New Roman" w:eastAsia="Times New Roman" w:hAnsi="Times New Roman"/>
          <w:sz w:val="24"/>
          <w:szCs w:val="24"/>
        </w:rPr>
        <w:t xml:space="preserve">The overall model, excluding service sector employment due to multicollinearity concerns, confirmed that industrial employment and population growth are the primary long-run drivers of unemployment. Inflation had a limited effect in the short run, and GDP growth did not significantly impact unemployment. The findings suggest that while sectoral employment dynamics influence joblessness, structural reforms, particularly in industrialization and population management, are crucial for addressing Uganda’s unemployment challenges. The results provide critical policy </w:t>
      </w:r>
      <w:r w:rsidRPr="001322DF">
        <w:rPr>
          <w:rFonts w:ascii="Times New Roman" w:eastAsia="Times New Roman" w:hAnsi="Times New Roman"/>
          <w:sz w:val="24"/>
          <w:szCs w:val="24"/>
        </w:rPr>
        <w:lastRenderedPageBreak/>
        <w:t xml:space="preserve">insights, emphasizing the need for targeted interventions in </w:t>
      </w:r>
      <w:r w:rsidR="0018617F" w:rsidRPr="001322DF">
        <w:rPr>
          <w:rFonts w:ascii="Times New Roman" w:eastAsia="Times New Roman" w:hAnsi="Times New Roman"/>
          <w:sz w:val="24"/>
          <w:szCs w:val="24"/>
        </w:rPr>
        <w:t>labour-intensive</w:t>
      </w:r>
      <w:r w:rsidRPr="001322DF">
        <w:rPr>
          <w:rFonts w:ascii="Times New Roman" w:eastAsia="Times New Roman" w:hAnsi="Times New Roman"/>
          <w:sz w:val="24"/>
          <w:szCs w:val="24"/>
        </w:rPr>
        <w:t xml:space="preserve"> sectors to create sustainable employment opportunities.</w:t>
      </w:r>
    </w:p>
    <w:p w14:paraId="28BCF1F3" w14:textId="09A7BE2A" w:rsidR="00041E70" w:rsidRDefault="00041E70" w:rsidP="00041E70">
      <w:pPr>
        <w:spacing w:line="360" w:lineRule="auto"/>
        <w:jc w:val="both"/>
        <w:rPr>
          <w:rFonts w:ascii="Times New Roman" w:eastAsia="Times New Roman" w:hAnsi="Times New Roman"/>
          <w:sz w:val="24"/>
          <w:szCs w:val="24"/>
        </w:rPr>
      </w:pPr>
      <w:r w:rsidRPr="001322DF">
        <w:rPr>
          <w:rFonts w:ascii="Times New Roman" w:eastAsia="Times New Roman" w:hAnsi="Times New Roman"/>
          <w:sz w:val="24"/>
          <w:szCs w:val="24"/>
        </w:rPr>
        <w:t>The overall model, excluding service sector employment, confirms a long-run relationship between unemployment and key economic variables, as indicated by the ARDL bounds test. In the long run, industrial sector employment (EMP_IND) significantly increases unemployment, while its lagged effect is negative, suggesting a delayed adjustment. Population growth (POPGR) remains a strong positive de</w:t>
      </w:r>
      <w:r>
        <w:rPr>
          <w:rFonts w:ascii="Times New Roman" w:eastAsia="Times New Roman" w:hAnsi="Times New Roman"/>
          <w:sz w:val="24"/>
          <w:szCs w:val="24"/>
        </w:rPr>
        <w:t>terminant</w:t>
      </w:r>
      <w:r w:rsidRPr="001322DF">
        <w:rPr>
          <w:rFonts w:ascii="Times New Roman" w:eastAsia="Times New Roman" w:hAnsi="Times New Roman"/>
          <w:sz w:val="24"/>
          <w:szCs w:val="24"/>
        </w:rPr>
        <w:t>, whereas past inflation (</w:t>
      </w:r>
      <w:r w:rsidR="0018617F" w:rsidRPr="001322DF">
        <w:rPr>
          <w:rFonts w:ascii="Times New Roman" w:eastAsia="Times New Roman" w:hAnsi="Times New Roman"/>
          <w:sz w:val="24"/>
          <w:szCs w:val="24"/>
        </w:rPr>
        <w:t>INF (</w:t>
      </w:r>
      <w:r w:rsidRPr="001322DF">
        <w:rPr>
          <w:rFonts w:ascii="Times New Roman" w:eastAsia="Times New Roman" w:hAnsi="Times New Roman"/>
          <w:sz w:val="24"/>
          <w:szCs w:val="24"/>
        </w:rPr>
        <w:t>-1)) negatively affects unem</w:t>
      </w:r>
      <w:r>
        <w:rPr>
          <w:rFonts w:ascii="Times New Roman" w:eastAsia="Times New Roman" w:hAnsi="Times New Roman"/>
          <w:sz w:val="24"/>
          <w:szCs w:val="24"/>
        </w:rPr>
        <w:t>ployment</w:t>
      </w:r>
      <w:r w:rsidRPr="001322DF">
        <w:rPr>
          <w:rFonts w:ascii="Times New Roman" w:eastAsia="Times New Roman" w:hAnsi="Times New Roman"/>
          <w:sz w:val="24"/>
          <w:szCs w:val="24"/>
        </w:rPr>
        <w:t>. Agricultural employment (EMP_AGR) does not show a significant effect. In the short run, industrial employment and population growth continue to drive unemployment, while the error correction term (</w:t>
      </w:r>
      <w:r w:rsidR="0018617F" w:rsidRPr="001322DF">
        <w:rPr>
          <w:rFonts w:ascii="Times New Roman" w:eastAsia="Times New Roman" w:hAnsi="Times New Roman"/>
          <w:sz w:val="24"/>
          <w:szCs w:val="24"/>
        </w:rPr>
        <w:t>CointEq (</w:t>
      </w:r>
      <w:r w:rsidRPr="001322DF">
        <w:rPr>
          <w:rFonts w:ascii="Times New Roman" w:eastAsia="Times New Roman" w:hAnsi="Times New Roman"/>
          <w:sz w:val="24"/>
          <w:szCs w:val="24"/>
        </w:rPr>
        <w:t>-1) = -0.471, p = 0.001) indicates a 47.1% speed of adjustment towards equilibrium per period.</w:t>
      </w:r>
    </w:p>
    <w:p w14:paraId="739AB1A5" w14:textId="77777777" w:rsidR="00041E70" w:rsidRPr="001D0853" w:rsidRDefault="00041E70" w:rsidP="00041E70">
      <w:pPr>
        <w:pStyle w:val="Heading2"/>
        <w:numPr>
          <w:ilvl w:val="1"/>
          <w:numId w:val="3"/>
        </w:numPr>
        <w:spacing w:after="0" w:line="360" w:lineRule="auto"/>
        <w:jc w:val="both"/>
        <w:rPr>
          <w:rFonts w:ascii="Times New Roman" w:hAnsi="Times New Roman"/>
          <w:i w:val="0"/>
          <w:sz w:val="24"/>
          <w:szCs w:val="24"/>
        </w:rPr>
      </w:pPr>
      <w:bookmarkStart w:id="280" w:name="_Toc521502438"/>
      <w:bookmarkStart w:id="281" w:name="_Toc531258275"/>
      <w:bookmarkStart w:id="282" w:name="_Toc42187894"/>
      <w:bookmarkStart w:id="283" w:name="_Toc57644712"/>
      <w:bookmarkStart w:id="284" w:name="_Toc194244313"/>
      <w:bookmarkStart w:id="285" w:name="_Toc194491488"/>
      <w:r w:rsidRPr="001D0853">
        <w:rPr>
          <w:rFonts w:ascii="Times New Roman" w:hAnsi="Times New Roman"/>
          <w:i w:val="0"/>
          <w:sz w:val="24"/>
          <w:szCs w:val="24"/>
        </w:rPr>
        <w:t>Conclusions</w:t>
      </w:r>
      <w:bookmarkEnd w:id="279"/>
      <w:bookmarkEnd w:id="280"/>
      <w:bookmarkEnd w:id="281"/>
      <w:bookmarkEnd w:id="282"/>
      <w:bookmarkEnd w:id="283"/>
      <w:bookmarkEnd w:id="284"/>
      <w:bookmarkEnd w:id="285"/>
    </w:p>
    <w:p w14:paraId="109DF3E4" w14:textId="0F7A9A85" w:rsidR="00041E70" w:rsidRDefault="00041E70" w:rsidP="00041E70">
      <w:pPr>
        <w:spacing w:after="0" w:line="360" w:lineRule="auto"/>
        <w:jc w:val="both"/>
        <w:rPr>
          <w:rFonts w:ascii="Times New Roman" w:eastAsia="Times New Roman" w:hAnsi="Times New Roman"/>
          <w:sz w:val="24"/>
          <w:szCs w:val="24"/>
        </w:rPr>
      </w:pPr>
      <w:bookmarkStart w:id="286" w:name="_Toc455397732"/>
      <w:r w:rsidRPr="00967333">
        <w:rPr>
          <w:rFonts w:ascii="Times New Roman" w:eastAsia="Times New Roman" w:hAnsi="Times New Roman"/>
          <w:sz w:val="24"/>
          <w:szCs w:val="24"/>
        </w:rPr>
        <w:t xml:space="preserve">The study’s findings </w:t>
      </w:r>
      <w:r>
        <w:rPr>
          <w:rFonts w:ascii="Times New Roman" w:eastAsia="Times New Roman" w:hAnsi="Times New Roman"/>
          <w:sz w:val="24"/>
          <w:szCs w:val="24"/>
        </w:rPr>
        <w:t xml:space="preserve">highlight the interplay </w:t>
      </w:r>
      <w:r w:rsidRPr="00967333">
        <w:rPr>
          <w:rFonts w:ascii="Times New Roman" w:eastAsia="Times New Roman" w:hAnsi="Times New Roman"/>
          <w:sz w:val="24"/>
          <w:szCs w:val="24"/>
        </w:rPr>
        <w:t xml:space="preserve">between sectoral employment, population growth, inflation, and economic growth in determining unemployment in Uganda. Agricultural employment was found to have a significant negative effect on unemployment, indicating that increased participation in the sector helps absorb </w:t>
      </w:r>
      <w:r w:rsidR="0018617F" w:rsidRPr="00967333">
        <w:rPr>
          <w:rFonts w:ascii="Times New Roman" w:eastAsia="Times New Roman" w:hAnsi="Times New Roman"/>
          <w:sz w:val="24"/>
          <w:szCs w:val="24"/>
        </w:rPr>
        <w:t>labour</w:t>
      </w:r>
      <w:r w:rsidRPr="00967333">
        <w:rPr>
          <w:rFonts w:ascii="Times New Roman" w:eastAsia="Times New Roman" w:hAnsi="Times New Roman"/>
          <w:sz w:val="24"/>
          <w:szCs w:val="24"/>
        </w:rPr>
        <w:t xml:space="preserve">. However, the positive coefficient for lagged agricultural employment suggests that while short-term job creation is evident, structural constraints may limit sustained employment generation. Industrial employment exhibited a dual effect, with current employment contributing to higher unemployment, likely due to inefficiencies and structural adjustments, while its lagged effect showed a reduction in unemployment over time. </w:t>
      </w:r>
      <w:r>
        <w:rPr>
          <w:rFonts w:ascii="Times New Roman" w:eastAsia="Times New Roman" w:hAnsi="Times New Roman"/>
          <w:sz w:val="24"/>
          <w:szCs w:val="24"/>
        </w:rPr>
        <w:t>Furthermore, s</w:t>
      </w:r>
      <w:r w:rsidRPr="00967333">
        <w:rPr>
          <w:rFonts w:ascii="Times New Roman" w:eastAsia="Times New Roman" w:hAnsi="Times New Roman"/>
          <w:sz w:val="24"/>
          <w:szCs w:val="24"/>
        </w:rPr>
        <w:t xml:space="preserve">ervice sector employment also played a crucial role in shaping unemployment dynamics. The results showed that in the short run, increased service sector employment initially raises unemployment, potentially due to </w:t>
      </w:r>
      <w:r w:rsidR="0018617F" w:rsidRPr="00967333">
        <w:rPr>
          <w:rFonts w:ascii="Times New Roman" w:eastAsia="Times New Roman" w:hAnsi="Times New Roman"/>
          <w:sz w:val="24"/>
          <w:szCs w:val="24"/>
        </w:rPr>
        <w:t>labour</w:t>
      </w:r>
      <w:r w:rsidRPr="00967333">
        <w:rPr>
          <w:rFonts w:ascii="Times New Roman" w:eastAsia="Times New Roman" w:hAnsi="Times New Roman"/>
          <w:sz w:val="24"/>
          <w:szCs w:val="24"/>
        </w:rPr>
        <w:t xml:space="preserve"> market mismatches and transitional effects. However, the negative coefficients of lagged service sector employment suggest that as the sector stabilizes, it contributes to reducing unemployment. Population growth was a consistently strong driver of unemployment, highlighting the challenges posed by a rapidly expanding </w:t>
      </w:r>
      <w:r w:rsidR="0018617F" w:rsidRPr="00967333">
        <w:rPr>
          <w:rFonts w:ascii="Times New Roman" w:eastAsia="Times New Roman" w:hAnsi="Times New Roman"/>
          <w:sz w:val="24"/>
          <w:szCs w:val="24"/>
        </w:rPr>
        <w:t>labour</w:t>
      </w:r>
      <w:r w:rsidRPr="00967333">
        <w:rPr>
          <w:rFonts w:ascii="Times New Roman" w:eastAsia="Times New Roman" w:hAnsi="Times New Roman"/>
          <w:sz w:val="24"/>
          <w:szCs w:val="24"/>
        </w:rPr>
        <w:t xml:space="preserve"> force. The overall model, which excluded service sector employment due to multicollinearity concerns, confirmed the dominant influence of industrial employment and population growth on unemployment. </w:t>
      </w:r>
    </w:p>
    <w:p w14:paraId="16A22981" w14:textId="77777777" w:rsidR="00041E70" w:rsidRDefault="00041E70" w:rsidP="00041E70">
      <w:pPr>
        <w:spacing w:after="0" w:line="360" w:lineRule="auto"/>
        <w:jc w:val="both"/>
        <w:rPr>
          <w:rFonts w:ascii="Times New Roman" w:eastAsia="Times New Roman" w:hAnsi="Times New Roman"/>
          <w:sz w:val="24"/>
          <w:szCs w:val="24"/>
        </w:rPr>
      </w:pPr>
    </w:p>
    <w:p w14:paraId="661EEBC3" w14:textId="77777777" w:rsidR="00041E70" w:rsidRPr="001D0853" w:rsidRDefault="00041E70" w:rsidP="00041E70">
      <w:pPr>
        <w:pStyle w:val="Heading2"/>
        <w:numPr>
          <w:ilvl w:val="1"/>
          <w:numId w:val="3"/>
        </w:numPr>
        <w:spacing w:after="0" w:line="360" w:lineRule="auto"/>
        <w:jc w:val="both"/>
        <w:rPr>
          <w:rFonts w:ascii="Times New Roman" w:hAnsi="Times New Roman"/>
          <w:i w:val="0"/>
          <w:sz w:val="24"/>
          <w:szCs w:val="24"/>
        </w:rPr>
      </w:pPr>
      <w:bookmarkStart w:id="287" w:name="_Toc521502439"/>
      <w:bookmarkStart w:id="288" w:name="_Toc531258276"/>
      <w:bookmarkStart w:id="289" w:name="_Toc42187895"/>
      <w:bookmarkStart w:id="290" w:name="_Toc57644713"/>
      <w:bookmarkStart w:id="291" w:name="_Toc194244314"/>
      <w:bookmarkStart w:id="292" w:name="_Toc194491489"/>
      <w:r w:rsidRPr="001D0853">
        <w:rPr>
          <w:rFonts w:ascii="Times New Roman" w:hAnsi="Times New Roman"/>
          <w:i w:val="0"/>
          <w:sz w:val="24"/>
          <w:szCs w:val="24"/>
        </w:rPr>
        <w:lastRenderedPageBreak/>
        <w:t>Recommendations</w:t>
      </w:r>
      <w:bookmarkEnd w:id="286"/>
      <w:bookmarkEnd w:id="287"/>
      <w:bookmarkEnd w:id="288"/>
      <w:bookmarkEnd w:id="289"/>
      <w:bookmarkEnd w:id="290"/>
      <w:bookmarkEnd w:id="291"/>
      <w:bookmarkEnd w:id="292"/>
    </w:p>
    <w:p w14:paraId="27D5EE17" w14:textId="792C9122" w:rsidR="006D4535" w:rsidRPr="006104B4" w:rsidRDefault="006D4535" w:rsidP="006104B4">
      <w:pPr>
        <w:pStyle w:val="ListParagraph"/>
        <w:numPr>
          <w:ilvl w:val="3"/>
          <w:numId w:val="2"/>
        </w:numPr>
        <w:spacing w:after="0" w:line="360" w:lineRule="auto"/>
        <w:ind w:left="567" w:hanging="567"/>
        <w:jc w:val="both"/>
        <w:rPr>
          <w:rFonts w:ascii="Times New Roman" w:eastAsia="Times New Roman" w:hAnsi="Times New Roman" w:cs="Times New Roman"/>
          <w:sz w:val="24"/>
          <w:szCs w:val="24"/>
          <w:lang w:val="en-US"/>
        </w:rPr>
      </w:pPr>
      <w:bookmarkStart w:id="293" w:name="_Toc531258277"/>
      <w:bookmarkStart w:id="294" w:name="_Toc455397733"/>
      <w:bookmarkStart w:id="295" w:name="_Toc521502440"/>
      <w:r w:rsidRPr="006104B4">
        <w:rPr>
          <w:rFonts w:ascii="Times New Roman" w:eastAsia="Times New Roman" w:hAnsi="Times New Roman" w:cs="Times New Roman"/>
          <w:b/>
          <w:sz w:val="24"/>
          <w:szCs w:val="24"/>
          <w:lang w:val="en-US"/>
        </w:rPr>
        <w:t>Agriculture</w:t>
      </w:r>
      <w:r w:rsidRPr="006104B4">
        <w:rPr>
          <w:rFonts w:ascii="Times New Roman" w:eastAsia="Times New Roman" w:hAnsi="Times New Roman" w:cs="Times New Roman"/>
          <w:sz w:val="24"/>
          <w:szCs w:val="24"/>
          <w:lang w:val="en-US"/>
        </w:rPr>
        <w:t>: Since agriculture helps reduce unemployment quickly, but its effect diminishes over time, Uganda should focus on making farming more productive and create related jobs outside the farms. This can be done by:</w:t>
      </w:r>
    </w:p>
    <w:p w14:paraId="551BA4AC" w14:textId="03C6377B" w:rsidR="006D4535" w:rsidRPr="006D4535" w:rsidRDefault="006D4535" w:rsidP="006104B4">
      <w:pPr>
        <w:numPr>
          <w:ilvl w:val="0"/>
          <w:numId w:val="12"/>
        </w:numPr>
        <w:tabs>
          <w:tab w:val="clear" w:pos="720"/>
          <w:tab w:val="num" w:pos="993"/>
        </w:tabs>
        <w:spacing w:after="100" w:afterAutospacing="1" w:line="360" w:lineRule="auto"/>
        <w:ind w:left="993" w:hanging="284"/>
        <w:jc w:val="both"/>
        <w:rPr>
          <w:rFonts w:ascii="Times New Roman" w:eastAsia="Times New Roman" w:hAnsi="Times New Roman" w:cs="Times New Roman"/>
          <w:sz w:val="24"/>
          <w:szCs w:val="24"/>
          <w:lang w:val="en-US"/>
        </w:rPr>
      </w:pPr>
      <w:r w:rsidRPr="006D4535">
        <w:rPr>
          <w:rFonts w:ascii="Times New Roman" w:eastAsia="Times New Roman" w:hAnsi="Times New Roman" w:cs="Times New Roman"/>
          <w:sz w:val="24"/>
          <w:szCs w:val="24"/>
          <w:lang w:val="en-US"/>
        </w:rPr>
        <w:t>Supporting small factories that process farm produce (like making juice fr</w:t>
      </w:r>
      <w:r w:rsidR="006104B4">
        <w:rPr>
          <w:rFonts w:ascii="Times New Roman" w:eastAsia="Times New Roman" w:hAnsi="Times New Roman" w:cs="Times New Roman"/>
          <w:sz w:val="24"/>
          <w:szCs w:val="24"/>
          <w:lang w:val="en-US"/>
        </w:rPr>
        <w:t>om fruits or flour from grains).</w:t>
      </w:r>
    </w:p>
    <w:p w14:paraId="20893CCB" w14:textId="3397C5FC" w:rsidR="006D4535" w:rsidRPr="006D4535" w:rsidRDefault="006D4535" w:rsidP="006104B4">
      <w:pPr>
        <w:numPr>
          <w:ilvl w:val="0"/>
          <w:numId w:val="12"/>
        </w:numPr>
        <w:tabs>
          <w:tab w:val="clear" w:pos="720"/>
          <w:tab w:val="num" w:pos="993"/>
        </w:tabs>
        <w:spacing w:before="100" w:beforeAutospacing="1" w:after="100" w:afterAutospacing="1" w:line="360" w:lineRule="auto"/>
        <w:ind w:left="993" w:hanging="284"/>
        <w:jc w:val="both"/>
        <w:rPr>
          <w:rFonts w:ascii="Times New Roman" w:eastAsia="Times New Roman" w:hAnsi="Times New Roman" w:cs="Times New Roman"/>
          <w:sz w:val="24"/>
          <w:szCs w:val="24"/>
          <w:lang w:val="en-US"/>
        </w:rPr>
      </w:pPr>
      <w:r w:rsidRPr="006D4535">
        <w:rPr>
          <w:rFonts w:ascii="Times New Roman" w:eastAsia="Times New Roman" w:hAnsi="Times New Roman" w:cs="Times New Roman"/>
          <w:sz w:val="24"/>
          <w:szCs w:val="24"/>
          <w:lang w:val="en-US"/>
        </w:rPr>
        <w:t>Building better rural roads and storage facilities to help f</w:t>
      </w:r>
      <w:r w:rsidR="006104B4">
        <w:rPr>
          <w:rFonts w:ascii="Times New Roman" w:eastAsia="Times New Roman" w:hAnsi="Times New Roman" w:cs="Times New Roman"/>
          <w:sz w:val="24"/>
          <w:szCs w:val="24"/>
          <w:lang w:val="en-US"/>
        </w:rPr>
        <w:t>armers sell more and waste less.</w:t>
      </w:r>
    </w:p>
    <w:p w14:paraId="4BEDF736" w14:textId="264D0811" w:rsidR="006D4535" w:rsidRPr="006D4535" w:rsidRDefault="006D4535" w:rsidP="006104B4">
      <w:pPr>
        <w:numPr>
          <w:ilvl w:val="0"/>
          <w:numId w:val="12"/>
        </w:numPr>
        <w:tabs>
          <w:tab w:val="clear" w:pos="720"/>
          <w:tab w:val="num" w:pos="993"/>
        </w:tabs>
        <w:spacing w:before="100" w:beforeAutospacing="1" w:after="100" w:afterAutospacing="1" w:line="360" w:lineRule="auto"/>
        <w:ind w:left="993" w:hanging="284"/>
        <w:jc w:val="both"/>
        <w:rPr>
          <w:rFonts w:ascii="Times New Roman" w:eastAsia="Times New Roman" w:hAnsi="Times New Roman" w:cs="Times New Roman"/>
          <w:sz w:val="24"/>
          <w:szCs w:val="24"/>
          <w:lang w:val="en-US"/>
        </w:rPr>
      </w:pPr>
      <w:r w:rsidRPr="006D4535">
        <w:rPr>
          <w:rFonts w:ascii="Times New Roman" w:eastAsia="Times New Roman" w:hAnsi="Times New Roman" w:cs="Times New Roman"/>
          <w:sz w:val="24"/>
          <w:szCs w:val="24"/>
          <w:lang w:val="en-US"/>
        </w:rPr>
        <w:t>Training farmers in modern and smart farming methods t</w:t>
      </w:r>
      <w:r w:rsidR="006104B4">
        <w:rPr>
          <w:rFonts w:ascii="Times New Roman" w:eastAsia="Times New Roman" w:hAnsi="Times New Roman" w:cs="Times New Roman"/>
          <w:sz w:val="24"/>
          <w:szCs w:val="24"/>
          <w:lang w:val="en-US"/>
        </w:rPr>
        <w:t>o improve harvests and incomes.</w:t>
      </w:r>
    </w:p>
    <w:p w14:paraId="1202CB1C" w14:textId="23ACABF5" w:rsidR="006D4535" w:rsidRPr="006104B4" w:rsidRDefault="006D4535" w:rsidP="006104B4">
      <w:pPr>
        <w:pStyle w:val="ListParagraph"/>
        <w:numPr>
          <w:ilvl w:val="3"/>
          <w:numId w:val="2"/>
        </w:numPr>
        <w:spacing w:before="100" w:beforeAutospacing="1" w:after="0" w:line="360" w:lineRule="auto"/>
        <w:ind w:left="567" w:hanging="567"/>
        <w:jc w:val="both"/>
        <w:rPr>
          <w:rFonts w:ascii="Times New Roman" w:eastAsia="Times New Roman" w:hAnsi="Times New Roman" w:cs="Times New Roman"/>
          <w:sz w:val="24"/>
          <w:szCs w:val="24"/>
          <w:lang w:val="en-US"/>
        </w:rPr>
      </w:pPr>
      <w:r w:rsidRPr="006104B4">
        <w:rPr>
          <w:rFonts w:ascii="Times New Roman" w:eastAsia="Times New Roman" w:hAnsi="Times New Roman" w:cs="Times New Roman"/>
          <w:b/>
          <w:bCs/>
          <w:sz w:val="24"/>
          <w:szCs w:val="24"/>
          <w:lang w:val="en-US"/>
        </w:rPr>
        <w:t xml:space="preserve">Industry: </w:t>
      </w:r>
      <w:r w:rsidRPr="006104B4">
        <w:rPr>
          <w:rFonts w:ascii="Times New Roman" w:eastAsia="Times New Roman" w:hAnsi="Times New Roman" w:cs="Times New Roman"/>
          <w:sz w:val="24"/>
          <w:szCs w:val="24"/>
          <w:lang w:val="en-US"/>
        </w:rPr>
        <w:t>At first, growing industries may reduce jobs, but over time they can create many new ones. To make this transition smoother, the government should:</w:t>
      </w:r>
    </w:p>
    <w:p w14:paraId="1036AAF2" w14:textId="77777777" w:rsidR="006D4535" w:rsidRPr="006D4535" w:rsidRDefault="006D4535" w:rsidP="006104B4">
      <w:pPr>
        <w:numPr>
          <w:ilvl w:val="0"/>
          <w:numId w:val="7"/>
        </w:numPr>
        <w:tabs>
          <w:tab w:val="clear" w:pos="720"/>
          <w:tab w:val="num" w:pos="1134"/>
        </w:tabs>
        <w:spacing w:after="100" w:afterAutospacing="1" w:line="360" w:lineRule="auto"/>
        <w:ind w:hanging="11"/>
        <w:jc w:val="both"/>
        <w:rPr>
          <w:rFonts w:ascii="Times New Roman" w:eastAsia="Times New Roman" w:hAnsi="Times New Roman" w:cs="Times New Roman"/>
          <w:sz w:val="24"/>
          <w:szCs w:val="24"/>
          <w:lang w:val="en-US"/>
        </w:rPr>
      </w:pPr>
      <w:r w:rsidRPr="006D4535">
        <w:rPr>
          <w:rFonts w:ascii="Times New Roman" w:eastAsia="Times New Roman" w:hAnsi="Times New Roman" w:cs="Times New Roman"/>
          <w:sz w:val="24"/>
          <w:szCs w:val="24"/>
          <w:lang w:val="en-US"/>
        </w:rPr>
        <w:t>Set up special industrial zones that attract businesses needing many workers.</w:t>
      </w:r>
    </w:p>
    <w:p w14:paraId="1C48BB1E" w14:textId="77777777" w:rsidR="006D4535" w:rsidRPr="006D4535" w:rsidRDefault="006D4535" w:rsidP="006104B4">
      <w:pPr>
        <w:numPr>
          <w:ilvl w:val="0"/>
          <w:numId w:val="7"/>
        </w:numPr>
        <w:tabs>
          <w:tab w:val="clear" w:pos="720"/>
          <w:tab w:val="num" w:pos="1134"/>
        </w:tabs>
        <w:spacing w:before="100" w:beforeAutospacing="1" w:after="100" w:afterAutospacing="1" w:line="360" w:lineRule="auto"/>
        <w:ind w:hanging="11"/>
        <w:jc w:val="both"/>
        <w:rPr>
          <w:rFonts w:ascii="Times New Roman" w:eastAsia="Times New Roman" w:hAnsi="Times New Roman" w:cs="Times New Roman"/>
          <w:sz w:val="24"/>
          <w:szCs w:val="24"/>
          <w:lang w:val="en-US"/>
        </w:rPr>
      </w:pPr>
      <w:r w:rsidRPr="006D4535">
        <w:rPr>
          <w:rFonts w:ascii="Times New Roman" w:eastAsia="Times New Roman" w:hAnsi="Times New Roman" w:cs="Times New Roman"/>
          <w:sz w:val="24"/>
          <w:szCs w:val="24"/>
          <w:lang w:val="en-US"/>
        </w:rPr>
        <w:t>Provide practical training so people have the right skills for factory and technical jobs.</w:t>
      </w:r>
    </w:p>
    <w:p w14:paraId="5843D8CA" w14:textId="31F3C1D0" w:rsidR="006D4535" w:rsidRPr="006104B4" w:rsidRDefault="006D4535" w:rsidP="006104B4">
      <w:pPr>
        <w:pStyle w:val="ListParagraph"/>
        <w:numPr>
          <w:ilvl w:val="3"/>
          <w:numId w:val="2"/>
        </w:numPr>
        <w:spacing w:before="100" w:beforeAutospacing="1" w:after="0" w:line="360" w:lineRule="auto"/>
        <w:ind w:left="567" w:hanging="567"/>
        <w:jc w:val="both"/>
        <w:rPr>
          <w:rFonts w:ascii="Times New Roman" w:eastAsia="Times New Roman" w:hAnsi="Times New Roman" w:cs="Times New Roman"/>
          <w:sz w:val="24"/>
          <w:szCs w:val="24"/>
          <w:lang w:val="en-US"/>
        </w:rPr>
      </w:pPr>
      <w:r w:rsidRPr="006104B4">
        <w:rPr>
          <w:rFonts w:ascii="Times New Roman" w:eastAsia="Times New Roman" w:hAnsi="Times New Roman" w:cs="Times New Roman"/>
          <w:b/>
          <w:bCs/>
          <w:sz w:val="24"/>
          <w:szCs w:val="24"/>
          <w:lang w:val="en-US"/>
        </w:rPr>
        <w:t xml:space="preserve">Services: </w:t>
      </w:r>
      <w:r w:rsidRPr="006104B4">
        <w:rPr>
          <w:rFonts w:ascii="Times New Roman" w:eastAsia="Times New Roman" w:hAnsi="Times New Roman" w:cs="Times New Roman"/>
          <w:sz w:val="24"/>
          <w:szCs w:val="24"/>
          <w:lang w:val="en-US"/>
        </w:rPr>
        <w:t>Jobs in services like tourism, technology, among others take time to grow, but they are important for long-term employment. Uganda should:</w:t>
      </w:r>
    </w:p>
    <w:p w14:paraId="3DE0A143" w14:textId="27ABC8FB" w:rsidR="006D4535" w:rsidRPr="006D4535" w:rsidRDefault="006D4535" w:rsidP="006104B4">
      <w:pPr>
        <w:numPr>
          <w:ilvl w:val="0"/>
          <w:numId w:val="13"/>
        </w:numPr>
        <w:tabs>
          <w:tab w:val="clear" w:pos="720"/>
          <w:tab w:val="num" w:pos="1134"/>
        </w:tabs>
        <w:spacing w:after="100" w:afterAutospacing="1" w:line="360" w:lineRule="auto"/>
        <w:ind w:left="1134" w:hanging="425"/>
        <w:jc w:val="both"/>
        <w:rPr>
          <w:rFonts w:ascii="Times New Roman" w:eastAsia="Times New Roman" w:hAnsi="Times New Roman" w:cs="Times New Roman"/>
          <w:sz w:val="24"/>
          <w:szCs w:val="24"/>
          <w:lang w:val="en-US"/>
        </w:rPr>
      </w:pPr>
      <w:r w:rsidRPr="006D4535">
        <w:rPr>
          <w:rFonts w:ascii="Times New Roman" w:eastAsia="Times New Roman" w:hAnsi="Times New Roman" w:cs="Times New Roman"/>
          <w:sz w:val="24"/>
          <w:szCs w:val="24"/>
          <w:lang w:val="en-US"/>
        </w:rPr>
        <w:t>Invest in areas like tourism and techn</w:t>
      </w:r>
      <w:r w:rsidR="006104B4">
        <w:rPr>
          <w:rFonts w:ascii="Times New Roman" w:eastAsia="Times New Roman" w:hAnsi="Times New Roman" w:cs="Times New Roman"/>
          <w:sz w:val="24"/>
          <w:szCs w:val="24"/>
          <w:lang w:val="en-US"/>
        </w:rPr>
        <w:t>ology that can hire many people.</w:t>
      </w:r>
    </w:p>
    <w:p w14:paraId="6D97660C" w14:textId="0F6BC6F9" w:rsidR="006D4535" w:rsidRPr="006D4535" w:rsidRDefault="006D4535" w:rsidP="006104B4">
      <w:pPr>
        <w:numPr>
          <w:ilvl w:val="0"/>
          <w:numId w:val="13"/>
        </w:numPr>
        <w:tabs>
          <w:tab w:val="clear" w:pos="720"/>
          <w:tab w:val="num" w:pos="1134"/>
        </w:tabs>
        <w:spacing w:before="100" w:beforeAutospacing="1" w:after="100" w:afterAutospacing="1" w:line="360" w:lineRule="auto"/>
        <w:ind w:left="1134" w:hanging="425"/>
        <w:jc w:val="both"/>
        <w:rPr>
          <w:rFonts w:ascii="Times New Roman" w:eastAsia="Times New Roman" w:hAnsi="Times New Roman" w:cs="Times New Roman"/>
          <w:sz w:val="24"/>
          <w:szCs w:val="24"/>
          <w:lang w:val="en-US"/>
        </w:rPr>
      </w:pPr>
      <w:r w:rsidRPr="006D4535">
        <w:rPr>
          <w:rFonts w:ascii="Times New Roman" w:eastAsia="Times New Roman" w:hAnsi="Times New Roman" w:cs="Times New Roman"/>
          <w:sz w:val="24"/>
          <w:szCs w:val="24"/>
          <w:lang w:val="en-US"/>
        </w:rPr>
        <w:t>Make it easier for small businesses to start and grow by lowering t</w:t>
      </w:r>
      <w:r w:rsidR="006104B4">
        <w:rPr>
          <w:rFonts w:ascii="Times New Roman" w:eastAsia="Times New Roman" w:hAnsi="Times New Roman" w:cs="Times New Roman"/>
          <w:sz w:val="24"/>
          <w:szCs w:val="24"/>
          <w:lang w:val="en-US"/>
        </w:rPr>
        <w:t>axes and giving access to loans.</w:t>
      </w:r>
    </w:p>
    <w:p w14:paraId="6432CAFA" w14:textId="01637293" w:rsidR="006D4535" w:rsidRPr="006D4535" w:rsidRDefault="006D4535" w:rsidP="006104B4">
      <w:pPr>
        <w:numPr>
          <w:ilvl w:val="0"/>
          <w:numId w:val="13"/>
        </w:numPr>
        <w:tabs>
          <w:tab w:val="clear" w:pos="720"/>
          <w:tab w:val="num" w:pos="1134"/>
        </w:tabs>
        <w:spacing w:before="100" w:beforeAutospacing="1" w:after="100" w:afterAutospacing="1" w:line="360" w:lineRule="auto"/>
        <w:ind w:left="1134" w:hanging="425"/>
        <w:jc w:val="both"/>
        <w:rPr>
          <w:rFonts w:ascii="Times New Roman" w:eastAsia="Times New Roman" w:hAnsi="Times New Roman" w:cs="Times New Roman"/>
          <w:sz w:val="24"/>
          <w:szCs w:val="24"/>
          <w:lang w:val="en-US"/>
        </w:rPr>
      </w:pPr>
      <w:r w:rsidRPr="006D4535">
        <w:rPr>
          <w:rFonts w:ascii="Times New Roman" w:eastAsia="Times New Roman" w:hAnsi="Times New Roman" w:cs="Times New Roman"/>
          <w:sz w:val="24"/>
          <w:szCs w:val="24"/>
          <w:lang w:val="en-US"/>
        </w:rPr>
        <w:t xml:space="preserve">Improve internet and phone networks so more people can work online or </w:t>
      </w:r>
      <w:r>
        <w:rPr>
          <w:rFonts w:ascii="Times New Roman" w:eastAsia="Times New Roman" w:hAnsi="Times New Roman" w:cs="Times New Roman"/>
          <w:sz w:val="24"/>
          <w:szCs w:val="24"/>
          <w:lang w:val="en-US"/>
        </w:rPr>
        <w:t>grow</w:t>
      </w:r>
      <w:r w:rsidRPr="006D4535">
        <w:rPr>
          <w:rFonts w:ascii="Times New Roman" w:eastAsia="Times New Roman" w:hAnsi="Times New Roman" w:cs="Times New Roman"/>
          <w:sz w:val="24"/>
          <w:szCs w:val="24"/>
          <w:lang w:val="en-US"/>
        </w:rPr>
        <w:t xml:space="preserve"> digital businesses.</w:t>
      </w:r>
    </w:p>
    <w:p w14:paraId="15CB607C" w14:textId="509460DA" w:rsidR="006104B4" w:rsidRPr="006104B4" w:rsidRDefault="006104B4" w:rsidP="006104B4">
      <w:pPr>
        <w:pStyle w:val="ListParagraph"/>
        <w:numPr>
          <w:ilvl w:val="0"/>
          <w:numId w:val="2"/>
        </w:numPr>
        <w:spacing w:before="100" w:beforeAutospacing="1" w:after="0" w:line="360" w:lineRule="auto"/>
        <w:ind w:left="567" w:hanging="567"/>
        <w:jc w:val="both"/>
        <w:rPr>
          <w:rFonts w:ascii="Times New Roman" w:eastAsia="Times New Roman" w:hAnsi="Times New Roman" w:cs="Times New Roman"/>
          <w:sz w:val="24"/>
          <w:szCs w:val="24"/>
          <w:lang w:val="en-US"/>
        </w:rPr>
      </w:pPr>
      <w:r w:rsidRPr="006104B4">
        <w:rPr>
          <w:rFonts w:ascii="Times New Roman" w:eastAsia="Times New Roman" w:hAnsi="Times New Roman" w:cs="Times New Roman"/>
          <w:b/>
          <w:bCs/>
          <w:sz w:val="24"/>
          <w:szCs w:val="24"/>
          <w:lang w:val="en-US"/>
        </w:rPr>
        <w:t xml:space="preserve">Population Growth: </w:t>
      </w:r>
      <w:r w:rsidRPr="006104B4">
        <w:rPr>
          <w:rFonts w:ascii="Times New Roman" w:eastAsia="Times New Roman" w:hAnsi="Times New Roman" w:cs="Times New Roman"/>
          <w:sz w:val="24"/>
          <w:szCs w:val="24"/>
          <w:lang w:val="en-US"/>
        </w:rPr>
        <w:t>Uganda’s fast-growing population puts pressure on jobs. To reduce unemployment caused by this, the government should:</w:t>
      </w:r>
    </w:p>
    <w:p w14:paraId="36412E4B" w14:textId="6D910CE0" w:rsidR="006104B4" w:rsidRPr="006104B4" w:rsidRDefault="006104B4" w:rsidP="006104B4">
      <w:pPr>
        <w:numPr>
          <w:ilvl w:val="0"/>
          <w:numId w:val="14"/>
        </w:numPr>
        <w:tabs>
          <w:tab w:val="clear" w:pos="720"/>
          <w:tab w:val="num" w:pos="1134"/>
        </w:tabs>
        <w:spacing w:after="100" w:afterAutospacing="1" w:line="360" w:lineRule="auto"/>
        <w:ind w:left="1134" w:hanging="425"/>
        <w:jc w:val="both"/>
        <w:rPr>
          <w:rFonts w:ascii="Times New Roman" w:eastAsia="Times New Roman" w:hAnsi="Times New Roman" w:cs="Times New Roman"/>
          <w:sz w:val="24"/>
          <w:szCs w:val="24"/>
          <w:lang w:val="en-US"/>
        </w:rPr>
      </w:pPr>
      <w:r w:rsidRPr="006104B4">
        <w:rPr>
          <w:rFonts w:ascii="Times New Roman" w:eastAsia="Times New Roman" w:hAnsi="Times New Roman" w:cs="Times New Roman"/>
          <w:sz w:val="24"/>
          <w:szCs w:val="24"/>
          <w:lang w:val="en-US"/>
        </w:rPr>
        <w:t>Expand access to family planning and educ</w:t>
      </w:r>
      <w:r>
        <w:rPr>
          <w:rFonts w:ascii="Times New Roman" w:eastAsia="Times New Roman" w:hAnsi="Times New Roman" w:cs="Times New Roman"/>
          <w:sz w:val="24"/>
          <w:szCs w:val="24"/>
          <w:lang w:val="en-US"/>
        </w:rPr>
        <w:t>ate families on managing growth.</w:t>
      </w:r>
    </w:p>
    <w:p w14:paraId="7D99CFE4" w14:textId="32D8F69B" w:rsidR="006104B4" w:rsidRPr="006104B4" w:rsidRDefault="006104B4" w:rsidP="006104B4">
      <w:pPr>
        <w:numPr>
          <w:ilvl w:val="0"/>
          <w:numId w:val="14"/>
        </w:numPr>
        <w:tabs>
          <w:tab w:val="clear" w:pos="720"/>
          <w:tab w:val="num" w:pos="1134"/>
        </w:tabs>
        <w:spacing w:before="100" w:beforeAutospacing="1" w:after="100" w:afterAutospacing="1" w:line="360" w:lineRule="auto"/>
        <w:ind w:left="1134" w:hanging="425"/>
        <w:jc w:val="both"/>
        <w:rPr>
          <w:rFonts w:ascii="Times New Roman" w:eastAsia="Times New Roman" w:hAnsi="Times New Roman" w:cs="Times New Roman"/>
          <w:sz w:val="24"/>
          <w:szCs w:val="24"/>
          <w:lang w:val="en-US"/>
        </w:rPr>
      </w:pPr>
      <w:r w:rsidRPr="006104B4">
        <w:rPr>
          <w:rFonts w:ascii="Times New Roman" w:eastAsia="Times New Roman" w:hAnsi="Times New Roman" w:cs="Times New Roman"/>
          <w:sz w:val="24"/>
          <w:szCs w:val="24"/>
          <w:lang w:val="en-US"/>
        </w:rPr>
        <w:t>Match school programs with job market needs so youn</w:t>
      </w:r>
      <w:r>
        <w:rPr>
          <w:rFonts w:ascii="Times New Roman" w:eastAsia="Times New Roman" w:hAnsi="Times New Roman" w:cs="Times New Roman"/>
          <w:sz w:val="24"/>
          <w:szCs w:val="24"/>
          <w:lang w:val="en-US"/>
        </w:rPr>
        <w:t>g people learn the right skills.</w:t>
      </w:r>
    </w:p>
    <w:p w14:paraId="10C961DB" w14:textId="77777777" w:rsidR="006104B4" w:rsidRPr="006104B4" w:rsidRDefault="006104B4" w:rsidP="006104B4">
      <w:pPr>
        <w:numPr>
          <w:ilvl w:val="0"/>
          <w:numId w:val="14"/>
        </w:numPr>
        <w:tabs>
          <w:tab w:val="clear" w:pos="720"/>
          <w:tab w:val="num" w:pos="1134"/>
        </w:tabs>
        <w:spacing w:before="100" w:beforeAutospacing="1" w:after="100" w:afterAutospacing="1" w:line="360" w:lineRule="auto"/>
        <w:ind w:left="1134" w:hanging="425"/>
        <w:jc w:val="both"/>
        <w:rPr>
          <w:rFonts w:ascii="Times New Roman" w:eastAsia="Times New Roman" w:hAnsi="Times New Roman" w:cs="Times New Roman"/>
          <w:sz w:val="24"/>
          <w:szCs w:val="24"/>
          <w:lang w:val="en-US"/>
        </w:rPr>
      </w:pPr>
      <w:r w:rsidRPr="006104B4">
        <w:rPr>
          <w:rFonts w:ascii="Times New Roman" w:eastAsia="Times New Roman" w:hAnsi="Times New Roman" w:cs="Times New Roman"/>
          <w:sz w:val="24"/>
          <w:szCs w:val="24"/>
          <w:lang w:val="en-US"/>
        </w:rPr>
        <w:t>Plan and develop towns and cities better to handle the growing number of job seekers in urban areas.</w:t>
      </w:r>
    </w:p>
    <w:p w14:paraId="0FEF5465" w14:textId="50126B55" w:rsidR="006D4535" w:rsidRDefault="006D4535" w:rsidP="00041E70">
      <w:pPr>
        <w:spacing w:line="360" w:lineRule="auto"/>
        <w:jc w:val="both"/>
        <w:rPr>
          <w:rFonts w:ascii="Times New Roman" w:hAnsi="Times New Roman"/>
          <w:sz w:val="24"/>
          <w:szCs w:val="24"/>
        </w:rPr>
      </w:pPr>
    </w:p>
    <w:p w14:paraId="644068F9" w14:textId="77777777" w:rsidR="00041E70" w:rsidRPr="00104776" w:rsidRDefault="00041E70" w:rsidP="00041E70">
      <w:pPr>
        <w:pStyle w:val="Heading2"/>
        <w:numPr>
          <w:ilvl w:val="1"/>
          <w:numId w:val="3"/>
        </w:numPr>
        <w:spacing w:after="0" w:line="360" w:lineRule="auto"/>
        <w:jc w:val="both"/>
        <w:rPr>
          <w:rFonts w:ascii="Times New Roman" w:hAnsi="Times New Roman"/>
          <w:i w:val="0"/>
          <w:sz w:val="24"/>
          <w:szCs w:val="24"/>
        </w:rPr>
      </w:pPr>
      <w:bookmarkStart w:id="296" w:name="_Toc42187896"/>
      <w:bookmarkStart w:id="297" w:name="_Toc57644714"/>
      <w:bookmarkStart w:id="298" w:name="_Toc194244315"/>
      <w:bookmarkStart w:id="299" w:name="_Toc194491490"/>
      <w:bookmarkEnd w:id="293"/>
      <w:r w:rsidRPr="00104776">
        <w:rPr>
          <w:rFonts w:ascii="Times New Roman" w:hAnsi="Times New Roman"/>
          <w:i w:val="0"/>
          <w:sz w:val="24"/>
          <w:szCs w:val="24"/>
        </w:rPr>
        <w:lastRenderedPageBreak/>
        <w:t>Recommended areas for further studies</w:t>
      </w:r>
      <w:bookmarkEnd w:id="294"/>
      <w:bookmarkEnd w:id="295"/>
      <w:bookmarkEnd w:id="296"/>
      <w:bookmarkEnd w:id="297"/>
      <w:bookmarkEnd w:id="298"/>
      <w:bookmarkEnd w:id="299"/>
    </w:p>
    <w:p w14:paraId="160815AA" w14:textId="77777777" w:rsidR="00041E70" w:rsidRDefault="00041E70" w:rsidP="00041E70">
      <w:pPr>
        <w:pStyle w:val="NormalWeb"/>
        <w:spacing w:before="0" w:beforeAutospacing="0" w:line="360" w:lineRule="auto"/>
        <w:jc w:val="both"/>
      </w:pPr>
      <w:r>
        <w:t>Future research should investigate the role of technological adoption and automation in Uganda's industrial sector to better understand its initial job-displacing effects before eventual employment gains.</w:t>
      </w:r>
    </w:p>
    <w:p w14:paraId="4F33E23D" w14:textId="77777777" w:rsidR="00041E70" w:rsidRDefault="00041E70" w:rsidP="00041E70">
      <w:pPr>
        <w:pStyle w:val="NormalWeb"/>
        <w:spacing w:line="360" w:lineRule="auto"/>
        <w:jc w:val="both"/>
      </w:pPr>
      <w:r>
        <w:t>Further studies should explore the relationship between agricultural productivity growth and employment transitions to determine whether modernization leads to sustainable job creation or merely reduces labor demand in the sector.</w:t>
      </w:r>
    </w:p>
    <w:p w14:paraId="554340AA" w14:textId="1BC9176F" w:rsidR="00F03CBD" w:rsidRDefault="00041E70" w:rsidP="00041E70">
      <w:pPr>
        <w:pStyle w:val="NormalWeb"/>
        <w:spacing w:line="360" w:lineRule="auto"/>
        <w:jc w:val="both"/>
      </w:pPr>
      <w:r>
        <w:t>Additional research is needed to examine how Uganda's service sector can be strategically developed to maximize its employment potential while minimizing the initial unemployment spikes observed in the study.</w:t>
      </w:r>
    </w:p>
    <w:p w14:paraId="0C94C063" w14:textId="5A9ED850" w:rsidR="00F03CBD" w:rsidRDefault="00F03CBD" w:rsidP="00041E70">
      <w:pPr>
        <w:pStyle w:val="NormalWeb"/>
        <w:spacing w:line="360" w:lineRule="auto"/>
        <w:jc w:val="both"/>
      </w:pPr>
      <w:r>
        <w:t xml:space="preserve">Likewise, the analysis does not disaggregate unemployment by gender, youth or rural/urban dynamics. So, future research should disaggregate data to provide deeper insights into vulnerable groups especially youth and women. </w:t>
      </w:r>
    </w:p>
    <w:p w14:paraId="52F836CA" w14:textId="77777777" w:rsidR="00041E70" w:rsidRDefault="00041E70" w:rsidP="00041E70">
      <w:pPr>
        <w:spacing w:after="0" w:line="360" w:lineRule="auto"/>
        <w:jc w:val="both"/>
        <w:rPr>
          <w:rFonts w:ascii="Times New Roman" w:hAnsi="Times New Roman"/>
          <w:sz w:val="24"/>
          <w:szCs w:val="24"/>
        </w:rPr>
      </w:pPr>
    </w:p>
    <w:p w14:paraId="7FB826F8" w14:textId="3B612DC8" w:rsidR="00041E70" w:rsidRDefault="00041E70">
      <w:pPr>
        <w:spacing w:line="360" w:lineRule="auto"/>
        <w:jc w:val="both"/>
        <w:rPr>
          <w:rFonts w:ascii="Times New Roman" w:hAnsi="Times New Roman" w:cs="Times New Roman"/>
          <w:sz w:val="24"/>
          <w:szCs w:val="24"/>
        </w:rPr>
      </w:pPr>
    </w:p>
    <w:p w14:paraId="1A261685" w14:textId="729E2C36" w:rsidR="00357111" w:rsidRDefault="00357111">
      <w:pPr>
        <w:spacing w:line="360" w:lineRule="auto"/>
        <w:jc w:val="both"/>
        <w:rPr>
          <w:rFonts w:ascii="Times New Roman" w:hAnsi="Times New Roman" w:cs="Times New Roman"/>
          <w:sz w:val="24"/>
          <w:szCs w:val="24"/>
        </w:rPr>
      </w:pPr>
    </w:p>
    <w:p w14:paraId="3912FD31" w14:textId="070DF3CB" w:rsidR="00357111" w:rsidRDefault="00357111">
      <w:pPr>
        <w:spacing w:line="360" w:lineRule="auto"/>
        <w:jc w:val="both"/>
        <w:rPr>
          <w:rFonts w:ascii="Times New Roman" w:hAnsi="Times New Roman" w:cs="Times New Roman"/>
          <w:sz w:val="24"/>
          <w:szCs w:val="24"/>
        </w:rPr>
      </w:pPr>
    </w:p>
    <w:p w14:paraId="3D4E627A" w14:textId="678217C5" w:rsidR="00357111" w:rsidRDefault="00357111">
      <w:pPr>
        <w:spacing w:line="360" w:lineRule="auto"/>
        <w:jc w:val="both"/>
        <w:rPr>
          <w:rFonts w:ascii="Times New Roman" w:hAnsi="Times New Roman" w:cs="Times New Roman"/>
          <w:sz w:val="24"/>
          <w:szCs w:val="24"/>
        </w:rPr>
      </w:pPr>
    </w:p>
    <w:p w14:paraId="04D6C25B" w14:textId="53BCCD34" w:rsidR="00357111" w:rsidRDefault="00357111">
      <w:pPr>
        <w:spacing w:line="360" w:lineRule="auto"/>
        <w:jc w:val="both"/>
        <w:rPr>
          <w:rFonts w:ascii="Times New Roman" w:hAnsi="Times New Roman" w:cs="Times New Roman"/>
          <w:sz w:val="24"/>
          <w:szCs w:val="24"/>
        </w:rPr>
      </w:pPr>
    </w:p>
    <w:p w14:paraId="0D191DA8" w14:textId="6DF1AAF8" w:rsidR="00357111" w:rsidRDefault="00357111">
      <w:pPr>
        <w:spacing w:line="360" w:lineRule="auto"/>
        <w:jc w:val="both"/>
        <w:rPr>
          <w:rFonts w:ascii="Times New Roman" w:hAnsi="Times New Roman" w:cs="Times New Roman"/>
          <w:sz w:val="24"/>
          <w:szCs w:val="24"/>
        </w:rPr>
      </w:pPr>
    </w:p>
    <w:p w14:paraId="6B38CC60" w14:textId="32154ED8" w:rsidR="00357111" w:rsidRDefault="00357111">
      <w:pPr>
        <w:spacing w:line="360" w:lineRule="auto"/>
        <w:jc w:val="both"/>
        <w:rPr>
          <w:rFonts w:ascii="Times New Roman" w:hAnsi="Times New Roman" w:cs="Times New Roman"/>
          <w:sz w:val="24"/>
          <w:szCs w:val="24"/>
        </w:rPr>
      </w:pPr>
    </w:p>
    <w:p w14:paraId="767E901A" w14:textId="44EFB5B5" w:rsidR="00357111" w:rsidRDefault="00357111">
      <w:pPr>
        <w:spacing w:line="360" w:lineRule="auto"/>
        <w:jc w:val="both"/>
        <w:rPr>
          <w:rFonts w:ascii="Times New Roman" w:hAnsi="Times New Roman" w:cs="Times New Roman"/>
          <w:sz w:val="24"/>
          <w:szCs w:val="24"/>
        </w:rPr>
      </w:pPr>
    </w:p>
    <w:p w14:paraId="3B1ABFC3" w14:textId="4BE3430E" w:rsidR="00357111" w:rsidRDefault="00357111">
      <w:pPr>
        <w:spacing w:line="360" w:lineRule="auto"/>
        <w:jc w:val="both"/>
        <w:rPr>
          <w:rFonts w:ascii="Times New Roman" w:hAnsi="Times New Roman" w:cs="Times New Roman"/>
          <w:sz w:val="24"/>
          <w:szCs w:val="24"/>
        </w:rPr>
      </w:pPr>
    </w:p>
    <w:p w14:paraId="68905A55" w14:textId="633C942E" w:rsidR="00357111" w:rsidRDefault="00357111">
      <w:pPr>
        <w:spacing w:line="360" w:lineRule="auto"/>
        <w:jc w:val="both"/>
        <w:rPr>
          <w:rFonts w:ascii="Times New Roman" w:hAnsi="Times New Roman" w:cs="Times New Roman"/>
          <w:sz w:val="24"/>
          <w:szCs w:val="24"/>
        </w:rPr>
      </w:pPr>
    </w:p>
    <w:p w14:paraId="260D9E5A" w14:textId="24A59984" w:rsidR="00357111" w:rsidRDefault="00357111">
      <w:pPr>
        <w:spacing w:line="360" w:lineRule="auto"/>
        <w:jc w:val="both"/>
        <w:rPr>
          <w:rFonts w:ascii="Times New Roman" w:hAnsi="Times New Roman" w:cs="Times New Roman"/>
          <w:sz w:val="24"/>
          <w:szCs w:val="24"/>
        </w:rPr>
      </w:pPr>
    </w:p>
    <w:p w14:paraId="3D6136E5" w14:textId="68CBD10A" w:rsidR="00C70A67" w:rsidRDefault="00C05D7C" w:rsidP="00C05D7C">
      <w:pPr>
        <w:pStyle w:val="Heading1"/>
        <w:spacing w:before="0" w:after="240" w:line="360" w:lineRule="auto"/>
        <w:jc w:val="center"/>
        <w:rPr>
          <w:rFonts w:ascii="Times New Roman" w:hAnsi="Times New Roman" w:cs="Times New Roman"/>
          <w:b/>
          <w:color w:val="auto"/>
          <w:sz w:val="24"/>
          <w:szCs w:val="24"/>
        </w:rPr>
      </w:pPr>
      <w:bookmarkStart w:id="300" w:name="_Toc194491491"/>
      <w:r>
        <w:rPr>
          <w:rFonts w:ascii="Times New Roman" w:hAnsi="Times New Roman" w:cs="Times New Roman"/>
          <w:b/>
          <w:color w:val="auto"/>
          <w:sz w:val="24"/>
          <w:szCs w:val="24"/>
        </w:rPr>
        <w:lastRenderedPageBreak/>
        <w:t>REFERENCES</w:t>
      </w:r>
      <w:bookmarkEnd w:id="300"/>
    </w:p>
    <w:p w14:paraId="10F87812" w14:textId="77777777" w:rsidR="00A80B49" w:rsidRDefault="00A80B49">
      <w:pPr>
        <w:autoSpaceDE w:val="0"/>
        <w:autoSpaceDN w:val="0"/>
        <w:adjustRightInd w:val="0"/>
        <w:spacing w:after="0" w:line="240" w:lineRule="auto"/>
        <w:ind w:left="567" w:hanging="567"/>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Abugamea, G. H (2017). Determinants of Unemployment: Empirical Evidence from Palestine. </w:t>
      </w:r>
      <w:r>
        <w:rPr>
          <w:rFonts w:ascii="Times New Roman" w:hAnsi="Times New Roman" w:cs="Times New Roman"/>
          <w:i/>
          <w:color w:val="000000"/>
          <w:sz w:val="24"/>
          <w:szCs w:val="24"/>
          <w:lang w:val="en-US"/>
        </w:rPr>
        <w:t>Munich Personal RePEc Archive</w:t>
      </w:r>
      <w:r>
        <w:rPr>
          <w:rFonts w:ascii="Times New Roman" w:hAnsi="Times New Roman" w:cs="Times New Roman"/>
          <w:color w:val="000000"/>
          <w:sz w:val="24"/>
          <w:szCs w:val="24"/>
          <w:lang w:val="en-US"/>
        </w:rPr>
        <w:t>.</w:t>
      </w:r>
    </w:p>
    <w:p w14:paraId="27230031" w14:textId="77777777" w:rsidR="00A80B49" w:rsidRDefault="00A80B49" w:rsidP="00A80B49">
      <w:pPr>
        <w:pStyle w:val="NormalWeb"/>
        <w:ind w:left="567" w:hanging="567"/>
      </w:pPr>
      <w:r>
        <w:t xml:space="preserve">Acemoglu, D., &amp; Restrepo, P. (2019). Automation and new tasks: How technology displaces and reinstates labor. </w:t>
      </w:r>
      <w:r>
        <w:rPr>
          <w:rStyle w:val="Emphasis"/>
        </w:rPr>
        <w:t>Journal of Economic Perspectives, 33</w:t>
      </w:r>
      <w:r>
        <w:t xml:space="preserve">(2), 3-30. </w:t>
      </w:r>
      <w:hyperlink r:id="rId10" w:tgtFrame="_blank" w:history="1">
        <w:r>
          <w:rPr>
            <w:rStyle w:val="Hyperlink"/>
          </w:rPr>
          <w:t>https://doi.org/10.1257/jep.33.2.3</w:t>
        </w:r>
      </w:hyperlink>
    </w:p>
    <w:p w14:paraId="04CB0D61"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Adesina, A., &amp; Adebowale, T. (2020). Structural factors influencing unemployment in Nigeria: A time series analysis. </w:t>
      </w:r>
      <w:r>
        <w:rPr>
          <w:rFonts w:ascii="Times New Roman" w:eastAsia="Times New Roman" w:hAnsi="Times New Roman" w:cs="Times New Roman"/>
          <w:i/>
          <w:iCs/>
          <w:sz w:val="24"/>
          <w:szCs w:val="24"/>
          <w:lang w:val="en-US"/>
        </w:rPr>
        <w:t>Nigerian Journal of Economic Research</w:t>
      </w:r>
      <w:r>
        <w:rPr>
          <w:rFonts w:ascii="Times New Roman" w:eastAsia="Times New Roman" w:hAnsi="Times New Roman" w:cs="Times New Roman"/>
          <w:sz w:val="24"/>
          <w:szCs w:val="24"/>
          <w:lang w:val="en-US"/>
        </w:rPr>
        <w:t>, 26(1), 23-40.</w:t>
      </w:r>
    </w:p>
    <w:p w14:paraId="7CCCF0D7"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bCs/>
          <w:sz w:val="24"/>
          <w:szCs w:val="24"/>
          <w:lang w:val="en-US"/>
        </w:rPr>
        <w:t>African Development Bank (AfDB). (2020).</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i/>
          <w:iCs/>
          <w:sz w:val="24"/>
          <w:szCs w:val="24"/>
          <w:lang w:val="en-US"/>
        </w:rPr>
        <w:t>African Economic Outlook 2020: Developing Africa’s Workforce for the Future.</w:t>
      </w:r>
      <w:r>
        <w:rPr>
          <w:rFonts w:ascii="Times New Roman" w:eastAsia="Times New Roman" w:hAnsi="Times New Roman" w:cs="Times New Roman"/>
          <w:sz w:val="24"/>
          <w:szCs w:val="24"/>
          <w:lang w:val="en-US"/>
        </w:rPr>
        <w:t xml:space="preserve"> Abidjan: African Development Bank. Retrieved from https://www.afdb.org/en/documents/african-economic-outlook-2020</w:t>
      </w:r>
    </w:p>
    <w:p w14:paraId="5D40678F"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bCs/>
          <w:sz w:val="24"/>
          <w:szCs w:val="24"/>
          <w:lang w:val="en-US"/>
        </w:rPr>
        <w:t>African Development Bank (AfDB). (2021).</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i/>
          <w:iCs/>
          <w:sz w:val="24"/>
          <w:szCs w:val="24"/>
          <w:lang w:val="en-US"/>
        </w:rPr>
        <w:t>African Economic Outlook 2021: From Debt Resolution to Growth.</w:t>
      </w:r>
      <w:r>
        <w:rPr>
          <w:rFonts w:ascii="Times New Roman" w:eastAsia="Times New Roman" w:hAnsi="Times New Roman" w:cs="Times New Roman"/>
          <w:sz w:val="24"/>
          <w:szCs w:val="24"/>
          <w:lang w:val="en-US"/>
        </w:rPr>
        <w:t xml:space="preserve"> Abidjan: African Development Bank. Retrieved from </w:t>
      </w:r>
      <w:hyperlink r:id="rId11" w:history="1">
        <w:r>
          <w:rPr>
            <w:rFonts w:ascii="Times New Roman" w:eastAsia="Times New Roman" w:hAnsi="Times New Roman" w:cs="Times New Roman"/>
            <w:color w:val="0563C1" w:themeColor="hyperlink"/>
            <w:sz w:val="24"/>
            <w:szCs w:val="24"/>
            <w:u w:val="single"/>
            <w:lang w:val="en-US"/>
          </w:rPr>
          <w:t>https://www.afdb.org/en/documents/african-economic-outlook-2021</w:t>
        </w:r>
      </w:hyperlink>
    </w:p>
    <w:p w14:paraId="0AD1B1BE"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Akinyemi, O. J., Adebayo, A., &amp; Ogunmola, O. (2023). Trade openness and unemployment in West African countries: A panel data approach. </w:t>
      </w:r>
      <w:r>
        <w:rPr>
          <w:rFonts w:ascii="Times New Roman" w:eastAsia="Times New Roman" w:hAnsi="Times New Roman" w:cs="Times New Roman"/>
          <w:i/>
          <w:iCs/>
          <w:sz w:val="24"/>
          <w:szCs w:val="24"/>
          <w:lang w:val="en-US"/>
        </w:rPr>
        <w:t>Journal of African Economies</w:t>
      </w:r>
      <w:r>
        <w:rPr>
          <w:rFonts w:ascii="Times New Roman" w:eastAsia="Times New Roman" w:hAnsi="Times New Roman" w:cs="Times New Roman"/>
          <w:sz w:val="24"/>
          <w:szCs w:val="24"/>
          <w:lang w:val="en-US"/>
        </w:rPr>
        <w:t>, 32(2), 143-162.</w:t>
      </w:r>
    </w:p>
    <w:p w14:paraId="299C82DE"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Alabi, R., Olayanju, A., &amp; Adebayo, O. (2024). Determinants of structural unemployment in Nigeria: A sectoral approach. </w:t>
      </w:r>
      <w:r>
        <w:rPr>
          <w:rFonts w:ascii="Times New Roman" w:eastAsia="Times New Roman" w:hAnsi="Times New Roman" w:cs="Times New Roman"/>
          <w:i/>
          <w:iCs/>
          <w:sz w:val="24"/>
          <w:szCs w:val="24"/>
          <w:lang w:val="en-US"/>
        </w:rPr>
        <w:t>Nigerian Journal of Economic Studies</w:t>
      </w:r>
      <w:r>
        <w:rPr>
          <w:rFonts w:ascii="Times New Roman" w:eastAsia="Times New Roman" w:hAnsi="Times New Roman" w:cs="Times New Roman"/>
          <w:sz w:val="24"/>
          <w:szCs w:val="24"/>
          <w:lang w:val="en-US"/>
        </w:rPr>
        <w:t>, 10(1), 34-50.</w:t>
      </w:r>
    </w:p>
    <w:p w14:paraId="74554501"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Ali, J., &amp; Shah, A. (2017). Economic growth, inflation, and unemployment: Evidence from South Asian countries. </w:t>
      </w:r>
      <w:r>
        <w:rPr>
          <w:rFonts w:ascii="Times New Roman" w:eastAsia="Times New Roman" w:hAnsi="Times New Roman" w:cs="Times New Roman"/>
          <w:i/>
          <w:iCs/>
          <w:sz w:val="24"/>
          <w:szCs w:val="24"/>
          <w:lang w:val="en-US"/>
        </w:rPr>
        <w:t>South Asian Journal of Economics</w:t>
      </w:r>
      <w:r>
        <w:rPr>
          <w:rFonts w:ascii="Times New Roman" w:eastAsia="Times New Roman" w:hAnsi="Times New Roman" w:cs="Times New Roman"/>
          <w:sz w:val="24"/>
          <w:szCs w:val="24"/>
          <w:lang w:val="en-US"/>
        </w:rPr>
        <w:t>, 15(1), 37-58.</w:t>
      </w:r>
    </w:p>
    <w:p w14:paraId="064526B6"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Ali, S., &amp; Shah, A. (2020). The relationship between inflation and unemployment in Pakistan: A sectoral analysis. </w:t>
      </w:r>
      <w:r>
        <w:rPr>
          <w:rFonts w:ascii="Times New Roman" w:eastAsia="Times New Roman" w:hAnsi="Times New Roman" w:cs="Times New Roman"/>
          <w:i/>
          <w:iCs/>
          <w:sz w:val="24"/>
          <w:szCs w:val="24"/>
          <w:lang w:val="en-US"/>
        </w:rPr>
        <w:t>Journal of Economic Perspectives</w:t>
      </w:r>
      <w:r>
        <w:rPr>
          <w:rFonts w:ascii="Times New Roman" w:eastAsia="Times New Roman" w:hAnsi="Times New Roman" w:cs="Times New Roman"/>
          <w:sz w:val="24"/>
          <w:szCs w:val="24"/>
          <w:lang w:val="en-US"/>
        </w:rPr>
        <w:t>, 34(2), 57-75.</w:t>
      </w:r>
    </w:p>
    <w:p w14:paraId="25EAC499"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Asfaw, A., Zeller, M., &amp; Deininger, K. (2020). Agricultural employment and rural poverty in Uganda: The role of education and health. </w:t>
      </w:r>
      <w:r>
        <w:rPr>
          <w:rFonts w:ascii="Times New Roman" w:eastAsia="Times New Roman" w:hAnsi="Times New Roman" w:cs="Times New Roman"/>
          <w:i/>
          <w:iCs/>
          <w:sz w:val="24"/>
          <w:szCs w:val="24"/>
          <w:lang w:val="en-US"/>
        </w:rPr>
        <w:t>World Development</w:t>
      </w:r>
      <w:r>
        <w:rPr>
          <w:rFonts w:ascii="Times New Roman" w:eastAsia="Times New Roman" w:hAnsi="Times New Roman" w:cs="Times New Roman"/>
          <w:sz w:val="24"/>
          <w:szCs w:val="24"/>
          <w:lang w:val="en-US"/>
        </w:rPr>
        <w:t>, 129, 104835.</w:t>
      </w:r>
    </w:p>
    <w:p w14:paraId="3A84E910" w14:textId="77777777" w:rsidR="00A80B49" w:rsidRDefault="00A80B49">
      <w:pPr>
        <w:ind w:left="567" w:hanging="567"/>
        <w:rPr>
          <w:rFonts w:ascii="Times New Roman" w:hAnsi="Times New Roman" w:cs="Times New Roman"/>
          <w:sz w:val="24"/>
          <w:szCs w:val="24"/>
        </w:rPr>
      </w:pPr>
      <w:r>
        <w:rPr>
          <w:rFonts w:ascii="Times New Roman" w:hAnsi="Times New Roman" w:cs="Times New Roman"/>
          <w:sz w:val="24"/>
          <w:szCs w:val="24"/>
        </w:rPr>
        <w:t xml:space="preserve">Ayesha S (2021). Determinants of unemployment in selected developing countries: a panel data analysis. </w:t>
      </w:r>
      <w:r>
        <w:rPr>
          <w:rFonts w:ascii="Times New Roman" w:hAnsi="Times New Roman" w:cs="Times New Roman"/>
          <w:i/>
          <w:sz w:val="24"/>
          <w:szCs w:val="24"/>
        </w:rPr>
        <w:t>Journal of Economic Impact</w:t>
      </w:r>
      <w:r>
        <w:rPr>
          <w:rFonts w:ascii="Times New Roman" w:hAnsi="Times New Roman" w:cs="Times New Roman"/>
          <w:sz w:val="24"/>
          <w:szCs w:val="24"/>
        </w:rPr>
        <w:t xml:space="preserve"> 3 (1) 2021. 19-26.</w:t>
      </w:r>
    </w:p>
    <w:p w14:paraId="17EDEF98" w14:textId="77777777" w:rsidR="00A80B49" w:rsidRDefault="00A80B49">
      <w:pPr>
        <w:autoSpaceDE w:val="0"/>
        <w:autoSpaceDN w:val="0"/>
        <w:adjustRightInd w:val="0"/>
        <w:spacing w:after="0" w:line="240" w:lineRule="auto"/>
        <w:ind w:left="567" w:hanging="567"/>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Baba, J. F &amp; Dayang, H. (2021). Economic Determinants of Unemployment in Malaysia: Short and Long Run Causality. </w:t>
      </w:r>
      <w:r>
        <w:rPr>
          <w:rFonts w:ascii="Times New Roman" w:hAnsi="Times New Roman" w:cs="Times New Roman"/>
          <w:i/>
          <w:color w:val="000000"/>
          <w:sz w:val="24"/>
          <w:szCs w:val="24"/>
          <w:lang w:val="en-US"/>
        </w:rPr>
        <w:t>Journal of Public Administration and Governance</w:t>
      </w:r>
      <w:r>
        <w:rPr>
          <w:rFonts w:ascii="Times New Roman" w:hAnsi="Times New Roman" w:cs="Times New Roman"/>
          <w:color w:val="000000"/>
          <w:sz w:val="24"/>
          <w:szCs w:val="24"/>
          <w:lang w:val="en-US"/>
        </w:rPr>
        <w:t>. Vol. 11, No. 1.  doi:10.5296/jpag.v11i1.17794</w:t>
      </w:r>
    </w:p>
    <w:p w14:paraId="1E0D5976"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Banerjee, A., &amp; Roy, S. (2021). Economic growth and unemployment in India: A sectoral analysis. </w:t>
      </w:r>
      <w:r>
        <w:rPr>
          <w:rFonts w:ascii="Times New Roman" w:eastAsia="Times New Roman" w:hAnsi="Times New Roman" w:cs="Times New Roman"/>
          <w:i/>
          <w:iCs/>
          <w:sz w:val="24"/>
          <w:szCs w:val="24"/>
          <w:lang w:val="en-US"/>
        </w:rPr>
        <w:t>Indian Journal of Economics and Business</w:t>
      </w:r>
      <w:r>
        <w:rPr>
          <w:rFonts w:ascii="Times New Roman" w:eastAsia="Times New Roman" w:hAnsi="Times New Roman" w:cs="Times New Roman"/>
          <w:sz w:val="24"/>
          <w:szCs w:val="24"/>
          <w:lang w:val="en-US"/>
        </w:rPr>
        <w:t>, 20(2), 125-143.</w:t>
      </w:r>
    </w:p>
    <w:p w14:paraId="012DC309"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bCs/>
          <w:sz w:val="24"/>
          <w:szCs w:val="24"/>
          <w:lang w:val="en-US"/>
        </w:rPr>
        <w:lastRenderedPageBreak/>
        <w:t>Bank of Uganda. (2022).</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i/>
          <w:iCs/>
          <w:sz w:val="24"/>
          <w:szCs w:val="24"/>
          <w:lang w:val="en-US"/>
        </w:rPr>
        <w:t>Annual Report 2022.</w:t>
      </w:r>
      <w:r>
        <w:rPr>
          <w:rFonts w:ascii="Times New Roman" w:eastAsia="Times New Roman" w:hAnsi="Times New Roman" w:cs="Times New Roman"/>
          <w:sz w:val="24"/>
          <w:szCs w:val="24"/>
          <w:lang w:val="en-US"/>
        </w:rPr>
        <w:t xml:space="preserve"> Kampala: Bank of Uganda. Retrieved from https://www.bou.or.ug/bou/publications_research.html</w:t>
      </w:r>
    </w:p>
    <w:p w14:paraId="539FE877" w14:textId="77777777" w:rsidR="00A80B49" w:rsidRDefault="00A80B49" w:rsidP="00A80B49">
      <w:pPr>
        <w:pStyle w:val="NormalWeb"/>
        <w:ind w:left="567" w:hanging="567"/>
      </w:pPr>
      <w:r>
        <w:t xml:space="preserve">Blanchard, O. (2019). </w:t>
      </w:r>
      <w:r>
        <w:rPr>
          <w:rStyle w:val="Emphasis"/>
        </w:rPr>
        <w:t>Macroeconomics</w:t>
      </w:r>
      <w:r>
        <w:t xml:space="preserve"> (8th ed.). Pearson.</w:t>
      </w:r>
    </w:p>
    <w:p w14:paraId="38A5FFEA"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Blanchard, O., &amp; Galí, J. (2017). Labor markets and monetary policy: A new view. </w:t>
      </w:r>
      <w:r>
        <w:rPr>
          <w:rFonts w:ascii="Times New Roman" w:eastAsia="Times New Roman" w:hAnsi="Times New Roman" w:cs="Times New Roman"/>
          <w:i/>
          <w:iCs/>
          <w:sz w:val="24"/>
          <w:szCs w:val="24"/>
          <w:lang w:val="en-US"/>
        </w:rPr>
        <w:t>NBER Working Paper No. 24144</w:t>
      </w:r>
      <w:r>
        <w:rPr>
          <w:rFonts w:ascii="Times New Roman" w:eastAsia="Times New Roman" w:hAnsi="Times New Roman" w:cs="Times New Roman"/>
          <w:sz w:val="24"/>
          <w:szCs w:val="24"/>
          <w:lang w:val="en-US"/>
        </w:rPr>
        <w:t xml:space="preserve">. </w:t>
      </w:r>
      <w:hyperlink r:id="rId12" w:history="1">
        <w:r>
          <w:rPr>
            <w:rFonts w:ascii="Times New Roman" w:eastAsia="Times New Roman" w:hAnsi="Times New Roman" w:cs="Times New Roman"/>
            <w:color w:val="0563C1" w:themeColor="hyperlink"/>
            <w:sz w:val="24"/>
            <w:szCs w:val="24"/>
            <w:u w:val="single"/>
            <w:lang w:val="en-US"/>
          </w:rPr>
          <w:t>https://doi.org/10.3386/w24144</w:t>
        </w:r>
      </w:hyperlink>
    </w:p>
    <w:p w14:paraId="53577B6A"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Bloom, D.E., &amp; Freeman, R.B. (1986). Population Growth, Labor Supply, and Employment in Developing Countries. </w:t>
      </w:r>
      <w:r>
        <w:rPr>
          <w:rFonts w:ascii="Times New Roman" w:eastAsia="Times New Roman" w:hAnsi="Times New Roman" w:cs="Times New Roman"/>
          <w:i/>
          <w:sz w:val="24"/>
          <w:szCs w:val="24"/>
          <w:lang w:val="en-US"/>
        </w:rPr>
        <w:t>Semantic Scholar</w:t>
      </w:r>
      <w:r>
        <w:rPr>
          <w:rFonts w:ascii="Times New Roman" w:eastAsia="Times New Roman" w:hAnsi="Times New Roman" w:cs="Times New Roman"/>
          <w:sz w:val="24"/>
          <w:szCs w:val="24"/>
          <w:lang w:val="en-US"/>
        </w:rPr>
        <w:t>; doi:10.3386/w1837Corpus ID: 16392855.</w:t>
      </w:r>
    </w:p>
    <w:p w14:paraId="5E266F51"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Chatterjee, A., Kim, S., &amp; Park, H. (2020). The relationship between economic growth and unemployment: Evidence from Asian economies. </w:t>
      </w:r>
      <w:r>
        <w:rPr>
          <w:rFonts w:ascii="Times New Roman" w:eastAsia="Times New Roman" w:hAnsi="Times New Roman" w:cs="Times New Roman"/>
          <w:i/>
          <w:iCs/>
          <w:sz w:val="24"/>
          <w:szCs w:val="24"/>
          <w:lang w:val="en-US"/>
        </w:rPr>
        <w:t>Asian Economic Policy Review</w:t>
      </w:r>
      <w:r>
        <w:rPr>
          <w:rFonts w:ascii="Times New Roman" w:eastAsia="Times New Roman" w:hAnsi="Times New Roman" w:cs="Times New Roman"/>
          <w:sz w:val="24"/>
          <w:szCs w:val="24"/>
          <w:lang w:val="en-US"/>
        </w:rPr>
        <w:t>, 15(1), 76-95.</w:t>
      </w:r>
    </w:p>
    <w:p w14:paraId="03896027"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Chen, Y., &amp; Meng, Q. (2020). Population growth and labor market outcomes: Evidence from China. </w:t>
      </w:r>
      <w:r>
        <w:rPr>
          <w:rFonts w:ascii="Times New Roman" w:eastAsia="Times New Roman" w:hAnsi="Times New Roman" w:cs="Times New Roman"/>
          <w:i/>
          <w:iCs/>
          <w:sz w:val="24"/>
          <w:szCs w:val="24"/>
          <w:lang w:val="en-US"/>
        </w:rPr>
        <w:t>Chinese Economic Review</w:t>
      </w:r>
      <w:r>
        <w:rPr>
          <w:rFonts w:ascii="Times New Roman" w:eastAsia="Times New Roman" w:hAnsi="Times New Roman" w:cs="Times New Roman"/>
          <w:sz w:val="24"/>
          <w:szCs w:val="24"/>
          <w:lang w:val="en-US"/>
        </w:rPr>
        <w:t>, 61, 101186.</w:t>
      </w:r>
    </w:p>
    <w:p w14:paraId="483A76F5" w14:textId="77777777" w:rsidR="00A80B49" w:rsidRDefault="00A80B49" w:rsidP="00A80B49">
      <w:pPr>
        <w:pStyle w:val="NormalWeb"/>
        <w:ind w:left="567" w:hanging="567"/>
      </w:pPr>
      <w:r>
        <w:t xml:space="preserve">Diao, X., Harttgen, K., &amp; McMillan, M. (2021). Africa's industrialization puzzle: New evidence from sectoral labor productivity. </w:t>
      </w:r>
      <w:r>
        <w:rPr>
          <w:rStyle w:val="Emphasis"/>
        </w:rPr>
        <w:t>World Development, 147</w:t>
      </w:r>
      <w:r>
        <w:t xml:space="preserve">, 105638. </w:t>
      </w:r>
      <w:hyperlink r:id="rId13" w:tgtFrame="_blank" w:history="1">
        <w:r>
          <w:rPr>
            <w:rStyle w:val="Hyperlink"/>
          </w:rPr>
          <w:t>https://doi.org/10.1016/j.worlddev.2021.105638</w:t>
        </w:r>
      </w:hyperlink>
    </w:p>
    <w:p w14:paraId="05F27717"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Diao, X., Hazell, P., &amp; Thurlow, J. (2022). The role of agriculture in reducing unemployment in Africa: A review of recent evidence. </w:t>
      </w:r>
      <w:r>
        <w:rPr>
          <w:rFonts w:ascii="Times New Roman" w:eastAsia="Times New Roman" w:hAnsi="Times New Roman" w:cs="Times New Roman"/>
          <w:i/>
          <w:iCs/>
          <w:sz w:val="24"/>
          <w:szCs w:val="24"/>
          <w:lang w:val="en-US"/>
        </w:rPr>
        <w:t>African Journal of Agricultural and Resource Economics</w:t>
      </w:r>
      <w:r>
        <w:rPr>
          <w:rFonts w:ascii="Times New Roman" w:eastAsia="Times New Roman" w:hAnsi="Times New Roman" w:cs="Times New Roman"/>
          <w:sz w:val="24"/>
          <w:szCs w:val="24"/>
          <w:lang w:val="en-US"/>
        </w:rPr>
        <w:t>, 17(1), 1-15.</w:t>
      </w:r>
    </w:p>
    <w:p w14:paraId="41CF57EA"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Dickey, D. A., &amp; Fuller, W. A. (1979). Distribution of the Estimators for Autoregressive Time Series with a Unit Root. </w:t>
      </w:r>
      <w:r>
        <w:rPr>
          <w:rFonts w:ascii="Times New Roman" w:eastAsia="Times New Roman" w:hAnsi="Times New Roman" w:cs="Times New Roman"/>
          <w:i/>
          <w:iCs/>
          <w:sz w:val="24"/>
          <w:szCs w:val="24"/>
          <w:lang w:val="en-US"/>
        </w:rPr>
        <w:t>Journal of the American Statistical Association</w:t>
      </w:r>
      <w:r>
        <w:rPr>
          <w:rFonts w:ascii="Times New Roman" w:eastAsia="Times New Roman" w:hAnsi="Times New Roman" w:cs="Times New Roman"/>
          <w:sz w:val="24"/>
          <w:szCs w:val="24"/>
          <w:lang w:val="en-US"/>
        </w:rPr>
        <w:t>, 74(366), 427-431. doi:10.1080/01621459.1979.10482531</w:t>
      </w:r>
    </w:p>
    <w:p w14:paraId="4A6C8C71"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Dornbusch, R., </w:t>
      </w:r>
      <w:r w:rsidRPr="00574902">
        <w:rPr>
          <w:rFonts w:ascii="Times New Roman" w:eastAsia="Times New Roman" w:hAnsi="Times New Roman" w:cs="Times New Roman"/>
          <w:sz w:val="24"/>
          <w:szCs w:val="24"/>
          <w:lang w:val="en-US"/>
        </w:rPr>
        <w:t>Fischer</w:t>
      </w:r>
      <w:r>
        <w:rPr>
          <w:rFonts w:ascii="Times New Roman" w:eastAsia="Times New Roman" w:hAnsi="Times New Roman" w:cs="Times New Roman"/>
          <w:sz w:val="24"/>
          <w:szCs w:val="24"/>
          <w:lang w:val="en-US"/>
        </w:rPr>
        <w:t>, S &amp; Startz, R</w:t>
      </w:r>
      <w:r w:rsidRPr="00574902">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t>
      </w:r>
      <w:r w:rsidRPr="00574902">
        <w:rPr>
          <w:rFonts w:ascii="Times New Roman" w:eastAsia="Times New Roman" w:hAnsi="Times New Roman" w:cs="Times New Roman"/>
          <w:sz w:val="24"/>
          <w:szCs w:val="24"/>
          <w:lang w:val="en-US"/>
        </w:rPr>
        <w:t>2011</w:t>
      </w:r>
      <w:r>
        <w:rPr>
          <w:rFonts w:ascii="Times New Roman" w:eastAsia="Times New Roman" w:hAnsi="Times New Roman" w:cs="Times New Roman"/>
          <w:sz w:val="24"/>
          <w:szCs w:val="24"/>
          <w:lang w:val="en-US"/>
        </w:rPr>
        <w:t>)</w:t>
      </w:r>
      <w:r w:rsidRPr="00574902">
        <w:rPr>
          <w:rFonts w:ascii="Times New Roman" w:eastAsia="Times New Roman" w:hAnsi="Times New Roman" w:cs="Times New Roman"/>
          <w:sz w:val="24"/>
          <w:szCs w:val="24"/>
          <w:lang w:val="en-US"/>
        </w:rPr>
        <w:t xml:space="preserve">. </w:t>
      </w:r>
      <w:r w:rsidRPr="00574902">
        <w:rPr>
          <w:rFonts w:ascii="Times New Roman" w:eastAsia="Times New Roman" w:hAnsi="Times New Roman" w:cs="Times New Roman"/>
          <w:i/>
          <w:sz w:val="24"/>
          <w:szCs w:val="24"/>
          <w:lang w:val="en-US"/>
        </w:rPr>
        <w:t>Macroeconomics</w:t>
      </w:r>
      <w:r w:rsidRPr="00574902">
        <w:rPr>
          <w:rFonts w:ascii="Times New Roman" w:eastAsia="Times New Roman" w:hAnsi="Times New Roman" w:cs="Times New Roman"/>
          <w:sz w:val="24"/>
          <w:szCs w:val="24"/>
          <w:lang w:val="en-US"/>
        </w:rPr>
        <w:t>. McGraw-Hill.</w:t>
      </w:r>
    </w:p>
    <w:p w14:paraId="41549C20" w14:textId="77777777" w:rsidR="00A80B49" w:rsidRDefault="00A80B49" w:rsidP="00A80B49">
      <w:pPr>
        <w:pStyle w:val="NormalWeb"/>
        <w:ind w:left="567" w:hanging="567"/>
      </w:pPr>
      <w:r>
        <w:t xml:space="preserve">Duranton, G. (2015). Growing through cities in developing countries. </w:t>
      </w:r>
      <w:r>
        <w:rPr>
          <w:rStyle w:val="Emphasis"/>
        </w:rPr>
        <w:t>World Bank Research Observer, 30</w:t>
      </w:r>
      <w:r>
        <w:t xml:space="preserve">(1), 39-73. </w:t>
      </w:r>
      <w:hyperlink r:id="rId14" w:tgtFrame="_blank" w:history="1">
        <w:r>
          <w:rPr>
            <w:rStyle w:val="Hyperlink"/>
          </w:rPr>
          <w:t>https://doi.org/10.1093/wbro/lku006</w:t>
        </w:r>
      </w:hyperlink>
    </w:p>
    <w:p w14:paraId="65F63FA1"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Edwards, L., &amp; Aghion, P. (2018). Structural reforms and unemployment: Evidence from OECD countries. </w:t>
      </w:r>
      <w:r>
        <w:rPr>
          <w:rFonts w:ascii="Times New Roman" w:eastAsia="Times New Roman" w:hAnsi="Times New Roman" w:cs="Times New Roman"/>
          <w:i/>
          <w:iCs/>
          <w:sz w:val="24"/>
          <w:szCs w:val="24"/>
          <w:lang w:val="en-US"/>
        </w:rPr>
        <w:t>OECD Economic Studies</w:t>
      </w:r>
      <w:r>
        <w:rPr>
          <w:rFonts w:ascii="Times New Roman" w:eastAsia="Times New Roman" w:hAnsi="Times New Roman" w:cs="Times New Roman"/>
          <w:sz w:val="24"/>
          <w:szCs w:val="24"/>
          <w:lang w:val="en-US"/>
        </w:rPr>
        <w:t>, 12(2), 78-92.</w:t>
      </w:r>
    </w:p>
    <w:p w14:paraId="32F3F2AF" w14:textId="77777777" w:rsidR="00A80B49" w:rsidRDefault="00A80B49">
      <w:pPr>
        <w:ind w:left="567" w:hanging="567"/>
        <w:rPr>
          <w:rFonts w:ascii="Times New Roman" w:hAnsi="Times New Roman" w:cs="Times New Roman"/>
          <w:sz w:val="24"/>
          <w:szCs w:val="24"/>
        </w:rPr>
      </w:pPr>
      <w:r>
        <w:rPr>
          <w:rFonts w:ascii="Times New Roman" w:hAnsi="Times New Roman" w:cs="Times New Roman"/>
          <w:sz w:val="24"/>
          <w:szCs w:val="24"/>
        </w:rPr>
        <w:t xml:space="preserve">Egessa, A, Nnyanzi, J. B &amp; Muwanga, J (2021). Determinants of youth unemployment in Uganda: The role of gender, education, residence, and age. </w:t>
      </w:r>
      <w:r>
        <w:rPr>
          <w:rFonts w:ascii="Times New Roman" w:hAnsi="Times New Roman" w:cs="Times New Roman"/>
          <w:i/>
          <w:sz w:val="24"/>
          <w:szCs w:val="24"/>
        </w:rPr>
        <w:t>IZA Journal of Labour Policy</w:t>
      </w:r>
      <w:r>
        <w:rPr>
          <w:rFonts w:ascii="Times New Roman" w:hAnsi="Times New Roman" w:cs="Times New Roman"/>
          <w:sz w:val="24"/>
          <w:szCs w:val="24"/>
        </w:rPr>
        <w:t xml:space="preserve"> (2021) 11:08. </w:t>
      </w:r>
      <w:hyperlink r:id="rId15" w:history="1">
        <w:r>
          <w:rPr>
            <w:rFonts w:ascii="Times New Roman" w:hAnsi="Times New Roman" w:cs="Times New Roman"/>
            <w:color w:val="0563C1" w:themeColor="hyperlink"/>
            <w:sz w:val="24"/>
            <w:szCs w:val="24"/>
            <w:u w:val="single"/>
          </w:rPr>
          <w:t>https://doi.org/10.2478/izajolp-2021-0008</w:t>
        </w:r>
      </w:hyperlink>
    </w:p>
    <w:p w14:paraId="53B1EC54"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Fadila, A., &amp; Hossain, M. (2021). Labor market dynamics and unemployment in Bangladesh: An empirical analysis. </w:t>
      </w:r>
      <w:r>
        <w:rPr>
          <w:rFonts w:ascii="Times New Roman" w:eastAsia="Times New Roman" w:hAnsi="Times New Roman" w:cs="Times New Roman"/>
          <w:i/>
          <w:iCs/>
          <w:sz w:val="24"/>
          <w:szCs w:val="24"/>
          <w:lang w:val="en-US"/>
        </w:rPr>
        <w:t>International Journal of Economics and Finance</w:t>
      </w:r>
      <w:r>
        <w:rPr>
          <w:rFonts w:ascii="Times New Roman" w:eastAsia="Times New Roman" w:hAnsi="Times New Roman" w:cs="Times New Roman"/>
          <w:sz w:val="24"/>
          <w:szCs w:val="24"/>
          <w:lang w:val="en-US"/>
        </w:rPr>
        <w:t>, 13(3), 123-135.</w:t>
      </w:r>
    </w:p>
    <w:p w14:paraId="6BC43AAA" w14:textId="77777777" w:rsidR="00A80B49" w:rsidRDefault="00A80B49" w:rsidP="00574902">
      <w:pPr>
        <w:spacing w:before="100" w:beforeAutospacing="1" w:after="100" w:afterAutospacing="1" w:line="240" w:lineRule="auto"/>
        <w:ind w:left="567" w:hanging="567"/>
        <w:rPr>
          <w:rFonts w:ascii="Times New Roman" w:eastAsia="Times New Roman" w:hAnsi="Times New Roman" w:cs="Times New Roman"/>
          <w:sz w:val="24"/>
          <w:szCs w:val="24"/>
          <w:lang w:val="en-US"/>
        </w:rPr>
      </w:pPr>
      <w:r w:rsidRPr="00574902">
        <w:rPr>
          <w:rFonts w:ascii="Times New Roman" w:eastAsia="Times New Roman" w:hAnsi="Times New Roman" w:cs="Times New Roman"/>
          <w:sz w:val="24"/>
          <w:szCs w:val="24"/>
          <w:lang w:val="en-US"/>
        </w:rPr>
        <w:lastRenderedPageBreak/>
        <w:t>Folawewo, A. O. &amp; O. M. Adeboje. 2017. Macroeconomic Determinants of Unemployment:</w:t>
      </w:r>
      <w:r>
        <w:rPr>
          <w:rFonts w:ascii="Times New Roman" w:eastAsia="Times New Roman" w:hAnsi="Times New Roman" w:cs="Times New Roman"/>
          <w:sz w:val="24"/>
          <w:szCs w:val="24"/>
          <w:lang w:val="en-US"/>
        </w:rPr>
        <w:t xml:space="preserve"> </w:t>
      </w:r>
      <w:r w:rsidRPr="00574902">
        <w:rPr>
          <w:rFonts w:ascii="Times New Roman" w:eastAsia="Times New Roman" w:hAnsi="Times New Roman" w:cs="Times New Roman"/>
          <w:sz w:val="24"/>
          <w:szCs w:val="24"/>
          <w:lang w:val="en-US"/>
        </w:rPr>
        <w:t xml:space="preserve">Empirical Evidence from Economic Community of West African States. </w:t>
      </w:r>
      <w:r w:rsidRPr="00574902">
        <w:rPr>
          <w:rFonts w:ascii="Times New Roman" w:eastAsia="Times New Roman" w:hAnsi="Times New Roman" w:cs="Times New Roman"/>
          <w:i/>
          <w:sz w:val="24"/>
          <w:szCs w:val="24"/>
          <w:lang w:val="en-US"/>
        </w:rPr>
        <w:t>African Development Review</w:t>
      </w:r>
      <w:r w:rsidRPr="00574902">
        <w:rPr>
          <w:rFonts w:ascii="Times New Roman" w:eastAsia="Times New Roman" w:hAnsi="Times New Roman" w:cs="Times New Roman"/>
          <w:sz w:val="24"/>
          <w:szCs w:val="24"/>
          <w:lang w:val="en-US"/>
        </w:rPr>
        <w:t>, 29(2): 197–210.</w:t>
      </w:r>
    </w:p>
    <w:p w14:paraId="620B7807"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Gali, J., &amp; Gambetti, L. (2015). The effects of monetary policy on unemployment: Evidence from the euro area. </w:t>
      </w:r>
      <w:r>
        <w:rPr>
          <w:rFonts w:ascii="Times New Roman" w:eastAsia="Times New Roman" w:hAnsi="Times New Roman" w:cs="Times New Roman"/>
          <w:i/>
          <w:iCs/>
          <w:sz w:val="24"/>
          <w:szCs w:val="24"/>
          <w:lang w:val="en-US"/>
        </w:rPr>
        <w:t>European Economic Review</w:t>
      </w:r>
      <w:r>
        <w:rPr>
          <w:rFonts w:ascii="Times New Roman" w:eastAsia="Times New Roman" w:hAnsi="Times New Roman" w:cs="Times New Roman"/>
          <w:sz w:val="24"/>
          <w:szCs w:val="24"/>
          <w:lang w:val="en-US"/>
        </w:rPr>
        <w:t>, 78, 80-100.</w:t>
      </w:r>
    </w:p>
    <w:p w14:paraId="6D089083" w14:textId="77777777" w:rsidR="00A80B49" w:rsidRDefault="00A80B49" w:rsidP="00A80B49">
      <w:pPr>
        <w:pStyle w:val="NormalWeb"/>
        <w:ind w:left="567" w:hanging="567"/>
      </w:pPr>
      <w:r>
        <w:t xml:space="preserve">Ghani, E., &amp; O'Connell, S. (2014). Can service be a growth escalator in low-income countries? </w:t>
      </w:r>
      <w:r>
        <w:rPr>
          <w:rStyle w:val="Emphasis"/>
        </w:rPr>
        <w:t>World Bank Economic Review, 28</w:t>
      </w:r>
      <w:r>
        <w:t xml:space="preserve">(3), 390-406. </w:t>
      </w:r>
      <w:hyperlink r:id="rId16" w:tgtFrame="_blank" w:history="1">
        <w:r>
          <w:rPr>
            <w:rStyle w:val="Hyperlink"/>
          </w:rPr>
          <w:t>https://doi.org/10.1093/wber/lht040</w:t>
        </w:r>
      </w:hyperlink>
    </w:p>
    <w:p w14:paraId="7C9CE7F9"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Giraud, M., &amp; Tasse, K. (2023). Industrialization and unemployment in Africa: A policy analysis. </w:t>
      </w:r>
      <w:r>
        <w:rPr>
          <w:rFonts w:ascii="Times New Roman" w:eastAsia="Times New Roman" w:hAnsi="Times New Roman" w:cs="Times New Roman"/>
          <w:i/>
          <w:iCs/>
          <w:sz w:val="24"/>
          <w:szCs w:val="24"/>
          <w:lang w:val="en-US"/>
        </w:rPr>
        <w:t>African Development Review</w:t>
      </w:r>
      <w:r>
        <w:rPr>
          <w:rFonts w:ascii="Times New Roman" w:eastAsia="Times New Roman" w:hAnsi="Times New Roman" w:cs="Times New Roman"/>
          <w:sz w:val="24"/>
          <w:szCs w:val="24"/>
          <w:lang w:val="en-US"/>
        </w:rPr>
        <w:t>, 35(1), 47-68.</w:t>
      </w:r>
    </w:p>
    <w:p w14:paraId="2A7C3B5C"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Gokhale, J., &amp; Murthy, R. (2016). Inflation and unemployment: Evidence from Indian states. </w:t>
      </w:r>
      <w:r>
        <w:rPr>
          <w:rFonts w:ascii="Times New Roman" w:eastAsia="Times New Roman" w:hAnsi="Times New Roman" w:cs="Times New Roman"/>
          <w:i/>
          <w:iCs/>
          <w:sz w:val="24"/>
          <w:szCs w:val="24"/>
          <w:lang w:val="en-US"/>
        </w:rPr>
        <w:t>Indian Economic Journal</w:t>
      </w:r>
      <w:r>
        <w:rPr>
          <w:rFonts w:ascii="Times New Roman" w:eastAsia="Times New Roman" w:hAnsi="Times New Roman" w:cs="Times New Roman"/>
          <w:sz w:val="24"/>
          <w:szCs w:val="24"/>
          <w:lang w:val="en-US"/>
        </w:rPr>
        <w:t>, 64(1), 82-97.</w:t>
      </w:r>
    </w:p>
    <w:p w14:paraId="7AFE14A8" w14:textId="77777777" w:rsidR="00A80B49" w:rsidRDefault="00A80B49" w:rsidP="00A80B49">
      <w:pPr>
        <w:ind w:left="567" w:hanging="567"/>
        <w:rPr>
          <w:rFonts w:ascii="Times New Roman" w:hAnsi="Times New Roman" w:cs="Times New Roman"/>
          <w:sz w:val="24"/>
          <w:szCs w:val="24"/>
        </w:rPr>
      </w:pPr>
      <w:r>
        <w:rPr>
          <w:rFonts w:ascii="Times New Roman" w:hAnsi="Times New Roman" w:cs="Times New Roman"/>
          <w:sz w:val="24"/>
          <w:szCs w:val="24"/>
        </w:rPr>
        <w:t>Gollin D</w:t>
      </w:r>
      <w:r w:rsidRPr="00867272">
        <w:rPr>
          <w:rFonts w:ascii="Times New Roman" w:hAnsi="Times New Roman" w:cs="Times New Roman"/>
          <w:sz w:val="24"/>
          <w:szCs w:val="24"/>
        </w:rPr>
        <w:t xml:space="preserve">, Akura M, and Ritwika S (2016). </w:t>
      </w:r>
      <w:r w:rsidRPr="00867272">
        <w:rPr>
          <w:rFonts w:ascii="Times New Roman" w:hAnsi="Times New Roman" w:cs="Times New Roman"/>
          <w:i/>
          <w:sz w:val="24"/>
          <w:szCs w:val="24"/>
        </w:rPr>
        <w:t>Agricultural transformation and urbanisation in Uganda</w:t>
      </w:r>
      <w:r w:rsidRPr="00867272">
        <w:rPr>
          <w:rFonts w:ascii="Times New Roman" w:hAnsi="Times New Roman" w:cs="Times New Roman"/>
          <w:sz w:val="24"/>
          <w:szCs w:val="24"/>
        </w:rPr>
        <w:t>. International Growth Centre, Policy Paper 2016.</w:t>
      </w:r>
    </w:p>
    <w:p w14:paraId="006B61E1" w14:textId="77777777" w:rsidR="00A80B49" w:rsidRDefault="00A80B49" w:rsidP="00A80B49">
      <w:pPr>
        <w:pStyle w:val="NormalWeb"/>
        <w:ind w:left="567" w:hanging="567"/>
      </w:pPr>
      <w:r>
        <w:t xml:space="preserve">Gollin, D. (2018). The Lewis model: A 60-year retrospective. </w:t>
      </w:r>
      <w:r>
        <w:rPr>
          <w:rStyle w:val="Emphasis"/>
        </w:rPr>
        <w:t>Journal of Economic Perspectives, 32</w:t>
      </w:r>
      <w:r>
        <w:t xml:space="preserve">(3), 71-88. </w:t>
      </w:r>
      <w:hyperlink r:id="rId17" w:tgtFrame="_blank" w:history="1">
        <w:r>
          <w:rPr>
            <w:rStyle w:val="Hyperlink"/>
          </w:rPr>
          <w:t>https://doi.org/10.1257/jep.32.3.71</w:t>
        </w:r>
      </w:hyperlink>
    </w:p>
    <w:p w14:paraId="5630B524"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Granger, C. W. J. (1969). Investigating causal relations by econometric models and cross-spectral methods. </w:t>
      </w:r>
      <w:r>
        <w:rPr>
          <w:rFonts w:ascii="Times New Roman" w:eastAsia="Times New Roman" w:hAnsi="Times New Roman" w:cs="Times New Roman"/>
          <w:i/>
          <w:iCs/>
          <w:sz w:val="24"/>
          <w:szCs w:val="24"/>
          <w:lang w:val="en-US"/>
        </w:rPr>
        <w:t>Econometrica</w:t>
      </w:r>
      <w:r>
        <w:rPr>
          <w:rFonts w:ascii="Times New Roman" w:eastAsia="Times New Roman" w:hAnsi="Times New Roman" w:cs="Times New Roman"/>
          <w:sz w:val="24"/>
          <w:szCs w:val="24"/>
          <w:lang w:val="en-US"/>
        </w:rPr>
        <w:t>, 37(3), 424-438.</w:t>
      </w:r>
    </w:p>
    <w:p w14:paraId="25A1F77D"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Hannah R &amp; Lucas R (2024). </w:t>
      </w:r>
      <w:r>
        <w:rPr>
          <w:rFonts w:ascii="Times New Roman" w:eastAsia="Times New Roman" w:hAnsi="Times New Roman" w:cs="Times New Roman"/>
          <w:i/>
          <w:sz w:val="24"/>
          <w:szCs w:val="24"/>
          <w:lang w:val="en-US"/>
        </w:rPr>
        <w:t>Peak global population and other key findings from the 2024 UN World Population Prospects.</w:t>
      </w:r>
      <w:r>
        <w:rPr>
          <w:rFonts w:ascii="Times New Roman" w:eastAsia="Times New Roman" w:hAnsi="Times New Roman" w:cs="Times New Roman"/>
          <w:sz w:val="24"/>
          <w:szCs w:val="24"/>
          <w:lang w:val="en-US"/>
        </w:rPr>
        <w:t xml:space="preserve"> Published online at OurWorldinData.org. Retrieved from: 'https://ourworldindata.org/un-population-2024-revision' [Online Resource]</w:t>
      </w:r>
    </w:p>
    <w:p w14:paraId="51A04AA1" w14:textId="77777777" w:rsidR="00A80B49" w:rsidRDefault="00A80B49" w:rsidP="00A80B49">
      <w:pPr>
        <w:pStyle w:val="NormalWeb"/>
        <w:ind w:left="567" w:hanging="567"/>
      </w:pPr>
      <w:r>
        <w:t xml:space="preserve">Herrendorf, B., Rogerson, R., &amp; Valentinyi, Á. (2014). Growth and structural transformation. </w:t>
      </w:r>
      <w:r>
        <w:rPr>
          <w:rStyle w:val="Emphasis"/>
        </w:rPr>
        <w:t>Handbook of Economic Growth, 2</w:t>
      </w:r>
      <w:r>
        <w:t xml:space="preserve">, 855-941. </w:t>
      </w:r>
      <w:hyperlink r:id="rId18" w:tgtFrame="_blank" w:history="1">
        <w:r>
          <w:rPr>
            <w:rStyle w:val="Hyperlink"/>
          </w:rPr>
          <w:t>https://doi.org/10.1016/B978-0-444-53540-5.00006-9</w:t>
        </w:r>
      </w:hyperlink>
    </w:p>
    <w:p w14:paraId="0D5BE2A0"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bCs/>
          <w:sz w:val="24"/>
          <w:szCs w:val="24"/>
          <w:lang w:val="en-US"/>
        </w:rPr>
        <w:t xml:space="preserve">International </w:t>
      </w:r>
      <w:r w:rsidRPr="0018617F">
        <w:rPr>
          <w:rFonts w:ascii="Times New Roman" w:eastAsia="Times New Roman" w:hAnsi="Times New Roman" w:cs="Times New Roman"/>
          <w:bCs/>
          <w:sz w:val="24"/>
          <w:szCs w:val="24"/>
        </w:rPr>
        <w:t>Labour</w:t>
      </w:r>
      <w:r>
        <w:rPr>
          <w:rFonts w:ascii="Times New Roman" w:eastAsia="Times New Roman" w:hAnsi="Times New Roman" w:cs="Times New Roman"/>
          <w:bCs/>
          <w:sz w:val="24"/>
          <w:szCs w:val="24"/>
          <w:lang w:val="en-US"/>
        </w:rPr>
        <w:t xml:space="preserve"> Organization (ILO). (2020).</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i/>
          <w:iCs/>
          <w:sz w:val="24"/>
          <w:szCs w:val="24"/>
          <w:lang w:val="en-US"/>
        </w:rPr>
        <w:t>World Employment and Social Outlook: Trends 2020.</w:t>
      </w:r>
      <w:r>
        <w:rPr>
          <w:rFonts w:ascii="Times New Roman" w:eastAsia="Times New Roman" w:hAnsi="Times New Roman" w:cs="Times New Roman"/>
          <w:sz w:val="24"/>
          <w:szCs w:val="24"/>
          <w:lang w:val="en-US"/>
        </w:rPr>
        <w:t xml:space="preserve"> Geneva: ILO. Retrieved from </w:t>
      </w:r>
      <w:hyperlink r:id="rId19" w:history="1">
        <w:r>
          <w:rPr>
            <w:rFonts w:ascii="Times New Roman" w:eastAsia="Times New Roman" w:hAnsi="Times New Roman" w:cs="Times New Roman"/>
            <w:color w:val="0563C1" w:themeColor="hyperlink"/>
            <w:sz w:val="24"/>
            <w:szCs w:val="24"/>
            <w:u w:val="single"/>
            <w:lang w:val="en-US"/>
          </w:rPr>
          <w:t>https://www.ilo.org/global/research/global-reports/weso/2020/lang--en/index.htm</w:t>
        </w:r>
      </w:hyperlink>
    </w:p>
    <w:p w14:paraId="1911C954" w14:textId="77777777" w:rsidR="00A80B49" w:rsidRDefault="00A80B49" w:rsidP="00A80B49">
      <w:pPr>
        <w:pStyle w:val="NormalWeb"/>
        <w:ind w:left="567" w:hanging="567"/>
      </w:pPr>
      <w:r>
        <w:t xml:space="preserve">International Labour Organization (ILO). (2022). </w:t>
      </w:r>
      <w:r>
        <w:rPr>
          <w:rStyle w:val="Emphasis"/>
        </w:rPr>
        <w:t>World employment and social outlook trends 2022.</w:t>
      </w:r>
      <w:r>
        <w:t xml:space="preserve"> ILO.</w:t>
      </w:r>
    </w:p>
    <w:p w14:paraId="5A654DA4"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bCs/>
          <w:sz w:val="24"/>
          <w:szCs w:val="24"/>
          <w:lang w:val="en-US"/>
        </w:rPr>
        <w:t>International Labour Organization (ILO). (2024).</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i/>
          <w:iCs/>
          <w:sz w:val="24"/>
          <w:szCs w:val="24"/>
          <w:lang w:val="en-US"/>
        </w:rPr>
        <w:t>Global perspective Human stories.</w:t>
      </w:r>
      <w:r>
        <w:rPr>
          <w:rFonts w:ascii="Times New Roman" w:eastAsia="Times New Roman" w:hAnsi="Times New Roman" w:cs="Times New Roman"/>
          <w:sz w:val="24"/>
          <w:szCs w:val="24"/>
          <w:lang w:val="en-US"/>
        </w:rPr>
        <w:t xml:space="preserve"> Geneva: ILO. Retrieved from https: </w:t>
      </w:r>
      <w:hyperlink r:id="rId20" w:history="1">
        <w:r>
          <w:rPr>
            <w:rFonts w:ascii="Times New Roman" w:eastAsia="Times New Roman" w:hAnsi="Times New Roman" w:cs="Times New Roman"/>
            <w:color w:val="0563C1" w:themeColor="hyperlink"/>
            <w:sz w:val="24"/>
            <w:szCs w:val="24"/>
            <w:u w:val="single"/>
            <w:lang w:val="en-US"/>
          </w:rPr>
          <w:t>https://news.un.org/en/story/2024/01/1145377</w:t>
        </w:r>
      </w:hyperlink>
      <w:r>
        <w:rPr>
          <w:rFonts w:ascii="Times New Roman" w:eastAsia="Times New Roman" w:hAnsi="Times New Roman" w:cs="Times New Roman"/>
          <w:sz w:val="24"/>
          <w:szCs w:val="24"/>
          <w:lang w:val="en-US"/>
        </w:rPr>
        <w:t xml:space="preserve"> </w:t>
      </w:r>
    </w:p>
    <w:p w14:paraId="7B607A45" w14:textId="77777777" w:rsidR="00A80B49" w:rsidRDefault="00A80B49">
      <w:pPr>
        <w:autoSpaceDE w:val="0"/>
        <w:autoSpaceDN w:val="0"/>
        <w:adjustRightInd w:val="0"/>
        <w:spacing w:after="0" w:line="240" w:lineRule="auto"/>
        <w:ind w:left="567" w:hanging="567"/>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Isiaka A. R (2017). On the determinants of unemployment in Nigeria: what are the roles of trade openness and current account balance? </w:t>
      </w:r>
      <w:r>
        <w:rPr>
          <w:rFonts w:ascii="Times New Roman" w:hAnsi="Times New Roman" w:cs="Times New Roman"/>
          <w:i/>
          <w:color w:val="000000"/>
          <w:sz w:val="24"/>
          <w:szCs w:val="24"/>
          <w:lang w:val="en-US"/>
        </w:rPr>
        <w:t>Review of innovation and competitiveness</w:t>
      </w:r>
      <w:r>
        <w:rPr>
          <w:rFonts w:ascii="Times New Roman" w:hAnsi="Times New Roman" w:cs="Times New Roman"/>
          <w:color w:val="000000"/>
          <w:sz w:val="24"/>
          <w:szCs w:val="24"/>
          <w:lang w:val="en-US"/>
        </w:rPr>
        <w:t>, volume 3, issue 4, 2017.</w:t>
      </w:r>
    </w:p>
    <w:p w14:paraId="3F3FA646"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lastRenderedPageBreak/>
        <w:t xml:space="preserve">Johansen, S. (1988). Statistical analysis of cointegration vectors. </w:t>
      </w:r>
      <w:r>
        <w:rPr>
          <w:rFonts w:ascii="Times New Roman" w:eastAsia="Times New Roman" w:hAnsi="Times New Roman" w:cs="Times New Roman"/>
          <w:i/>
          <w:iCs/>
          <w:sz w:val="24"/>
          <w:szCs w:val="24"/>
          <w:lang w:val="en-US"/>
        </w:rPr>
        <w:t>Journal of Economic Dynamics and Control</w:t>
      </w:r>
      <w:r>
        <w:rPr>
          <w:rFonts w:ascii="Times New Roman" w:eastAsia="Times New Roman" w:hAnsi="Times New Roman" w:cs="Times New Roman"/>
          <w:sz w:val="24"/>
          <w:szCs w:val="24"/>
          <w:lang w:val="en-US"/>
        </w:rPr>
        <w:t>, 12(2-3), 231-254.</w:t>
      </w:r>
    </w:p>
    <w:p w14:paraId="07DA92FD"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Johansen, S., &amp; Juselius, K. (1990). Maximum likelihood estimation and inference on cointegration with applications to the demand for money. </w:t>
      </w:r>
      <w:r>
        <w:rPr>
          <w:rFonts w:ascii="Times New Roman" w:eastAsia="Times New Roman" w:hAnsi="Times New Roman" w:cs="Times New Roman"/>
          <w:i/>
          <w:iCs/>
          <w:sz w:val="24"/>
          <w:szCs w:val="24"/>
          <w:lang w:val="en-US"/>
        </w:rPr>
        <w:t>Oxford Bulletin of Economics and Statistics</w:t>
      </w:r>
      <w:r>
        <w:rPr>
          <w:rFonts w:ascii="Times New Roman" w:eastAsia="Times New Roman" w:hAnsi="Times New Roman" w:cs="Times New Roman"/>
          <w:sz w:val="24"/>
          <w:szCs w:val="24"/>
          <w:lang w:val="en-US"/>
        </w:rPr>
        <w:t>, 52(2), 169-210.</w:t>
      </w:r>
    </w:p>
    <w:p w14:paraId="6745B94B"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Kalu, I., &amp; Nwosu, O. (2021). Population growth and unemployment in Nigeria: A dynamic analysis. </w:t>
      </w:r>
      <w:r>
        <w:rPr>
          <w:rFonts w:ascii="Times New Roman" w:eastAsia="Times New Roman" w:hAnsi="Times New Roman" w:cs="Times New Roman"/>
          <w:i/>
          <w:iCs/>
          <w:sz w:val="24"/>
          <w:szCs w:val="24"/>
          <w:lang w:val="en-US"/>
        </w:rPr>
        <w:t>African Journal of Social Sciences</w:t>
      </w:r>
      <w:r>
        <w:rPr>
          <w:rFonts w:ascii="Times New Roman" w:eastAsia="Times New Roman" w:hAnsi="Times New Roman" w:cs="Times New Roman"/>
          <w:sz w:val="24"/>
          <w:szCs w:val="24"/>
          <w:lang w:val="en-US"/>
        </w:rPr>
        <w:t>, 11(2), 67-80.</w:t>
      </w:r>
    </w:p>
    <w:p w14:paraId="78E253BA" w14:textId="77777777" w:rsidR="00A80B49" w:rsidRDefault="00A80B49">
      <w:pPr>
        <w:ind w:left="567" w:hanging="567"/>
        <w:rPr>
          <w:rFonts w:ascii="Times New Roman" w:hAnsi="Times New Roman" w:cs="Times New Roman"/>
          <w:sz w:val="24"/>
          <w:szCs w:val="24"/>
        </w:rPr>
      </w:pPr>
      <w:r>
        <w:rPr>
          <w:rFonts w:ascii="Times New Roman" w:hAnsi="Times New Roman" w:cs="Times New Roman"/>
          <w:sz w:val="24"/>
          <w:szCs w:val="24"/>
        </w:rPr>
        <w:t>Kamugisha N &amp; Friday C (2022). Determinants of Youth Unemployment in Uganda a Case Study of Kampala District.</w:t>
      </w:r>
      <w:r>
        <w:t xml:space="preserve"> </w:t>
      </w:r>
      <w:r>
        <w:rPr>
          <w:rFonts w:ascii="Times New Roman" w:hAnsi="Times New Roman" w:cs="Times New Roman"/>
          <w:i/>
          <w:sz w:val="24"/>
          <w:szCs w:val="24"/>
        </w:rPr>
        <w:t>International Journal of Academic Multidisciplinary Research</w:t>
      </w:r>
      <w:r>
        <w:rPr>
          <w:rFonts w:ascii="Times New Roman" w:hAnsi="Times New Roman" w:cs="Times New Roman"/>
          <w:sz w:val="24"/>
          <w:szCs w:val="24"/>
        </w:rPr>
        <w:t xml:space="preserve"> (IJAMR); Vol. 6 Issue 6, June - 2022, Pages: 34-44 </w:t>
      </w:r>
    </w:p>
    <w:p w14:paraId="1DB2EC7A" w14:textId="77777777" w:rsidR="00A80B49" w:rsidRDefault="00A80B49" w:rsidP="00A80B49">
      <w:pPr>
        <w:pStyle w:val="NormalWeb"/>
        <w:ind w:left="567" w:hanging="567"/>
      </w:pPr>
      <w:r>
        <w:t xml:space="preserve">Kapsos, S. (2005). The employment intensity of growth: Trends and macroeconomic determinants. </w:t>
      </w:r>
      <w:r>
        <w:rPr>
          <w:rStyle w:val="Emphasis"/>
        </w:rPr>
        <w:t>International Labour Office Employment Strategy Papers, 2005/12.</w:t>
      </w:r>
    </w:p>
    <w:p w14:paraId="7426B8FE" w14:textId="77777777" w:rsidR="00A80B49" w:rsidRDefault="00A80B49">
      <w:pPr>
        <w:spacing w:before="100" w:beforeAutospacing="1" w:after="100" w:afterAutospacing="1"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Keynes, J. M. (1936). </w:t>
      </w:r>
      <w:r>
        <w:rPr>
          <w:rFonts w:ascii="Times New Roman" w:eastAsia="Times New Roman" w:hAnsi="Times New Roman" w:cs="Times New Roman"/>
          <w:i/>
          <w:iCs/>
          <w:sz w:val="24"/>
          <w:szCs w:val="24"/>
          <w:lang w:val="en-US"/>
        </w:rPr>
        <w:t>The General Theory of Employment, Interest, and Money</w:t>
      </w:r>
      <w:r>
        <w:rPr>
          <w:rFonts w:ascii="Times New Roman" w:eastAsia="Times New Roman" w:hAnsi="Times New Roman" w:cs="Times New Roman"/>
          <w:sz w:val="24"/>
          <w:szCs w:val="24"/>
          <w:lang w:val="en-US"/>
        </w:rPr>
        <w:t>. Harcourt Brace.</w:t>
      </w:r>
    </w:p>
    <w:p w14:paraId="0C93DCB7"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Kiggundu, M. N. (2019). The dynamics of unemployment in Uganda: Analysis and policy implications. </w:t>
      </w:r>
      <w:r>
        <w:rPr>
          <w:rFonts w:ascii="Times New Roman" w:eastAsia="Times New Roman" w:hAnsi="Times New Roman" w:cs="Times New Roman"/>
          <w:i/>
          <w:iCs/>
          <w:sz w:val="24"/>
          <w:szCs w:val="24"/>
          <w:lang w:val="en-US"/>
        </w:rPr>
        <w:t>Ugandan Journal of Economics</w:t>
      </w:r>
      <w:r>
        <w:rPr>
          <w:rFonts w:ascii="Times New Roman" w:eastAsia="Times New Roman" w:hAnsi="Times New Roman" w:cs="Times New Roman"/>
          <w:sz w:val="24"/>
          <w:szCs w:val="24"/>
          <w:lang w:val="en-US"/>
        </w:rPr>
        <w:t>, 12(1), 45-67.</w:t>
      </w:r>
    </w:p>
    <w:p w14:paraId="1F871673" w14:textId="77777777" w:rsidR="00A80B49" w:rsidRDefault="00A80B49">
      <w:pPr>
        <w:ind w:left="567" w:hanging="567"/>
        <w:rPr>
          <w:rFonts w:ascii="Times New Roman" w:hAnsi="Times New Roman" w:cs="Times New Roman"/>
          <w:sz w:val="24"/>
          <w:szCs w:val="24"/>
        </w:rPr>
      </w:pPr>
      <w:r>
        <w:rPr>
          <w:rFonts w:ascii="Times New Roman" w:hAnsi="Times New Roman" w:cs="Times New Roman"/>
          <w:sz w:val="24"/>
          <w:szCs w:val="24"/>
        </w:rPr>
        <w:t xml:space="preserve">Kijjambu, F. N, Musiita, B &amp; Katarangi, A. K (2024). Human Capital Development and Unemployment in Uganda: The Keynesian Theory of Unemployment in Perspective. </w:t>
      </w:r>
      <w:r>
        <w:rPr>
          <w:rFonts w:ascii="Times New Roman" w:hAnsi="Times New Roman" w:cs="Times New Roman"/>
          <w:i/>
          <w:sz w:val="24"/>
          <w:szCs w:val="24"/>
        </w:rPr>
        <w:t>Journal of Economics and Behavioural Studies</w:t>
      </w:r>
      <w:r>
        <w:rPr>
          <w:rFonts w:ascii="Times New Roman" w:hAnsi="Times New Roman" w:cs="Times New Roman"/>
          <w:sz w:val="24"/>
          <w:szCs w:val="24"/>
        </w:rPr>
        <w:t>; Vol. 16, No. 1, pp. 94-108, March 2024.</w:t>
      </w:r>
    </w:p>
    <w:p w14:paraId="1C74F593"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Kim, Y., &amp; Park, J. (2022). Structural change and unemployment in South Korea: Lessons for Uganda. </w:t>
      </w:r>
      <w:r>
        <w:rPr>
          <w:rFonts w:ascii="Times New Roman" w:eastAsia="Times New Roman" w:hAnsi="Times New Roman" w:cs="Times New Roman"/>
          <w:i/>
          <w:iCs/>
          <w:sz w:val="24"/>
          <w:szCs w:val="24"/>
          <w:lang w:val="en-US"/>
        </w:rPr>
        <w:t>Korean Journal of Labor Studies</w:t>
      </w:r>
      <w:r>
        <w:rPr>
          <w:rFonts w:ascii="Times New Roman" w:eastAsia="Times New Roman" w:hAnsi="Times New Roman" w:cs="Times New Roman"/>
          <w:sz w:val="24"/>
          <w:szCs w:val="24"/>
          <w:lang w:val="en-US"/>
        </w:rPr>
        <w:t>, 22(1), 89-109.</w:t>
      </w:r>
    </w:p>
    <w:p w14:paraId="4DFDB9EE" w14:textId="77777777" w:rsidR="00A80B49" w:rsidRDefault="00A80B49">
      <w:pPr>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Klein, M. (2017). </w:t>
      </w:r>
      <w:r>
        <w:rPr>
          <w:rFonts w:ascii="Times New Roman" w:eastAsia="Times New Roman" w:hAnsi="Times New Roman" w:cs="Times New Roman"/>
          <w:i/>
          <w:iCs/>
          <w:sz w:val="24"/>
          <w:szCs w:val="24"/>
          <w:lang w:val="en-US"/>
        </w:rPr>
        <w:t>Keynesian Economics and the Modern Economy</w:t>
      </w:r>
      <w:r>
        <w:rPr>
          <w:rFonts w:ascii="Times New Roman" w:eastAsia="Times New Roman" w:hAnsi="Times New Roman" w:cs="Times New Roman"/>
          <w:sz w:val="24"/>
          <w:szCs w:val="24"/>
          <w:lang w:val="en-US"/>
        </w:rPr>
        <w:t>. Cambridge University Press.</w:t>
      </w:r>
    </w:p>
    <w:p w14:paraId="19D2BBC6"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Kuhl, L., Meyer, J., &amp; Brummer, L. (2021). Structural change and unemployment in Uganda: A sectoral analysis. </w:t>
      </w:r>
      <w:r>
        <w:rPr>
          <w:rFonts w:ascii="Times New Roman" w:eastAsia="Times New Roman" w:hAnsi="Times New Roman" w:cs="Times New Roman"/>
          <w:i/>
          <w:iCs/>
          <w:sz w:val="24"/>
          <w:szCs w:val="24"/>
          <w:lang w:val="en-US"/>
        </w:rPr>
        <w:t>Development Studies Research</w:t>
      </w:r>
      <w:r>
        <w:rPr>
          <w:rFonts w:ascii="Times New Roman" w:eastAsia="Times New Roman" w:hAnsi="Times New Roman" w:cs="Times New Roman"/>
          <w:sz w:val="24"/>
          <w:szCs w:val="24"/>
          <w:lang w:val="en-US"/>
        </w:rPr>
        <w:t>, 8(1), 100-116.</w:t>
      </w:r>
    </w:p>
    <w:p w14:paraId="447A6C60"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Mahesh, K., Singh, R., &amp; Sharma, S. (2019). Inflation and unemployment: A comparative study of emerging economies. </w:t>
      </w:r>
      <w:r>
        <w:rPr>
          <w:rFonts w:ascii="Times New Roman" w:eastAsia="Times New Roman" w:hAnsi="Times New Roman" w:cs="Times New Roman"/>
          <w:i/>
          <w:iCs/>
          <w:sz w:val="24"/>
          <w:szCs w:val="24"/>
          <w:lang w:val="en-US"/>
        </w:rPr>
        <w:t>International Journal of Economic Perspectives</w:t>
      </w:r>
      <w:r>
        <w:rPr>
          <w:rFonts w:ascii="Times New Roman" w:eastAsia="Times New Roman" w:hAnsi="Times New Roman" w:cs="Times New Roman"/>
          <w:sz w:val="24"/>
          <w:szCs w:val="24"/>
          <w:lang w:val="en-US"/>
        </w:rPr>
        <w:t>, 13(4), 486-497.</w:t>
      </w:r>
    </w:p>
    <w:p w14:paraId="279C89B9" w14:textId="77777777" w:rsidR="00A80B49" w:rsidRDefault="00A80B49">
      <w:pPr>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Malthus, T. R. (1798). </w:t>
      </w:r>
      <w:r>
        <w:rPr>
          <w:rFonts w:ascii="Times New Roman" w:eastAsia="Times New Roman" w:hAnsi="Times New Roman" w:cs="Times New Roman"/>
          <w:i/>
          <w:iCs/>
          <w:sz w:val="24"/>
          <w:szCs w:val="24"/>
          <w:lang w:val="en-US"/>
        </w:rPr>
        <w:t>An Essay on the Principle of Population</w:t>
      </w:r>
      <w:r>
        <w:rPr>
          <w:rFonts w:ascii="Times New Roman" w:eastAsia="Times New Roman" w:hAnsi="Times New Roman" w:cs="Times New Roman"/>
          <w:sz w:val="24"/>
          <w:szCs w:val="24"/>
          <w:lang w:val="en-US"/>
        </w:rPr>
        <w:t>. J. Johnson.</w:t>
      </w:r>
    </w:p>
    <w:p w14:paraId="3B5C58CC"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Manohar, P., &amp; Sharma, D. (2018). Youth unemployment in developing countries: An analysis of the Indian context. </w:t>
      </w:r>
      <w:r>
        <w:rPr>
          <w:rFonts w:ascii="Times New Roman" w:eastAsia="Times New Roman" w:hAnsi="Times New Roman" w:cs="Times New Roman"/>
          <w:i/>
          <w:iCs/>
          <w:sz w:val="24"/>
          <w:szCs w:val="24"/>
          <w:lang w:val="en-US"/>
        </w:rPr>
        <w:t>International Journal of Youth Studies</w:t>
      </w:r>
      <w:r>
        <w:rPr>
          <w:rFonts w:ascii="Times New Roman" w:eastAsia="Times New Roman" w:hAnsi="Times New Roman" w:cs="Times New Roman"/>
          <w:sz w:val="24"/>
          <w:szCs w:val="24"/>
          <w:lang w:val="en-US"/>
        </w:rPr>
        <w:t>, 5(2), 118-132.</w:t>
      </w:r>
    </w:p>
    <w:p w14:paraId="60C754BC" w14:textId="77777777" w:rsidR="00A80B49" w:rsidRDefault="00A80B49">
      <w:pPr>
        <w:ind w:left="567" w:hanging="567"/>
        <w:rPr>
          <w:rFonts w:ascii="Times New Roman" w:hAnsi="Times New Roman" w:cs="Times New Roman"/>
          <w:sz w:val="24"/>
          <w:szCs w:val="24"/>
        </w:rPr>
      </w:pPr>
      <w:r>
        <w:rPr>
          <w:rFonts w:ascii="Times New Roman" w:hAnsi="Times New Roman" w:cs="Times New Roman"/>
          <w:sz w:val="24"/>
          <w:szCs w:val="24"/>
        </w:rPr>
        <w:t xml:space="preserve">Mathenge, G. S &amp; Muturi, W (2021). Determinants of Unemployment in East African Community Countries. </w:t>
      </w:r>
      <w:r>
        <w:rPr>
          <w:rFonts w:ascii="Times New Roman" w:hAnsi="Times New Roman" w:cs="Times New Roman"/>
          <w:i/>
          <w:sz w:val="24"/>
          <w:szCs w:val="24"/>
        </w:rPr>
        <w:t>Account and Financial Management Journal</w:t>
      </w:r>
      <w:r>
        <w:rPr>
          <w:rFonts w:ascii="Times New Roman" w:hAnsi="Times New Roman" w:cs="Times New Roman"/>
          <w:sz w:val="24"/>
          <w:szCs w:val="24"/>
        </w:rPr>
        <w:t>, Volume 6 Issue 10 October 2021, (Page No.-2526-2537): DOI: 10.47191/afmj/v6i10.06.</w:t>
      </w:r>
    </w:p>
    <w:p w14:paraId="5A0AAD33" w14:textId="77777777" w:rsidR="00A80B49" w:rsidRDefault="00A80B49" w:rsidP="00A80B49">
      <w:pPr>
        <w:pStyle w:val="NormalWeb"/>
        <w:ind w:left="567" w:hanging="567"/>
      </w:pPr>
      <w:r>
        <w:lastRenderedPageBreak/>
        <w:t xml:space="preserve">McMillan, M., &amp; Rodrik, D. (2011). Globalization, structural change and productivity growth. </w:t>
      </w:r>
      <w:r>
        <w:rPr>
          <w:rStyle w:val="Emphasis"/>
        </w:rPr>
        <w:t>NBER Working Paper No. 17143.</w:t>
      </w:r>
      <w:r>
        <w:t xml:space="preserve"> </w:t>
      </w:r>
      <w:hyperlink r:id="rId21" w:tgtFrame="_blank" w:history="1">
        <w:r>
          <w:rPr>
            <w:rStyle w:val="Hyperlink"/>
          </w:rPr>
          <w:t>https://www.nber.org/papers/w17143</w:t>
        </w:r>
      </w:hyperlink>
    </w:p>
    <w:p w14:paraId="66A375DC" w14:textId="77777777" w:rsidR="00A80B49" w:rsidRDefault="00A80B49" w:rsidP="00A80B49">
      <w:pPr>
        <w:pStyle w:val="NormalWeb"/>
        <w:ind w:left="567" w:hanging="567"/>
      </w:pPr>
      <w:r>
        <w:t xml:space="preserve">McMillan, M., Rodrik, D., &amp; Verduzco-Gallo, Í. (2017). Structural change, productivity growth and labor market turbulence in Africa. </w:t>
      </w:r>
      <w:r>
        <w:rPr>
          <w:rStyle w:val="Emphasis"/>
        </w:rPr>
        <w:t>Journal of African Economies, 26</w:t>
      </w:r>
      <w:r>
        <w:t xml:space="preserve">(suppl_1), i11-i35. </w:t>
      </w:r>
      <w:hyperlink r:id="rId22" w:tgtFrame="_blank" w:history="1">
        <w:r>
          <w:rPr>
            <w:rStyle w:val="Hyperlink"/>
          </w:rPr>
          <w:t>https://doi.org/10.1093/jae/ejx002</w:t>
        </w:r>
      </w:hyperlink>
    </w:p>
    <w:p w14:paraId="27ED6E30"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Mensah, J., &amp; Osei, R. (2024). Trade policy and unemployment in Ghana: A structural analysis. </w:t>
      </w:r>
      <w:r>
        <w:rPr>
          <w:rFonts w:ascii="Times New Roman" w:eastAsia="Times New Roman" w:hAnsi="Times New Roman" w:cs="Times New Roman"/>
          <w:i/>
          <w:iCs/>
          <w:sz w:val="24"/>
          <w:szCs w:val="24"/>
          <w:lang w:val="en-US"/>
        </w:rPr>
        <w:t>Ghana Journal of Economics</w:t>
      </w:r>
      <w:r>
        <w:rPr>
          <w:rFonts w:ascii="Times New Roman" w:eastAsia="Times New Roman" w:hAnsi="Times New Roman" w:cs="Times New Roman"/>
          <w:sz w:val="24"/>
          <w:szCs w:val="24"/>
          <w:lang w:val="en-US"/>
        </w:rPr>
        <w:t>, 5(1), 12-29.</w:t>
      </w:r>
    </w:p>
    <w:p w14:paraId="5AA8E52D"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Ministry of Trade, Industry and Cooperatives, (2020). </w:t>
      </w:r>
      <w:r>
        <w:rPr>
          <w:rFonts w:ascii="Times New Roman" w:eastAsia="Times New Roman" w:hAnsi="Times New Roman" w:cs="Times New Roman"/>
          <w:i/>
          <w:sz w:val="24"/>
          <w:szCs w:val="24"/>
          <w:lang w:val="en-US"/>
        </w:rPr>
        <w:t>National Industrial Policy</w:t>
      </w:r>
      <w:r>
        <w:rPr>
          <w:rFonts w:ascii="Times New Roman" w:eastAsia="Times New Roman" w:hAnsi="Times New Roman" w:cs="Times New Roman"/>
          <w:sz w:val="24"/>
          <w:szCs w:val="24"/>
          <w:lang w:val="en-US"/>
        </w:rPr>
        <w:t>. Kampala, Uganda.</w:t>
      </w:r>
    </w:p>
    <w:p w14:paraId="1C6CE2F7" w14:textId="77777777" w:rsidR="00A80B49" w:rsidRDefault="00A80B49">
      <w:pPr>
        <w:autoSpaceDE w:val="0"/>
        <w:autoSpaceDN w:val="0"/>
        <w:adjustRightInd w:val="0"/>
        <w:spacing w:after="0" w:line="240" w:lineRule="auto"/>
        <w:ind w:left="567" w:hanging="567"/>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Mukisa, I, Nathan, S &amp; Bulime, E. W. N (2020). Macroeconomic Determinants of Unemployment in the East African Community. </w:t>
      </w:r>
      <w:r>
        <w:rPr>
          <w:rFonts w:ascii="Times New Roman" w:hAnsi="Times New Roman" w:cs="Times New Roman"/>
          <w:i/>
          <w:color w:val="000000"/>
          <w:sz w:val="24"/>
          <w:szCs w:val="24"/>
          <w:lang w:val="en-US"/>
        </w:rPr>
        <w:t>Tanzanian Economic Review</w:t>
      </w:r>
      <w:r>
        <w:rPr>
          <w:rFonts w:ascii="Times New Roman" w:hAnsi="Times New Roman" w:cs="Times New Roman"/>
          <w:color w:val="000000"/>
          <w:sz w:val="24"/>
          <w:szCs w:val="24"/>
          <w:lang w:val="en-US"/>
        </w:rPr>
        <w:t>, Vol. 10 No. 2, December, 2020: 48–68.</w:t>
      </w:r>
    </w:p>
    <w:p w14:paraId="184BDBA0" w14:textId="77777777" w:rsidR="00A80B49" w:rsidRDefault="00A80B49" w:rsidP="00A80B49">
      <w:pPr>
        <w:pStyle w:val="NormalWeb"/>
        <w:ind w:left="567" w:hanging="567"/>
      </w:pPr>
      <w:r>
        <w:t xml:space="preserve">Mukoki, J, Hisali E &amp; Mukisa I (2023). Sectoral Growth Patterns and Unemployment in Uganda. </w:t>
      </w:r>
      <w:r w:rsidRPr="00932ABD">
        <w:rPr>
          <w:i/>
        </w:rPr>
        <w:t>East African Journal of Business and Economics</w:t>
      </w:r>
      <w:r>
        <w:t xml:space="preserve"> 6(1):59-78; DOI: 10.37284/eajbe.6.1.1120</w:t>
      </w:r>
    </w:p>
    <w:p w14:paraId="31353DF3"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Muro, R., &amp; Liu, H. (2019). The role of sectoral employment in the dynamics of unemployment in developing countries. </w:t>
      </w:r>
      <w:r>
        <w:rPr>
          <w:rFonts w:ascii="Times New Roman" w:eastAsia="Times New Roman" w:hAnsi="Times New Roman" w:cs="Times New Roman"/>
          <w:i/>
          <w:iCs/>
          <w:sz w:val="24"/>
          <w:szCs w:val="24"/>
          <w:lang w:val="en-US"/>
        </w:rPr>
        <w:t>Journal of Economic Dynamics</w:t>
      </w:r>
      <w:r>
        <w:rPr>
          <w:rFonts w:ascii="Times New Roman" w:eastAsia="Times New Roman" w:hAnsi="Times New Roman" w:cs="Times New Roman"/>
          <w:sz w:val="24"/>
          <w:szCs w:val="24"/>
          <w:lang w:val="en-US"/>
        </w:rPr>
        <w:t>, 32(2), 141-157.</w:t>
      </w:r>
    </w:p>
    <w:p w14:paraId="62966F4A" w14:textId="77777777" w:rsidR="00A80B49" w:rsidRDefault="00A80B49">
      <w:pPr>
        <w:spacing w:after="0"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Nabudere, D. (2021). </w:t>
      </w:r>
      <w:r>
        <w:rPr>
          <w:rFonts w:ascii="Times New Roman" w:eastAsia="Times New Roman" w:hAnsi="Times New Roman" w:cs="Times New Roman"/>
          <w:iCs/>
          <w:sz w:val="24"/>
          <w:szCs w:val="24"/>
          <w:lang w:val="en-US"/>
        </w:rPr>
        <w:t>Economic Policy and Unemployment in Uganda:</w:t>
      </w:r>
      <w:r>
        <w:rPr>
          <w:rFonts w:ascii="Times New Roman" w:eastAsia="Times New Roman" w:hAnsi="Times New Roman" w:cs="Times New Roman"/>
          <w:i/>
          <w:iCs/>
          <w:sz w:val="24"/>
          <w:szCs w:val="24"/>
          <w:lang w:val="en-US"/>
        </w:rPr>
        <w:t xml:space="preserve"> A Historical Perspective</w:t>
      </w:r>
      <w:r>
        <w:rPr>
          <w:rFonts w:ascii="Times New Roman" w:eastAsia="Times New Roman" w:hAnsi="Times New Roman" w:cs="Times New Roman"/>
          <w:sz w:val="24"/>
          <w:szCs w:val="24"/>
          <w:lang w:val="en-US"/>
        </w:rPr>
        <w:t>. African Studies Review.</w:t>
      </w:r>
    </w:p>
    <w:p w14:paraId="403845D2"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Nwakoby, I., &amp; Akinwande, O. (2022). Youth unemployment in Nigeria: An empirical analysis of structural factors. </w:t>
      </w:r>
      <w:r>
        <w:rPr>
          <w:rFonts w:ascii="Times New Roman" w:eastAsia="Times New Roman" w:hAnsi="Times New Roman" w:cs="Times New Roman"/>
          <w:i/>
          <w:iCs/>
          <w:sz w:val="24"/>
          <w:szCs w:val="24"/>
          <w:lang w:val="en-US"/>
        </w:rPr>
        <w:t>Nigerian Journal of Economic and Social Research</w:t>
      </w:r>
      <w:r>
        <w:rPr>
          <w:rFonts w:ascii="Times New Roman" w:eastAsia="Times New Roman" w:hAnsi="Times New Roman" w:cs="Times New Roman"/>
          <w:sz w:val="24"/>
          <w:szCs w:val="24"/>
          <w:lang w:val="en-US"/>
        </w:rPr>
        <w:t>, 19(3), 112-129.</w:t>
      </w:r>
    </w:p>
    <w:p w14:paraId="49DB5E42" w14:textId="77777777" w:rsidR="00A80B49" w:rsidRDefault="00A80B49">
      <w:pPr>
        <w:autoSpaceDE w:val="0"/>
        <w:autoSpaceDN w:val="0"/>
        <w:adjustRightInd w:val="0"/>
        <w:spacing w:after="0" w:line="240" w:lineRule="auto"/>
        <w:ind w:left="567" w:hanging="567"/>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O’Nwachukwu, C. I (2016). Determinants of the Rate of Unemployment in Nigeria. </w:t>
      </w:r>
      <w:r>
        <w:rPr>
          <w:rFonts w:ascii="Times New Roman" w:hAnsi="Times New Roman" w:cs="Times New Roman"/>
          <w:i/>
          <w:color w:val="000000"/>
          <w:sz w:val="24"/>
          <w:szCs w:val="24"/>
          <w:lang w:val="en-US"/>
        </w:rPr>
        <w:t>International Journal of Information Research and Review</w:t>
      </w:r>
      <w:r>
        <w:rPr>
          <w:rFonts w:ascii="Times New Roman" w:hAnsi="Times New Roman" w:cs="Times New Roman"/>
          <w:color w:val="000000"/>
          <w:sz w:val="24"/>
          <w:szCs w:val="24"/>
          <w:lang w:val="en-US"/>
        </w:rPr>
        <w:t>; Vol. 04, Issue, 01, pp.3593-3595, January, 2017.</w:t>
      </w:r>
    </w:p>
    <w:p w14:paraId="7FBBE310"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Oded, A. (2018). Economic growth and unemployment: A critical evaluation of theories and evidence. </w:t>
      </w:r>
      <w:r>
        <w:rPr>
          <w:rFonts w:ascii="Times New Roman" w:eastAsia="Times New Roman" w:hAnsi="Times New Roman" w:cs="Times New Roman"/>
          <w:i/>
          <w:iCs/>
          <w:sz w:val="24"/>
          <w:szCs w:val="24"/>
          <w:lang w:val="en-US"/>
        </w:rPr>
        <w:t>Journal of Economic Perspectives</w:t>
      </w:r>
      <w:r>
        <w:rPr>
          <w:rFonts w:ascii="Times New Roman" w:eastAsia="Times New Roman" w:hAnsi="Times New Roman" w:cs="Times New Roman"/>
          <w:sz w:val="24"/>
          <w:szCs w:val="24"/>
          <w:lang w:val="en-US"/>
        </w:rPr>
        <w:t>, 32(1), 39-62.</w:t>
      </w:r>
    </w:p>
    <w:p w14:paraId="6602DBE4"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Ojo, A., &amp; Adetayo, J. (2023). Structural determinants of unemployment in Nigeria: A policy perspective. </w:t>
      </w:r>
      <w:r>
        <w:rPr>
          <w:rFonts w:ascii="Times New Roman" w:eastAsia="Times New Roman" w:hAnsi="Times New Roman" w:cs="Times New Roman"/>
          <w:i/>
          <w:iCs/>
          <w:sz w:val="24"/>
          <w:szCs w:val="24"/>
          <w:lang w:val="en-US"/>
        </w:rPr>
        <w:t>African Journal of Development Studies</w:t>
      </w:r>
      <w:r>
        <w:rPr>
          <w:rFonts w:ascii="Times New Roman" w:eastAsia="Times New Roman" w:hAnsi="Times New Roman" w:cs="Times New Roman"/>
          <w:sz w:val="24"/>
          <w:szCs w:val="24"/>
          <w:lang w:val="en-US"/>
        </w:rPr>
        <w:t>, 10(1), 44-60.</w:t>
      </w:r>
    </w:p>
    <w:p w14:paraId="16BA9611"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Okello, J., &amp; Fulginiti, L. E. (2018). The effects of education on unemployment in Uganda: An empirical analysis. </w:t>
      </w:r>
      <w:r>
        <w:rPr>
          <w:rFonts w:ascii="Times New Roman" w:eastAsia="Times New Roman" w:hAnsi="Times New Roman" w:cs="Times New Roman"/>
          <w:i/>
          <w:iCs/>
          <w:sz w:val="24"/>
          <w:szCs w:val="24"/>
          <w:lang w:val="en-US"/>
        </w:rPr>
        <w:t>Uganda Journal of Economics</w:t>
      </w:r>
      <w:r>
        <w:rPr>
          <w:rFonts w:ascii="Times New Roman" w:eastAsia="Times New Roman" w:hAnsi="Times New Roman" w:cs="Times New Roman"/>
          <w:sz w:val="24"/>
          <w:szCs w:val="24"/>
          <w:lang w:val="en-US"/>
        </w:rPr>
        <w:t>, 10(2), 18-30.</w:t>
      </w:r>
    </w:p>
    <w:p w14:paraId="0F1BD4A8"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Oladipo, O., Adesina, J., &amp; Ajayi, A. (2021). The impact of population growth on unemployment in Nigeria: A dynamic analysis. </w:t>
      </w:r>
      <w:r>
        <w:rPr>
          <w:rFonts w:ascii="Times New Roman" w:eastAsia="Times New Roman" w:hAnsi="Times New Roman" w:cs="Times New Roman"/>
          <w:i/>
          <w:iCs/>
          <w:sz w:val="24"/>
          <w:szCs w:val="24"/>
          <w:lang w:val="en-US"/>
        </w:rPr>
        <w:t>Nigerian Journal of Economic and Social Studies</w:t>
      </w:r>
      <w:r>
        <w:rPr>
          <w:rFonts w:ascii="Times New Roman" w:eastAsia="Times New Roman" w:hAnsi="Times New Roman" w:cs="Times New Roman"/>
          <w:sz w:val="24"/>
          <w:szCs w:val="24"/>
          <w:lang w:val="en-US"/>
        </w:rPr>
        <w:t>, 62(3), 125-145.</w:t>
      </w:r>
    </w:p>
    <w:p w14:paraId="39B9F9A3"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lastRenderedPageBreak/>
        <w:t xml:space="preserve">Olatunji, A., &amp; Akinola, O. (2022). Unemployment in Nigeria: Analyzing the impacts of population growth and economic policies. </w:t>
      </w:r>
      <w:r>
        <w:rPr>
          <w:rFonts w:ascii="Times New Roman" w:eastAsia="Times New Roman" w:hAnsi="Times New Roman" w:cs="Times New Roman"/>
          <w:i/>
          <w:iCs/>
          <w:sz w:val="24"/>
          <w:szCs w:val="24"/>
          <w:lang w:val="en-US"/>
        </w:rPr>
        <w:t>Nigerian Journal of Policy Analysis</w:t>
      </w:r>
      <w:r>
        <w:rPr>
          <w:rFonts w:ascii="Times New Roman" w:eastAsia="Times New Roman" w:hAnsi="Times New Roman" w:cs="Times New Roman"/>
          <w:sz w:val="24"/>
          <w:szCs w:val="24"/>
          <w:lang w:val="en-US"/>
        </w:rPr>
        <w:t>, 8(3), 32-48.</w:t>
      </w:r>
    </w:p>
    <w:p w14:paraId="2EAABC6E" w14:textId="77777777" w:rsidR="00A80B49" w:rsidRDefault="00A80B49">
      <w:pPr>
        <w:autoSpaceDE w:val="0"/>
        <w:autoSpaceDN w:val="0"/>
        <w:adjustRightInd w:val="0"/>
        <w:spacing w:after="0" w:line="240" w:lineRule="auto"/>
        <w:ind w:left="567" w:hanging="567"/>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Oniore, J. O, Ojonugwa B, A &amp; Gyang, E. J (2015). Macroeconomic determinants of unemployment in Nigeria. </w:t>
      </w:r>
      <w:r>
        <w:rPr>
          <w:rFonts w:ascii="Times New Roman" w:hAnsi="Times New Roman" w:cs="Times New Roman"/>
          <w:i/>
          <w:color w:val="000000"/>
          <w:sz w:val="24"/>
          <w:szCs w:val="24"/>
          <w:lang w:val="en-US"/>
        </w:rPr>
        <w:t xml:space="preserve">International Journal of Economics, Commerce and Management, </w:t>
      </w:r>
      <w:r>
        <w:rPr>
          <w:rFonts w:ascii="Times New Roman" w:hAnsi="Times New Roman" w:cs="Times New Roman"/>
          <w:color w:val="000000"/>
          <w:sz w:val="24"/>
          <w:szCs w:val="24"/>
          <w:lang w:val="en-US"/>
        </w:rPr>
        <w:t>Vol. III, Issue 10, October 2015</w:t>
      </w:r>
    </w:p>
    <w:p w14:paraId="670B961C"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Perera, D., &amp; Kuruppuarachchi, H. (2021). The impact of inflation on unemployment in Sri Lanka: An empirical analysis. </w:t>
      </w:r>
      <w:r>
        <w:rPr>
          <w:rFonts w:ascii="Times New Roman" w:eastAsia="Times New Roman" w:hAnsi="Times New Roman" w:cs="Times New Roman"/>
          <w:i/>
          <w:iCs/>
          <w:sz w:val="24"/>
          <w:szCs w:val="24"/>
          <w:lang w:val="en-US"/>
        </w:rPr>
        <w:t>Sri Lanka Economic Journal</w:t>
      </w:r>
      <w:r>
        <w:rPr>
          <w:rFonts w:ascii="Times New Roman" w:eastAsia="Times New Roman" w:hAnsi="Times New Roman" w:cs="Times New Roman"/>
          <w:sz w:val="24"/>
          <w:szCs w:val="24"/>
          <w:lang w:val="en-US"/>
        </w:rPr>
        <w:t>, 9(1), 66-85.</w:t>
      </w:r>
    </w:p>
    <w:p w14:paraId="428A9B52" w14:textId="77777777" w:rsidR="00A80B49" w:rsidRDefault="00A80B49" w:rsidP="00A80B49">
      <w:pPr>
        <w:pStyle w:val="NormalWeb"/>
        <w:ind w:left="567" w:hanging="567"/>
      </w:pPr>
      <w:r>
        <w:t xml:space="preserve">Pesaran, M. H., Shin, Y., &amp; Smith, R. J. (2001). Bounds testing approaches to the analysis of level relationships. </w:t>
      </w:r>
      <w:r>
        <w:rPr>
          <w:rStyle w:val="Emphasis"/>
        </w:rPr>
        <w:t>Journal of Applied Econometrics, 16</w:t>
      </w:r>
      <w:r>
        <w:t xml:space="preserve">(3), 289-326. </w:t>
      </w:r>
      <w:hyperlink r:id="rId23" w:tgtFrame="_blank" w:history="1">
        <w:r>
          <w:rPr>
            <w:rStyle w:val="Hyperlink"/>
          </w:rPr>
          <w:t>https://doi.org/10.1002/jae.616</w:t>
        </w:r>
      </w:hyperlink>
    </w:p>
    <w:p w14:paraId="5A7568E3" w14:textId="7FEBB60B"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Phillips, A. W. (1958). The relationship between unemployment and the rate of change of money wage rates in the United Kingdom, 1861-1957. </w:t>
      </w:r>
      <w:r>
        <w:rPr>
          <w:rFonts w:ascii="Times New Roman" w:eastAsia="Times New Roman" w:hAnsi="Times New Roman" w:cs="Times New Roman"/>
          <w:i/>
          <w:iCs/>
          <w:sz w:val="24"/>
          <w:szCs w:val="24"/>
          <w:lang w:val="en-US"/>
        </w:rPr>
        <w:t>Econom</w:t>
      </w:r>
      <w:r w:rsidR="0018617F">
        <w:rPr>
          <w:rFonts w:ascii="Times New Roman" w:eastAsia="Times New Roman" w:hAnsi="Times New Roman" w:cs="Times New Roman"/>
          <w:i/>
          <w:iCs/>
          <w:sz w:val="24"/>
          <w:szCs w:val="24"/>
          <w:lang w:val="en-US"/>
        </w:rPr>
        <w:t>etr</w:t>
      </w:r>
      <w:r>
        <w:rPr>
          <w:rFonts w:ascii="Times New Roman" w:eastAsia="Times New Roman" w:hAnsi="Times New Roman" w:cs="Times New Roman"/>
          <w:i/>
          <w:iCs/>
          <w:sz w:val="24"/>
          <w:szCs w:val="24"/>
          <w:lang w:val="en-US"/>
        </w:rPr>
        <w:t>ica</w:t>
      </w:r>
      <w:r>
        <w:rPr>
          <w:rFonts w:ascii="Times New Roman" w:eastAsia="Times New Roman" w:hAnsi="Times New Roman" w:cs="Times New Roman"/>
          <w:sz w:val="24"/>
          <w:szCs w:val="24"/>
          <w:lang w:val="en-US"/>
        </w:rPr>
        <w:t>, 25(100), 283-299. https://doi.org/10.1111/j.1468-0335.1958.tb00003.x</w:t>
      </w:r>
    </w:p>
    <w:p w14:paraId="6545ACF8"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Ramsey, J. B. (1969). Tests for Specification Errors in Classical Linear Least Squares Regression Analysis. </w:t>
      </w:r>
      <w:r>
        <w:rPr>
          <w:rFonts w:ascii="Times New Roman" w:eastAsia="Times New Roman" w:hAnsi="Times New Roman" w:cs="Times New Roman"/>
          <w:i/>
          <w:iCs/>
          <w:sz w:val="24"/>
          <w:szCs w:val="24"/>
          <w:lang w:val="en-US"/>
        </w:rPr>
        <w:t>Journal of the Royal Statistical Society: Series B (Methodological)</w:t>
      </w:r>
      <w:r>
        <w:rPr>
          <w:rFonts w:ascii="Times New Roman" w:eastAsia="Times New Roman" w:hAnsi="Times New Roman" w:cs="Times New Roman"/>
          <w:sz w:val="24"/>
          <w:szCs w:val="24"/>
          <w:lang w:val="en-US"/>
        </w:rPr>
        <w:t>, 31(2), 350-371.</w:t>
      </w:r>
    </w:p>
    <w:p w14:paraId="3D09A480" w14:textId="77777777" w:rsidR="00A80B49" w:rsidRDefault="00A80B49">
      <w:pPr>
        <w:autoSpaceDE w:val="0"/>
        <w:autoSpaceDN w:val="0"/>
        <w:adjustRightInd w:val="0"/>
        <w:spacing w:after="0" w:line="240" w:lineRule="auto"/>
        <w:ind w:left="567" w:hanging="567"/>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Riaz, A &amp; Zafar, F (2018). Determinants of unemployment in less developed countries. SHS </w:t>
      </w:r>
      <w:r>
        <w:rPr>
          <w:rFonts w:ascii="Times New Roman" w:hAnsi="Times New Roman" w:cs="Times New Roman"/>
          <w:i/>
          <w:color w:val="000000"/>
          <w:sz w:val="24"/>
          <w:szCs w:val="24"/>
          <w:lang w:val="en-US"/>
        </w:rPr>
        <w:t>Web of Conferences 48, 01015</w:t>
      </w:r>
      <w:r>
        <w:rPr>
          <w:rFonts w:ascii="Times New Roman" w:hAnsi="Times New Roman" w:cs="Times New Roman"/>
          <w:color w:val="000000"/>
          <w:sz w:val="24"/>
          <w:szCs w:val="24"/>
          <w:lang w:val="en-US"/>
        </w:rPr>
        <w:t xml:space="preserve"> (2018) https://doi.org/10.1051/shsconf/20184801015</w:t>
      </w:r>
    </w:p>
    <w:p w14:paraId="35F88663" w14:textId="77777777" w:rsidR="00A80B49" w:rsidRDefault="00A80B49" w:rsidP="00A80B49">
      <w:pPr>
        <w:pStyle w:val="NormalWeb"/>
        <w:ind w:left="567" w:hanging="567"/>
      </w:pPr>
      <w:r>
        <w:t xml:space="preserve">Rodrik, D. (2016). Premature deindustrialization. </w:t>
      </w:r>
      <w:r>
        <w:rPr>
          <w:rStyle w:val="Emphasis"/>
        </w:rPr>
        <w:t>Journal of Economic Growth, 21</w:t>
      </w:r>
      <w:r>
        <w:t xml:space="preserve">(1), 1-33. </w:t>
      </w:r>
      <w:hyperlink r:id="rId24" w:tgtFrame="_blank" w:history="1">
        <w:r>
          <w:rPr>
            <w:rStyle w:val="Hyperlink"/>
          </w:rPr>
          <w:t>https://doi.org/10.1007/s10887-015-9122-3</w:t>
        </w:r>
      </w:hyperlink>
    </w:p>
    <w:p w14:paraId="7177AA03" w14:textId="77777777" w:rsidR="00F03CBD" w:rsidRDefault="00F03CBD" w:rsidP="00F03CBD">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Sangyup C</w:t>
      </w:r>
      <w:r w:rsidRPr="0085775F">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&amp; Prakash L</w:t>
      </w:r>
      <w:r w:rsidRPr="0085775F">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(2015). </w:t>
      </w:r>
      <w:r w:rsidRPr="0085775F">
        <w:rPr>
          <w:rFonts w:ascii="Times New Roman" w:eastAsia="Times New Roman" w:hAnsi="Times New Roman" w:cs="Times New Roman"/>
          <w:sz w:val="24"/>
          <w:szCs w:val="24"/>
          <w:lang w:val="en-US"/>
        </w:rPr>
        <w:t>Uncertainty and unemployment: The effects of aggregate and sectoral channels,</w:t>
      </w:r>
      <w:r>
        <w:rPr>
          <w:rFonts w:ascii="Times New Roman" w:eastAsia="Times New Roman" w:hAnsi="Times New Roman" w:cs="Times New Roman"/>
          <w:sz w:val="24"/>
          <w:szCs w:val="24"/>
          <w:lang w:val="en-US"/>
        </w:rPr>
        <w:t xml:space="preserve"> </w:t>
      </w:r>
      <w:r w:rsidRPr="00F03CBD">
        <w:rPr>
          <w:rFonts w:ascii="Times New Roman" w:eastAsia="Times New Roman" w:hAnsi="Times New Roman" w:cs="Times New Roman"/>
          <w:i/>
          <w:sz w:val="24"/>
          <w:szCs w:val="24"/>
          <w:lang w:val="en-US"/>
        </w:rPr>
        <w:t>Journal of Macroeconomics</w:t>
      </w:r>
      <w:r w:rsidRPr="0085775F">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Pr="0085775F">
        <w:rPr>
          <w:rFonts w:ascii="Times New Roman" w:eastAsia="Times New Roman" w:hAnsi="Times New Roman" w:cs="Times New Roman"/>
          <w:sz w:val="24"/>
          <w:szCs w:val="24"/>
          <w:lang w:val="en-US"/>
        </w:rPr>
        <w:t>Volume 46,</w:t>
      </w:r>
      <w:r>
        <w:rPr>
          <w:rFonts w:ascii="Times New Roman" w:eastAsia="Times New Roman" w:hAnsi="Times New Roman" w:cs="Times New Roman"/>
          <w:sz w:val="24"/>
          <w:szCs w:val="24"/>
          <w:lang w:val="en-US"/>
        </w:rPr>
        <w:t xml:space="preserve"> </w:t>
      </w:r>
      <w:r w:rsidRPr="0085775F">
        <w:rPr>
          <w:rFonts w:ascii="Times New Roman" w:eastAsia="Times New Roman" w:hAnsi="Times New Roman" w:cs="Times New Roman"/>
          <w:sz w:val="24"/>
          <w:szCs w:val="24"/>
          <w:lang w:val="en-US"/>
        </w:rPr>
        <w:t>2015,</w:t>
      </w:r>
      <w:r>
        <w:rPr>
          <w:rFonts w:ascii="Times New Roman" w:eastAsia="Times New Roman" w:hAnsi="Times New Roman" w:cs="Times New Roman"/>
          <w:sz w:val="24"/>
          <w:szCs w:val="24"/>
          <w:lang w:val="en-US"/>
        </w:rPr>
        <w:t xml:space="preserve"> </w:t>
      </w:r>
      <w:r w:rsidRPr="0085775F">
        <w:rPr>
          <w:rFonts w:ascii="Times New Roman" w:eastAsia="Times New Roman" w:hAnsi="Times New Roman" w:cs="Times New Roman"/>
          <w:sz w:val="24"/>
          <w:szCs w:val="24"/>
          <w:lang w:val="en-US"/>
        </w:rPr>
        <w:t>Pages 344-358,</w:t>
      </w:r>
      <w:r>
        <w:rPr>
          <w:rFonts w:ascii="Times New Roman" w:eastAsia="Times New Roman" w:hAnsi="Times New Roman" w:cs="Times New Roman"/>
          <w:sz w:val="24"/>
          <w:szCs w:val="24"/>
          <w:lang w:val="en-US"/>
        </w:rPr>
        <w:t xml:space="preserve"> </w:t>
      </w:r>
      <w:r w:rsidRPr="0085775F">
        <w:rPr>
          <w:rFonts w:ascii="Times New Roman" w:eastAsia="Times New Roman" w:hAnsi="Times New Roman" w:cs="Times New Roman"/>
          <w:sz w:val="24"/>
          <w:szCs w:val="24"/>
          <w:lang w:val="en-US"/>
        </w:rPr>
        <w:t>ISSN 0164-0704,</w:t>
      </w:r>
      <w:r>
        <w:rPr>
          <w:rFonts w:ascii="Times New Roman" w:eastAsia="Times New Roman" w:hAnsi="Times New Roman" w:cs="Times New Roman"/>
          <w:sz w:val="24"/>
          <w:szCs w:val="24"/>
          <w:lang w:val="en-US"/>
        </w:rPr>
        <w:t xml:space="preserve"> </w:t>
      </w:r>
      <w:r w:rsidRPr="0085775F">
        <w:rPr>
          <w:rFonts w:ascii="Times New Roman" w:eastAsia="Times New Roman" w:hAnsi="Times New Roman" w:cs="Times New Roman"/>
          <w:sz w:val="24"/>
          <w:szCs w:val="24"/>
          <w:lang w:val="en-US"/>
        </w:rPr>
        <w:t>https://doi.org/10.1016/j.jmacro.2015.10.007.</w:t>
      </w:r>
    </w:p>
    <w:p w14:paraId="696EA530" w14:textId="77777777" w:rsidR="00F03CBD" w:rsidRDefault="00F03CBD" w:rsidP="00F03CBD">
      <w:pPr>
        <w:spacing w:before="100" w:beforeAutospacing="1" w:after="100" w:afterAutospacing="1"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Say, J. B. (1803). </w:t>
      </w:r>
      <w:r>
        <w:rPr>
          <w:rFonts w:ascii="Times New Roman" w:eastAsia="Times New Roman" w:hAnsi="Times New Roman" w:cs="Times New Roman"/>
          <w:i/>
          <w:iCs/>
          <w:sz w:val="24"/>
          <w:szCs w:val="24"/>
          <w:lang w:val="en-US"/>
        </w:rPr>
        <w:t>A Treatise on Political Economy</w:t>
      </w:r>
      <w:r>
        <w:rPr>
          <w:rFonts w:ascii="Times New Roman" w:eastAsia="Times New Roman" w:hAnsi="Times New Roman" w:cs="Times New Roman"/>
          <w:sz w:val="24"/>
          <w:szCs w:val="24"/>
          <w:lang w:val="en-US"/>
        </w:rPr>
        <w:t>.</w:t>
      </w:r>
    </w:p>
    <w:p w14:paraId="62C55637"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Shinyekwa, et al., (2016). </w:t>
      </w:r>
      <w:r w:rsidRPr="00326071">
        <w:rPr>
          <w:rFonts w:ascii="Times New Roman" w:eastAsia="Times New Roman" w:hAnsi="Times New Roman" w:cs="Times New Roman"/>
          <w:i/>
          <w:sz w:val="24"/>
          <w:szCs w:val="24"/>
          <w:lang w:val="en-US"/>
        </w:rPr>
        <w:t>The Evolution of Industry in Uganda', in Carol Newman, and others (eds), Manufacturing Transformation: Comparative Studies of Industrial Development in Africa and Emerging Asia (Oxford</w:t>
      </w:r>
      <w:r>
        <w:rPr>
          <w:rFonts w:ascii="Times New Roman" w:eastAsia="Times New Roman" w:hAnsi="Times New Roman" w:cs="Times New Roman"/>
          <w:sz w:val="24"/>
          <w:szCs w:val="24"/>
          <w:lang w:val="en-US"/>
        </w:rPr>
        <w:t>, 2016; online edn, Oxford Academic, 18 Aug. 2016), https://doi.org/10.1093/acprof:oso/9780198776987.003.0010, accessed 17 Oct. 2024.</w:t>
      </w:r>
    </w:p>
    <w:p w14:paraId="478975E3"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Sims, C. A., Stock, J. H., &amp; Watson, M. W. (1990). Inference in linear time series models with some unit roots. </w:t>
      </w:r>
      <w:r>
        <w:rPr>
          <w:rFonts w:ascii="Times New Roman" w:eastAsia="Times New Roman" w:hAnsi="Times New Roman" w:cs="Times New Roman"/>
          <w:i/>
          <w:iCs/>
          <w:sz w:val="24"/>
          <w:szCs w:val="24"/>
          <w:lang w:val="en-US"/>
        </w:rPr>
        <w:t>Econometrica</w:t>
      </w:r>
      <w:r>
        <w:rPr>
          <w:rFonts w:ascii="Times New Roman" w:eastAsia="Times New Roman" w:hAnsi="Times New Roman" w:cs="Times New Roman"/>
          <w:sz w:val="24"/>
          <w:szCs w:val="24"/>
          <w:lang w:val="en-US"/>
        </w:rPr>
        <w:t>, 58(1), 113-144.</w:t>
      </w:r>
    </w:p>
    <w:p w14:paraId="7F7C739B"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Singh, M., &amp; Sharma, S. (2019). Agricultural sector employment and its impact on rural unemployment in India. </w:t>
      </w:r>
      <w:r>
        <w:rPr>
          <w:rFonts w:ascii="Times New Roman" w:eastAsia="Times New Roman" w:hAnsi="Times New Roman" w:cs="Times New Roman"/>
          <w:i/>
          <w:iCs/>
          <w:sz w:val="24"/>
          <w:szCs w:val="24"/>
          <w:lang w:val="en-US"/>
        </w:rPr>
        <w:t>Indian Journal of Agricultural Economics</w:t>
      </w:r>
      <w:r>
        <w:rPr>
          <w:rFonts w:ascii="Times New Roman" w:eastAsia="Times New Roman" w:hAnsi="Times New Roman" w:cs="Times New Roman"/>
          <w:sz w:val="24"/>
          <w:szCs w:val="24"/>
          <w:lang w:val="en-US"/>
        </w:rPr>
        <w:t>, 74(3), 271-288.</w:t>
      </w:r>
    </w:p>
    <w:p w14:paraId="646C01F5"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lastRenderedPageBreak/>
        <w:t xml:space="preserve">Smith, R., &amp; Johnson, T. (2024). Structural unemployment: Theoretical insights and empirical findings. </w:t>
      </w:r>
      <w:r>
        <w:rPr>
          <w:rFonts w:ascii="Times New Roman" w:eastAsia="Times New Roman" w:hAnsi="Times New Roman" w:cs="Times New Roman"/>
          <w:i/>
          <w:iCs/>
          <w:sz w:val="24"/>
          <w:szCs w:val="24"/>
          <w:lang w:val="en-US"/>
        </w:rPr>
        <w:t>International Journal of Labor Studies</w:t>
      </w:r>
      <w:r>
        <w:rPr>
          <w:rFonts w:ascii="Times New Roman" w:eastAsia="Times New Roman" w:hAnsi="Times New Roman" w:cs="Times New Roman"/>
          <w:sz w:val="24"/>
          <w:szCs w:val="24"/>
          <w:lang w:val="en-US"/>
        </w:rPr>
        <w:t>, 12(2), 98-117.</w:t>
      </w:r>
    </w:p>
    <w:p w14:paraId="1E940F90" w14:textId="574A135E" w:rsidR="00A80B49" w:rsidRDefault="00A80B49" w:rsidP="00A80B49">
      <w:pPr>
        <w:pStyle w:val="NormalWeb"/>
        <w:ind w:left="567" w:hanging="567"/>
      </w:pPr>
      <w:r>
        <w:t xml:space="preserve">Szirmai, A. (2012). </w:t>
      </w:r>
      <w:r w:rsidR="00326071">
        <w:t>Industrialization</w:t>
      </w:r>
      <w:r>
        <w:t xml:space="preserve"> as an engine of growth in developing countries. </w:t>
      </w:r>
      <w:r>
        <w:rPr>
          <w:rStyle w:val="Emphasis"/>
        </w:rPr>
        <w:t>Structural Change and Economic Dynamics, 23</w:t>
      </w:r>
      <w:r>
        <w:t xml:space="preserve">(4), 406-420. </w:t>
      </w:r>
      <w:hyperlink r:id="rId25" w:tgtFrame="_blank" w:history="1">
        <w:r>
          <w:rPr>
            <w:rStyle w:val="Hyperlink"/>
          </w:rPr>
          <w:t>https://doi.org/10.1016/j.strueco.2011.01.005</w:t>
        </w:r>
      </w:hyperlink>
    </w:p>
    <w:p w14:paraId="3125CEF2"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Tadesse, K., Molla, M., &amp; Hailu, Y. (2019). Structural determinants of unemployment in East Africa: Evidence from Ethiopia and Uganda. </w:t>
      </w:r>
      <w:r>
        <w:rPr>
          <w:rFonts w:ascii="Times New Roman" w:eastAsia="Times New Roman" w:hAnsi="Times New Roman" w:cs="Times New Roman"/>
          <w:i/>
          <w:iCs/>
          <w:sz w:val="24"/>
          <w:szCs w:val="24"/>
          <w:lang w:val="en-US"/>
        </w:rPr>
        <w:t>African Journal of Economic Review</w:t>
      </w:r>
      <w:r>
        <w:rPr>
          <w:rFonts w:ascii="Times New Roman" w:eastAsia="Times New Roman" w:hAnsi="Times New Roman" w:cs="Times New Roman"/>
          <w:sz w:val="24"/>
          <w:szCs w:val="24"/>
          <w:lang w:val="en-US"/>
        </w:rPr>
        <w:t>, 7(2), 25-45.</w:t>
      </w:r>
    </w:p>
    <w:p w14:paraId="1280E645" w14:textId="77777777" w:rsidR="00A80B49" w:rsidRDefault="00A80B49">
      <w:pPr>
        <w:autoSpaceDE w:val="0"/>
        <w:autoSpaceDN w:val="0"/>
        <w:adjustRightInd w:val="0"/>
        <w:spacing w:after="0" w:line="240" w:lineRule="auto"/>
        <w:ind w:left="567" w:hanging="567"/>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Tangtipongkul, K &amp; Wangmo, D (2017). Determinants of Unemployment: Characteristics and</w:t>
      </w:r>
    </w:p>
    <w:p w14:paraId="760E9C10" w14:textId="77777777" w:rsidR="00A80B49" w:rsidRDefault="00A80B49">
      <w:pPr>
        <w:spacing w:after="0"/>
        <w:ind w:left="567"/>
        <w:rPr>
          <w:rFonts w:ascii="Times New Roman" w:hAnsi="Times New Roman" w:cs="Times New Roman"/>
          <w:sz w:val="24"/>
          <w:szCs w:val="24"/>
        </w:rPr>
      </w:pPr>
      <w:r>
        <w:rPr>
          <w:rFonts w:ascii="Times New Roman" w:hAnsi="Times New Roman" w:cs="Times New Roman"/>
          <w:sz w:val="24"/>
          <w:szCs w:val="24"/>
        </w:rPr>
        <w:t xml:space="preserve">Uganda Bureau of Statistics (2021), </w:t>
      </w:r>
      <w:r>
        <w:rPr>
          <w:rFonts w:ascii="Times New Roman" w:hAnsi="Times New Roman" w:cs="Times New Roman"/>
          <w:i/>
          <w:sz w:val="24"/>
          <w:szCs w:val="24"/>
        </w:rPr>
        <w:t>The National Labour Force Survey 2021</w:t>
      </w:r>
      <w:r>
        <w:rPr>
          <w:rFonts w:ascii="Times New Roman" w:hAnsi="Times New Roman" w:cs="Times New Roman"/>
          <w:sz w:val="24"/>
          <w:szCs w:val="24"/>
        </w:rPr>
        <w:t xml:space="preserve"> – Main Report,</w:t>
      </w:r>
    </w:p>
    <w:p w14:paraId="2985F817" w14:textId="77777777" w:rsidR="00A80B49" w:rsidRDefault="00A80B49" w:rsidP="00A80B49">
      <w:pPr>
        <w:pStyle w:val="NormalWeb"/>
        <w:ind w:left="567" w:hanging="567"/>
      </w:pPr>
      <w:r>
        <w:t xml:space="preserve">United Nations Development Programme (UNDP). (2019). </w:t>
      </w:r>
      <w:r>
        <w:rPr>
          <w:rStyle w:val="Emphasis"/>
        </w:rPr>
        <w:t>Uganda National Human Development Report 2019.</w:t>
      </w:r>
      <w:r>
        <w:t xml:space="preserve"> UNDP Uganda.</w:t>
      </w:r>
    </w:p>
    <w:p w14:paraId="138B61F3" w14:textId="77777777" w:rsidR="00A80B49" w:rsidRDefault="00A80B49" w:rsidP="00A80B49">
      <w:pPr>
        <w:pStyle w:val="NormalWeb"/>
        <w:ind w:left="567" w:hanging="567"/>
      </w:pPr>
      <w:r>
        <w:t xml:space="preserve">United Nations Development Programme (UNDP). (2020). </w:t>
      </w:r>
      <w:r>
        <w:rPr>
          <w:rStyle w:val="Emphasis"/>
        </w:rPr>
        <w:t>Uganda National Human Development Report 2020.</w:t>
      </w:r>
      <w:r>
        <w:t xml:space="preserve"> UNDP Uganda.</w:t>
      </w:r>
    </w:p>
    <w:p w14:paraId="653967B7" w14:textId="77777777" w:rsidR="00A80B49" w:rsidRDefault="00A80B49" w:rsidP="00A80B49">
      <w:pPr>
        <w:pStyle w:val="NormalWeb"/>
        <w:ind w:left="567" w:hanging="567"/>
      </w:pPr>
      <w:r>
        <w:t xml:space="preserve">Verdoorn, P. J. (2019). </w:t>
      </w:r>
      <w:r>
        <w:rPr>
          <w:rStyle w:val="Emphasis"/>
        </w:rPr>
        <w:t>The dynamics of regional labor market adjustment.</w:t>
      </w:r>
      <w:r>
        <w:t xml:space="preserve"> Routledge.</w:t>
      </w:r>
    </w:p>
    <w:p w14:paraId="664CB969" w14:textId="77777777" w:rsidR="00A80B49" w:rsidRDefault="00A80B49" w:rsidP="00A80B49">
      <w:pPr>
        <w:pStyle w:val="NormalWeb"/>
        <w:ind w:left="567" w:hanging="567"/>
      </w:pPr>
      <w:r>
        <w:t xml:space="preserve">Wooldridge, J. M. (2019). </w:t>
      </w:r>
      <w:r>
        <w:rPr>
          <w:rStyle w:val="Emphasis"/>
        </w:rPr>
        <w:t>Introductory econometrics: A modern approach</w:t>
      </w:r>
      <w:r>
        <w:t xml:space="preserve"> (7th ed.). Cengage Learning.</w:t>
      </w:r>
    </w:p>
    <w:p w14:paraId="2871DA7F"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Wooldridge, J. M. (2020). </w:t>
      </w:r>
      <w:r>
        <w:rPr>
          <w:rFonts w:ascii="Times New Roman" w:eastAsia="Times New Roman" w:hAnsi="Times New Roman" w:cs="Times New Roman"/>
          <w:i/>
          <w:iCs/>
          <w:sz w:val="24"/>
          <w:szCs w:val="24"/>
          <w:lang w:val="en-US"/>
        </w:rPr>
        <w:t>Introductory Econometrics: A Modern Approach</w:t>
      </w:r>
      <w:r>
        <w:rPr>
          <w:rFonts w:ascii="Times New Roman" w:eastAsia="Times New Roman" w:hAnsi="Times New Roman" w:cs="Times New Roman"/>
          <w:sz w:val="24"/>
          <w:szCs w:val="24"/>
          <w:lang w:val="en-US"/>
        </w:rPr>
        <w:t xml:space="preserve"> (7th ed.). Cengage Learning.</w:t>
      </w:r>
    </w:p>
    <w:p w14:paraId="32D7FC73"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bCs/>
          <w:sz w:val="24"/>
          <w:szCs w:val="24"/>
          <w:lang w:val="en-US"/>
        </w:rPr>
        <w:t>World Bank. (2020).</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i/>
          <w:iCs/>
          <w:sz w:val="24"/>
          <w:szCs w:val="24"/>
          <w:lang w:val="en-US"/>
        </w:rPr>
        <w:t>Agricultural Productivity in Africa: Trends and Lessons for Sustaining the Recovery.</w:t>
      </w:r>
      <w:r>
        <w:rPr>
          <w:rFonts w:ascii="Times New Roman" w:eastAsia="Times New Roman" w:hAnsi="Times New Roman" w:cs="Times New Roman"/>
          <w:sz w:val="24"/>
          <w:szCs w:val="24"/>
          <w:lang w:val="en-US"/>
        </w:rPr>
        <w:t xml:space="preserve"> Washington, DC: The World Bank Group. Retrieved from </w:t>
      </w:r>
      <w:hyperlink r:id="rId26" w:tgtFrame="_new" w:history="1">
        <w:r>
          <w:rPr>
            <w:rFonts w:ascii="Times New Roman" w:eastAsia="Times New Roman" w:hAnsi="Times New Roman" w:cs="Times New Roman"/>
            <w:color w:val="0000FF"/>
            <w:sz w:val="24"/>
            <w:szCs w:val="24"/>
            <w:u w:val="single"/>
            <w:lang w:val="en-US"/>
          </w:rPr>
          <w:t>https://openknowledge.worldbank.org/handle/10986/33616</w:t>
        </w:r>
      </w:hyperlink>
    </w:p>
    <w:p w14:paraId="47748FD0"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bCs/>
          <w:sz w:val="24"/>
          <w:szCs w:val="24"/>
          <w:lang w:val="en-US"/>
        </w:rPr>
        <w:t>World Bank. (2021).</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i/>
          <w:iCs/>
          <w:sz w:val="24"/>
          <w:szCs w:val="24"/>
          <w:lang w:val="en-US"/>
        </w:rPr>
        <w:t>World Development Indicators: 2021.</w:t>
      </w:r>
      <w:r>
        <w:rPr>
          <w:rFonts w:ascii="Times New Roman" w:eastAsia="Times New Roman" w:hAnsi="Times New Roman" w:cs="Times New Roman"/>
          <w:sz w:val="24"/>
          <w:szCs w:val="24"/>
          <w:lang w:val="en-US"/>
        </w:rPr>
        <w:t xml:space="preserve"> Washington, DC: The World Bank Group. Retrieved from </w:t>
      </w:r>
      <w:hyperlink r:id="rId27" w:tgtFrame="_new" w:history="1">
        <w:r>
          <w:rPr>
            <w:rFonts w:ascii="Times New Roman" w:eastAsia="Times New Roman" w:hAnsi="Times New Roman" w:cs="Times New Roman"/>
            <w:color w:val="0000FF"/>
            <w:sz w:val="24"/>
            <w:szCs w:val="24"/>
            <w:u w:val="single"/>
            <w:lang w:val="en-US"/>
          </w:rPr>
          <w:t>https://databank.worldbank.org/source/world-development-indicators</w:t>
        </w:r>
      </w:hyperlink>
    </w:p>
    <w:p w14:paraId="5DBE09EF"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bCs/>
          <w:sz w:val="24"/>
          <w:szCs w:val="24"/>
          <w:lang w:val="en-US"/>
        </w:rPr>
        <w:t>World Bank. (2022).</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i/>
          <w:iCs/>
          <w:sz w:val="24"/>
          <w:szCs w:val="24"/>
          <w:lang w:val="en-US"/>
        </w:rPr>
        <w:t>World Development Report 2022: Finance for an Equitable Recovery.</w:t>
      </w:r>
      <w:r>
        <w:rPr>
          <w:rFonts w:ascii="Times New Roman" w:eastAsia="Times New Roman" w:hAnsi="Times New Roman" w:cs="Times New Roman"/>
          <w:sz w:val="24"/>
          <w:szCs w:val="24"/>
          <w:lang w:val="en-US"/>
        </w:rPr>
        <w:t xml:space="preserve"> Washington, DC: The World Bank Group. Retrieved from </w:t>
      </w:r>
      <w:hyperlink r:id="rId28" w:tgtFrame="_new" w:history="1">
        <w:r>
          <w:rPr>
            <w:rFonts w:ascii="Times New Roman" w:eastAsia="Times New Roman" w:hAnsi="Times New Roman" w:cs="Times New Roman"/>
            <w:color w:val="0000FF"/>
            <w:sz w:val="24"/>
            <w:szCs w:val="24"/>
            <w:u w:val="single"/>
            <w:lang w:val="en-US"/>
          </w:rPr>
          <w:t>https://www.worldbank.org/en/publication/wdr2022</w:t>
        </w:r>
      </w:hyperlink>
    </w:p>
    <w:p w14:paraId="5E8FFAD3"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Zeller, M., Asfaw, A., &amp; Deininger, K. (2023). The impact of agricultural investment on employment in Uganda: Evidence from rural households. </w:t>
      </w:r>
      <w:r>
        <w:rPr>
          <w:rFonts w:ascii="Times New Roman" w:eastAsia="Times New Roman" w:hAnsi="Times New Roman" w:cs="Times New Roman"/>
          <w:i/>
          <w:iCs/>
          <w:sz w:val="24"/>
          <w:szCs w:val="24"/>
          <w:lang w:val="en-US"/>
        </w:rPr>
        <w:t>Journal of Development Economics</w:t>
      </w:r>
      <w:r>
        <w:rPr>
          <w:rFonts w:ascii="Times New Roman" w:eastAsia="Times New Roman" w:hAnsi="Times New Roman" w:cs="Times New Roman"/>
          <w:sz w:val="24"/>
          <w:szCs w:val="24"/>
          <w:lang w:val="en-US"/>
        </w:rPr>
        <w:t>, 155, 102832.</w:t>
      </w:r>
    </w:p>
    <w:p w14:paraId="54966B29" w14:textId="77777777"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lastRenderedPageBreak/>
        <w:t xml:space="preserve">Zhang, Y., &amp; Wang, J. (2023). Structural changes and unemployment dynamics in China. </w:t>
      </w:r>
      <w:r>
        <w:rPr>
          <w:rFonts w:ascii="Times New Roman" w:eastAsia="Times New Roman" w:hAnsi="Times New Roman" w:cs="Times New Roman"/>
          <w:i/>
          <w:iCs/>
          <w:sz w:val="24"/>
          <w:szCs w:val="24"/>
          <w:lang w:val="en-US"/>
        </w:rPr>
        <w:t>Chinese Journal of Labor Studies</w:t>
      </w:r>
      <w:r>
        <w:rPr>
          <w:rFonts w:ascii="Times New Roman" w:eastAsia="Times New Roman" w:hAnsi="Times New Roman" w:cs="Times New Roman"/>
          <w:sz w:val="24"/>
          <w:szCs w:val="24"/>
          <w:lang w:val="en-US"/>
        </w:rPr>
        <w:t>, 10(1), 1-19.</w:t>
      </w:r>
    </w:p>
    <w:p w14:paraId="2999DD10" w14:textId="58E96F29" w:rsidR="00A80B49" w:rsidRDefault="00A80B49">
      <w:pPr>
        <w:spacing w:before="100" w:beforeAutospacing="1" w:after="100" w:afterAutospacing="1"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Zhang, Y., &amp; Zhang, X. (2022). Population dynamics and unemployment in China: Evidence from recent studies. </w:t>
      </w:r>
      <w:r>
        <w:rPr>
          <w:rFonts w:ascii="Times New Roman" w:eastAsia="Times New Roman" w:hAnsi="Times New Roman" w:cs="Times New Roman"/>
          <w:i/>
          <w:iCs/>
          <w:sz w:val="24"/>
          <w:szCs w:val="24"/>
          <w:lang w:val="en-US"/>
        </w:rPr>
        <w:t>Chinese Journal of Economics</w:t>
      </w:r>
      <w:r>
        <w:rPr>
          <w:rFonts w:ascii="Times New Roman" w:eastAsia="Times New Roman" w:hAnsi="Times New Roman" w:cs="Times New Roman"/>
          <w:sz w:val="24"/>
          <w:szCs w:val="24"/>
          <w:lang w:val="en-US"/>
        </w:rPr>
        <w:t>, 18(4), 215-230.</w:t>
      </w:r>
    </w:p>
    <w:p w14:paraId="3E20DD6F" w14:textId="77777777" w:rsidR="00A80B49" w:rsidRPr="00867272" w:rsidRDefault="00A80B49" w:rsidP="00A80B49">
      <w:pPr>
        <w:ind w:left="567" w:hanging="567"/>
        <w:rPr>
          <w:rFonts w:ascii="Times New Roman" w:hAnsi="Times New Roman" w:cs="Times New Roman"/>
          <w:sz w:val="24"/>
          <w:szCs w:val="24"/>
        </w:rPr>
      </w:pPr>
    </w:p>
    <w:p w14:paraId="06131D86" w14:textId="22C0CBA0" w:rsidR="00C70A67" w:rsidRDefault="00C70A67">
      <w:pPr>
        <w:ind w:left="567" w:hanging="567"/>
        <w:jc w:val="both"/>
        <w:rPr>
          <w:rStyle w:val="Hyperlink"/>
          <w:rFonts w:ascii="Times New Roman" w:hAnsi="Times New Roman" w:cs="Times New Roman"/>
          <w:color w:val="auto"/>
          <w:sz w:val="24"/>
          <w:szCs w:val="24"/>
          <w:u w:val="none"/>
        </w:rPr>
      </w:pPr>
    </w:p>
    <w:p w14:paraId="59508434" w14:textId="1ECB2741" w:rsidR="00AF0920" w:rsidRDefault="00AF0920">
      <w:pPr>
        <w:ind w:left="567" w:hanging="567"/>
        <w:jc w:val="both"/>
        <w:rPr>
          <w:rStyle w:val="Hyperlink"/>
          <w:rFonts w:ascii="Times New Roman" w:hAnsi="Times New Roman" w:cs="Times New Roman"/>
          <w:color w:val="auto"/>
          <w:sz w:val="24"/>
          <w:szCs w:val="24"/>
          <w:u w:val="none"/>
        </w:rPr>
      </w:pPr>
    </w:p>
    <w:p w14:paraId="72ADB231" w14:textId="667BC3E6" w:rsidR="00AF0920" w:rsidRDefault="00AF0920">
      <w:pPr>
        <w:ind w:left="567" w:hanging="567"/>
        <w:jc w:val="both"/>
        <w:rPr>
          <w:rStyle w:val="Hyperlink"/>
          <w:rFonts w:ascii="Times New Roman" w:hAnsi="Times New Roman" w:cs="Times New Roman"/>
          <w:color w:val="auto"/>
          <w:sz w:val="24"/>
          <w:szCs w:val="24"/>
          <w:u w:val="none"/>
        </w:rPr>
      </w:pPr>
    </w:p>
    <w:p w14:paraId="35173B6D" w14:textId="7492E8BE" w:rsidR="00AF0920" w:rsidRDefault="00AF0920">
      <w:pPr>
        <w:ind w:left="567" w:hanging="567"/>
        <w:jc w:val="both"/>
        <w:rPr>
          <w:rStyle w:val="Hyperlink"/>
          <w:rFonts w:ascii="Times New Roman" w:hAnsi="Times New Roman" w:cs="Times New Roman"/>
          <w:color w:val="auto"/>
          <w:sz w:val="24"/>
          <w:szCs w:val="24"/>
          <w:u w:val="none"/>
        </w:rPr>
      </w:pPr>
    </w:p>
    <w:p w14:paraId="42F7B157" w14:textId="6FFDDEE7" w:rsidR="00AF0920" w:rsidRDefault="00AF0920">
      <w:pPr>
        <w:ind w:left="567" w:hanging="567"/>
        <w:jc w:val="both"/>
        <w:rPr>
          <w:rStyle w:val="Hyperlink"/>
          <w:rFonts w:ascii="Times New Roman" w:hAnsi="Times New Roman" w:cs="Times New Roman"/>
          <w:color w:val="auto"/>
          <w:sz w:val="24"/>
          <w:szCs w:val="24"/>
          <w:u w:val="none"/>
        </w:rPr>
      </w:pPr>
    </w:p>
    <w:p w14:paraId="795D2911" w14:textId="5B266F6B" w:rsidR="00AF0920" w:rsidRDefault="00AF0920">
      <w:pPr>
        <w:ind w:left="567" w:hanging="567"/>
        <w:jc w:val="both"/>
        <w:rPr>
          <w:rStyle w:val="Hyperlink"/>
          <w:rFonts w:ascii="Times New Roman" w:hAnsi="Times New Roman" w:cs="Times New Roman"/>
          <w:color w:val="auto"/>
          <w:sz w:val="24"/>
          <w:szCs w:val="24"/>
          <w:u w:val="none"/>
        </w:rPr>
      </w:pPr>
    </w:p>
    <w:p w14:paraId="6C8D44B2" w14:textId="612BB47C" w:rsidR="00AF0920" w:rsidRDefault="00AF0920">
      <w:pPr>
        <w:ind w:left="567" w:hanging="567"/>
        <w:jc w:val="both"/>
        <w:rPr>
          <w:rStyle w:val="Hyperlink"/>
          <w:rFonts w:ascii="Times New Roman" w:hAnsi="Times New Roman" w:cs="Times New Roman"/>
          <w:color w:val="auto"/>
          <w:sz w:val="24"/>
          <w:szCs w:val="24"/>
          <w:u w:val="none"/>
        </w:rPr>
      </w:pPr>
    </w:p>
    <w:p w14:paraId="64B7F115" w14:textId="0CAE461D" w:rsidR="00AF0920" w:rsidRDefault="00AF0920">
      <w:pPr>
        <w:ind w:left="567" w:hanging="567"/>
        <w:jc w:val="both"/>
        <w:rPr>
          <w:rStyle w:val="Hyperlink"/>
          <w:rFonts w:ascii="Times New Roman" w:hAnsi="Times New Roman" w:cs="Times New Roman"/>
          <w:color w:val="auto"/>
          <w:sz w:val="24"/>
          <w:szCs w:val="24"/>
          <w:u w:val="none"/>
        </w:rPr>
      </w:pPr>
    </w:p>
    <w:p w14:paraId="14C46F13" w14:textId="4792F571" w:rsidR="00AF0920" w:rsidRDefault="00AF0920">
      <w:pPr>
        <w:ind w:left="567" w:hanging="567"/>
        <w:jc w:val="both"/>
        <w:rPr>
          <w:rStyle w:val="Hyperlink"/>
          <w:rFonts w:ascii="Times New Roman" w:hAnsi="Times New Roman" w:cs="Times New Roman"/>
          <w:color w:val="auto"/>
          <w:sz w:val="24"/>
          <w:szCs w:val="24"/>
          <w:u w:val="none"/>
        </w:rPr>
      </w:pPr>
    </w:p>
    <w:p w14:paraId="6BDECBFC" w14:textId="65A03EF1" w:rsidR="00AF0920" w:rsidRDefault="00AF0920">
      <w:pPr>
        <w:ind w:left="567" w:hanging="567"/>
        <w:jc w:val="both"/>
        <w:rPr>
          <w:rStyle w:val="Hyperlink"/>
          <w:rFonts w:ascii="Times New Roman" w:hAnsi="Times New Roman" w:cs="Times New Roman"/>
          <w:color w:val="auto"/>
          <w:sz w:val="24"/>
          <w:szCs w:val="24"/>
          <w:u w:val="none"/>
        </w:rPr>
      </w:pPr>
    </w:p>
    <w:p w14:paraId="4F9B9285" w14:textId="1F022E34" w:rsidR="00AF0920" w:rsidRDefault="00AF0920">
      <w:pPr>
        <w:ind w:left="567" w:hanging="567"/>
        <w:jc w:val="both"/>
        <w:rPr>
          <w:rStyle w:val="Hyperlink"/>
          <w:rFonts w:ascii="Times New Roman" w:hAnsi="Times New Roman" w:cs="Times New Roman"/>
          <w:color w:val="auto"/>
          <w:sz w:val="24"/>
          <w:szCs w:val="24"/>
          <w:u w:val="none"/>
        </w:rPr>
      </w:pPr>
    </w:p>
    <w:p w14:paraId="31B33292" w14:textId="27063246" w:rsidR="00AF0920" w:rsidRDefault="00AF0920">
      <w:pPr>
        <w:ind w:left="567" w:hanging="567"/>
        <w:jc w:val="both"/>
        <w:rPr>
          <w:rStyle w:val="Hyperlink"/>
          <w:rFonts w:ascii="Times New Roman" w:hAnsi="Times New Roman" w:cs="Times New Roman"/>
          <w:color w:val="auto"/>
          <w:sz w:val="24"/>
          <w:szCs w:val="24"/>
          <w:u w:val="none"/>
        </w:rPr>
      </w:pPr>
    </w:p>
    <w:p w14:paraId="33C381B8" w14:textId="5EDB495C" w:rsidR="00AF0920" w:rsidRDefault="00AF0920">
      <w:pPr>
        <w:ind w:left="567" w:hanging="567"/>
        <w:jc w:val="both"/>
        <w:rPr>
          <w:rStyle w:val="Hyperlink"/>
          <w:rFonts w:ascii="Times New Roman" w:hAnsi="Times New Roman" w:cs="Times New Roman"/>
          <w:color w:val="auto"/>
          <w:sz w:val="24"/>
          <w:szCs w:val="24"/>
          <w:u w:val="none"/>
        </w:rPr>
      </w:pPr>
    </w:p>
    <w:p w14:paraId="1D9A48EF" w14:textId="2958623E" w:rsidR="00AF0920" w:rsidRDefault="00AF0920">
      <w:pPr>
        <w:ind w:left="567" w:hanging="567"/>
        <w:jc w:val="both"/>
        <w:rPr>
          <w:rStyle w:val="Hyperlink"/>
          <w:rFonts w:ascii="Times New Roman" w:hAnsi="Times New Roman" w:cs="Times New Roman"/>
          <w:color w:val="auto"/>
          <w:sz w:val="24"/>
          <w:szCs w:val="24"/>
          <w:u w:val="none"/>
        </w:rPr>
      </w:pPr>
    </w:p>
    <w:p w14:paraId="3EBDAA22" w14:textId="6F2CEC5C" w:rsidR="00AF0920" w:rsidRDefault="00AF0920">
      <w:pPr>
        <w:ind w:left="567" w:hanging="567"/>
        <w:jc w:val="both"/>
        <w:rPr>
          <w:rStyle w:val="Hyperlink"/>
          <w:rFonts w:ascii="Times New Roman" w:hAnsi="Times New Roman" w:cs="Times New Roman"/>
          <w:color w:val="auto"/>
          <w:sz w:val="24"/>
          <w:szCs w:val="24"/>
          <w:u w:val="none"/>
        </w:rPr>
      </w:pPr>
    </w:p>
    <w:p w14:paraId="297485A0" w14:textId="264AD548" w:rsidR="00AF0920" w:rsidRDefault="00AF0920">
      <w:pPr>
        <w:ind w:left="567" w:hanging="567"/>
        <w:jc w:val="both"/>
        <w:rPr>
          <w:rStyle w:val="Hyperlink"/>
          <w:rFonts w:ascii="Times New Roman" w:hAnsi="Times New Roman" w:cs="Times New Roman"/>
          <w:color w:val="auto"/>
          <w:sz w:val="24"/>
          <w:szCs w:val="24"/>
          <w:u w:val="none"/>
        </w:rPr>
      </w:pPr>
    </w:p>
    <w:p w14:paraId="1FE4F82F" w14:textId="5C10338A" w:rsidR="00AF0920" w:rsidRDefault="00AF0920">
      <w:pPr>
        <w:ind w:left="567" w:hanging="567"/>
        <w:jc w:val="both"/>
        <w:rPr>
          <w:rStyle w:val="Hyperlink"/>
          <w:rFonts w:ascii="Times New Roman" w:hAnsi="Times New Roman" w:cs="Times New Roman"/>
          <w:color w:val="auto"/>
          <w:sz w:val="24"/>
          <w:szCs w:val="24"/>
          <w:u w:val="none"/>
        </w:rPr>
      </w:pPr>
    </w:p>
    <w:p w14:paraId="749626F2" w14:textId="6BF0F010" w:rsidR="00AF0920" w:rsidRDefault="00AF0920">
      <w:pPr>
        <w:ind w:left="567" w:hanging="567"/>
        <w:jc w:val="both"/>
        <w:rPr>
          <w:rStyle w:val="Hyperlink"/>
          <w:rFonts w:ascii="Times New Roman" w:hAnsi="Times New Roman" w:cs="Times New Roman"/>
          <w:color w:val="auto"/>
          <w:sz w:val="24"/>
          <w:szCs w:val="24"/>
          <w:u w:val="none"/>
        </w:rPr>
      </w:pPr>
    </w:p>
    <w:p w14:paraId="15368E9A" w14:textId="123BE6F9" w:rsidR="00AF0920" w:rsidRDefault="00AF0920">
      <w:pPr>
        <w:ind w:left="567" w:hanging="567"/>
        <w:jc w:val="both"/>
        <w:rPr>
          <w:rStyle w:val="Hyperlink"/>
          <w:rFonts w:ascii="Times New Roman" w:hAnsi="Times New Roman" w:cs="Times New Roman"/>
          <w:color w:val="auto"/>
          <w:sz w:val="24"/>
          <w:szCs w:val="24"/>
          <w:u w:val="none"/>
        </w:rPr>
      </w:pPr>
    </w:p>
    <w:p w14:paraId="1F189F6C" w14:textId="799F9E7F" w:rsidR="00AF0920" w:rsidRDefault="00AF0920">
      <w:pPr>
        <w:ind w:left="567" w:hanging="567"/>
        <w:jc w:val="both"/>
        <w:rPr>
          <w:rStyle w:val="Hyperlink"/>
          <w:rFonts w:ascii="Times New Roman" w:hAnsi="Times New Roman" w:cs="Times New Roman"/>
          <w:color w:val="auto"/>
          <w:sz w:val="24"/>
          <w:szCs w:val="24"/>
          <w:u w:val="none"/>
        </w:rPr>
      </w:pPr>
    </w:p>
    <w:p w14:paraId="7B907441" w14:textId="3F9F0E23" w:rsidR="00AF0920" w:rsidRDefault="00AF0920">
      <w:pPr>
        <w:ind w:left="567" w:hanging="567"/>
        <w:jc w:val="both"/>
        <w:rPr>
          <w:rStyle w:val="Hyperlink"/>
          <w:rFonts w:ascii="Times New Roman" w:hAnsi="Times New Roman" w:cs="Times New Roman"/>
          <w:color w:val="auto"/>
          <w:sz w:val="24"/>
          <w:szCs w:val="24"/>
          <w:u w:val="none"/>
        </w:rPr>
      </w:pPr>
    </w:p>
    <w:p w14:paraId="53EE3812" w14:textId="184C8796" w:rsidR="00AF0920" w:rsidRDefault="00AF0920">
      <w:pPr>
        <w:ind w:left="567" w:hanging="567"/>
        <w:jc w:val="both"/>
        <w:rPr>
          <w:rStyle w:val="Hyperlink"/>
          <w:rFonts w:ascii="Times New Roman" w:hAnsi="Times New Roman" w:cs="Times New Roman"/>
          <w:color w:val="auto"/>
          <w:sz w:val="24"/>
          <w:szCs w:val="24"/>
          <w:u w:val="none"/>
        </w:rPr>
      </w:pPr>
    </w:p>
    <w:p w14:paraId="4AFA47BA" w14:textId="4CA722F3" w:rsidR="00AF0920" w:rsidRDefault="00AF0920">
      <w:pPr>
        <w:ind w:left="567" w:hanging="567"/>
        <w:jc w:val="both"/>
        <w:rPr>
          <w:rStyle w:val="Hyperlink"/>
          <w:rFonts w:ascii="Times New Roman" w:hAnsi="Times New Roman" w:cs="Times New Roman"/>
          <w:color w:val="auto"/>
          <w:sz w:val="24"/>
          <w:szCs w:val="24"/>
          <w:u w:val="none"/>
        </w:rPr>
      </w:pPr>
    </w:p>
    <w:p w14:paraId="42F4975F" w14:textId="47D2444D" w:rsidR="00AF0920" w:rsidRDefault="00AF0920">
      <w:pPr>
        <w:ind w:left="567" w:hanging="567"/>
        <w:jc w:val="both"/>
        <w:rPr>
          <w:rStyle w:val="Hyperlink"/>
          <w:rFonts w:ascii="Times New Roman" w:hAnsi="Times New Roman" w:cs="Times New Roman"/>
          <w:color w:val="auto"/>
          <w:sz w:val="24"/>
          <w:szCs w:val="24"/>
          <w:u w:val="none"/>
        </w:rPr>
      </w:pPr>
    </w:p>
    <w:p w14:paraId="0F581E94" w14:textId="638900B4" w:rsidR="00AF0920" w:rsidRPr="00AF0920" w:rsidRDefault="00AF0920" w:rsidP="00AF0920">
      <w:pPr>
        <w:pStyle w:val="Heading1"/>
        <w:spacing w:before="0" w:after="240" w:line="360" w:lineRule="auto"/>
        <w:rPr>
          <w:rFonts w:ascii="Times New Roman" w:hAnsi="Times New Roman" w:cs="Times New Roman"/>
          <w:b/>
          <w:color w:val="auto"/>
          <w:sz w:val="24"/>
          <w:szCs w:val="24"/>
        </w:rPr>
      </w:pPr>
      <w:r w:rsidRPr="00AF0920">
        <w:rPr>
          <w:rFonts w:ascii="Times New Roman" w:hAnsi="Times New Roman" w:cs="Times New Roman"/>
          <w:b/>
          <w:color w:val="auto"/>
          <w:sz w:val="24"/>
          <w:szCs w:val="24"/>
        </w:rPr>
        <w:lastRenderedPageBreak/>
        <w:t>Appendix 1: Overall model (without agriculture sector employment)</w:t>
      </w:r>
    </w:p>
    <w:p w14:paraId="4299CA77" w14:textId="77777777" w:rsidR="00AF0920" w:rsidRDefault="00AF0920" w:rsidP="00AF0920">
      <w:r w:rsidRPr="00682492">
        <w:rPr>
          <w:noProof/>
          <w:lang w:val="en-US"/>
        </w:rPr>
        <w:drawing>
          <wp:inline distT="0" distB="0" distL="0" distR="0" wp14:anchorId="0BC08BDB" wp14:editId="74C20887">
            <wp:extent cx="4201111" cy="2953162"/>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201111" cy="2953162"/>
                    </a:xfrm>
                    <a:prstGeom prst="rect">
                      <a:avLst/>
                    </a:prstGeom>
                  </pic:spPr>
                </pic:pic>
              </a:graphicData>
            </a:graphic>
          </wp:inline>
        </w:drawing>
      </w:r>
    </w:p>
    <w:p w14:paraId="20F901A3" w14:textId="77777777" w:rsidR="00AF0920" w:rsidRDefault="00AF0920" w:rsidP="00AF0920">
      <w:r w:rsidRPr="00682492">
        <w:rPr>
          <w:noProof/>
          <w:lang w:val="en-US"/>
        </w:rPr>
        <w:lastRenderedPageBreak/>
        <w:drawing>
          <wp:inline distT="0" distB="0" distL="0" distR="0" wp14:anchorId="52CE172E" wp14:editId="475C2E88">
            <wp:extent cx="4201111" cy="5058481"/>
            <wp:effectExtent l="0" t="0" r="9525"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01111" cy="5058481"/>
                    </a:xfrm>
                    <a:prstGeom prst="rect">
                      <a:avLst/>
                    </a:prstGeom>
                  </pic:spPr>
                </pic:pic>
              </a:graphicData>
            </a:graphic>
          </wp:inline>
        </w:drawing>
      </w:r>
    </w:p>
    <w:p w14:paraId="689319D5" w14:textId="77777777" w:rsidR="00AF0920" w:rsidRDefault="00AF0920">
      <w:pPr>
        <w:ind w:left="567" w:hanging="567"/>
        <w:jc w:val="both"/>
        <w:rPr>
          <w:rStyle w:val="Hyperlink"/>
          <w:rFonts w:ascii="Times New Roman" w:hAnsi="Times New Roman" w:cs="Times New Roman"/>
          <w:color w:val="auto"/>
          <w:sz w:val="24"/>
          <w:szCs w:val="24"/>
          <w:u w:val="none"/>
        </w:rPr>
      </w:pPr>
    </w:p>
    <w:p w14:paraId="3E794B46" w14:textId="77777777" w:rsidR="00AF0920" w:rsidRDefault="00AF0920">
      <w:pPr>
        <w:ind w:left="567" w:hanging="567"/>
        <w:jc w:val="both"/>
        <w:rPr>
          <w:rStyle w:val="Hyperlink"/>
          <w:rFonts w:ascii="Times New Roman" w:hAnsi="Times New Roman" w:cs="Times New Roman"/>
          <w:color w:val="auto"/>
          <w:sz w:val="24"/>
          <w:szCs w:val="24"/>
          <w:u w:val="none"/>
        </w:rPr>
      </w:pPr>
    </w:p>
    <w:sectPr w:rsidR="00AF0920">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5ADE69" w14:textId="77777777" w:rsidR="00A544B6" w:rsidRDefault="00A544B6">
      <w:pPr>
        <w:spacing w:after="0" w:line="240" w:lineRule="auto"/>
      </w:pPr>
      <w:r>
        <w:separator/>
      </w:r>
    </w:p>
  </w:endnote>
  <w:endnote w:type="continuationSeparator" w:id="0">
    <w:p w14:paraId="4E1D2757" w14:textId="77777777" w:rsidR="00A544B6" w:rsidRDefault="00A544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CambriaMath">
    <w:altName w:val="Malgun Gothic"/>
    <w:panose1 w:val="00000000000000000000"/>
    <w:charset w:val="81"/>
    <w:family w:val="auto"/>
    <w:notTrueType/>
    <w:pitch w:val="default"/>
    <w:sig w:usb0="00000001"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6836611"/>
    </w:sdtPr>
    <w:sdtEndPr/>
    <w:sdtContent>
      <w:p w14:paraId="7A7E63E2" w14:textId="29FF4C81" w:rsidR="0085775F" w:rsidRDefault="0085775F">
        <w:pPr>
          <w:pStyle w:val="Footer"/>
          <w:jc w:val="center"/>
        </w:pPr>
        <w:r>
          <w:fldChar w:fldCharType="begin"/>
        </w:r>
        <w:r>
          <w:instrText xml:space="preserve"> PAGE   \* MERGEFORMAT </w:instrText>
        </w:r>
        <w:r>
          <w:fldChar w:fldCharType="separate"/>
        </w:r>
        <w:r w:rsidR="00BD3884">
          <w:rPr>
            <w:noProof/>
          </w:rPr>
          <w:t>23</w:t>
        </w:r>
        <w:r>
          <w:fldChar w:fldCharType="end"/>
        </w:r>
      </w:p>
    </w:sdtContent>
  </w:sdt>
  <w:p w14:paraId="5DCADC92" w14:textId="77777777" w:rsidR="0085775F" w:rsidRDefault="008577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32EDDF" w14:textId="77777777" w:rsidR="00A544B6" w:rsidRDefault="00A544B6">
      <w:pPr>
        <w:spacing w:after="0" w:line="240" w:lineRule="auto"/>
      </w:pPr>
      <w:r>
        <w:separator/>
      </w:r>
    </w:p>
  </w:footnote>
  <w:footnote w:type="continuationSeparator" w:id="0">
    <w:p w14:paraId="0803B1A4" w14:textId="77777777" w:rsidR="00A544B6" w:rsidRDefault="00A544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E2E63"/>
    <w:multiLevelType w:val="multilevel"/>
    <w:tmpl w:val="AEF43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2152FF"/>
    <w:multiLevelType w:val="multilevel"/>
    <w:tmpl w:val="763AF92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4F24AC1"/>
    <w:multiLevelType w:val="multilevel"/>
    <w:tmpl w:val="2F7C2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ED7973"/>
    <w:multiLevelType w:val="multilevel"/>
    <w:tmpl w:val="1A883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27B1137"/>
    <w:multiLevelType w:val="multilevel"/>
    <w:tmpl w:val="1C288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3947BA"/>
    <w:multiLevelType w:val="multilevel"/>
    <w:tmpl w:val="BC58FCC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84F7C60"/>
    <w:multiLevelType w:val="multilevel"/>
    <w:tmpl w:val="9E56F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5690F02"/>
    <w:multiLevelType w:val="multilevel"/>
    <w:tmpl w:val="45690F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F3F35D9"/>
    <w:multiLevelType w:val="multilevel"/>
    <w:tmpl w:val="FC62CA4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0765AEA"/>
    <w:multiLevelType w:val="multilevel"/>
    <w:tmpl w:val="10284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C542D78"/>
    <w:multiLevelType w:val="multilevel"/>
    <w:tmpl w:val="1024A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F3D58B1"/>
    <w:multiLevelType w:val="multilevel"/>
    <w:tmpl w:val="9C8081B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1953ABA"/>
    <w:multiLevelType w:val="multilevel"/>
    <w:tmpl w:val="44387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DE20BCE"/>
    <w:multiLevelType w:val="multilevel"/>
    <w:tmpl w:val="7DE20B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3"/>
  </w:num>
  <w:num w:numId="2">
    <w:abstractNumId w:val="7"/>
  </w:num>
  <w:num w:numId="3">
    <w:abstractNumId w:val="11"/>
  </w:num>
  <w:num w:numId="4">
    <w:abstractNumId w:val="3"/>
  </w:num>
  <w:num w:numId="5">
    <w:abstractNumId w:val="9"/>
  </w:num>
  <w:num w:numId="6">
    <w:abstractNumId w:val="1"/>
  </w:num>
  <w:num w:numId="7">
    <w:abstractNumId w:val="10"/>
  </w:num>
  <w:num w:numId="8">
    <w:abstractNumId w:val="5"/>
  </w:num>
  <w:num w:numId="9">
    <w:abstractNumId w:val="4"/>
  </w:num>
  <w:num w:numId="10">
    <w:abstractNumId w:val="8"/>
  </w:num>
  <w:num w:numId="11">
    <w:abstractNumId w:val="2"/>
  </w:num>
  <w:num w:numId="12">
    <w:abstractNumId w:val="6"/>
  </w:num>
  <w:num w:numId="13">
    <w:abstractNumId w:val="0"/>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0A67"/>
    <w:rsid w:val="0001238B"/>
    <w:rsid w:val="00031C6D"/>
    <w:rsid w:val="00032715"/>
    <w:rsid w:val="00037756"/>
    <w:rsid w:val="00041E70"/>
    <w:rsid w:val="00045A39"/>
    <w:rsid w:val="00053EAB"/>
    <w:rsid w:val="00057593"/>
    <w:rsid w:val="0006050B"/>
    <w:rsid w:val="00064D52"/>
    <w:rsid w:val="000768DA"/>
    <w:rsid w:val="000914CD"/>
    <w:rsid w:val="0009254D"/>
    <w:rsid w:val="00093459"/>
    <w:rsid w:val="000A031C"/>
    <w:rsid w:val="000B1209"/>
    <w:rsid w:val="000B1A90"/>
    <w:rsid w:val="000B36FA"/>
    <w:rsid w:val="001027EE"/>
    <w:rsid w:val="00131E74"/>
    <w:rsid w:val="00132DDB"/>
    <w:rsid w:val="00135F63"/>
    <w:rsid w:val="00153587"/>
    <w:rsid w:val="001612A3"/>
    <w:rsid w:val="00174E7A"/>
    <w:rsid w:val="0018617F"/>
    <w:rsid w:val="001B7B65"/>
    <w:rsid w:val="001C2318"/>
    <w:rsid w:val="001D6A88"/>
    <w:rsid w:val="001E0CFC"/>
    <w:rsid w:val="001E5F22"/>
    <w:rsid w:val="00213542"/>
    <w:rsid w:val="002551A9"/>
    <w:rsid w:val="0029598D"/>
    <w:rsid w:val="002A5D22"/>
    <w:rsid w:val="002B4B1C"/>
    <w:rsid w:val="002D332E"/>
    <w:rsid w:val="002E1D51"/>
    <w:rsid w:val="002E3470"/>
    <w:rsid w:val="002E7828"/>
    <w:rsid w:val="002F5463"/>
    <w:rsid w:val="002F6FD5"/>
    <w:rsid w:val="003125AB"/>
    <w:rsid w:val="00317736"/>
    <w:rsid w:val="003209AD"/>
    <w:rsid w:val="00324B20"/>
    <w:rsid w:val="00326071"/>
    <w:rsid w:val="003469F1"/>
    <w:rsid w:val="003536B8"/>
    <w:rsid w:val="00355CEE"/>
    <w:rsid w:val="00356A23"/>
    <w:rsid w:val="00357111"/>
    <w:rsid w:val="003703B5"/>
    <w:rsid w:val="00373EBB"/>
    <w:rsid w:val="003769AA"/>
    <w:rsid w:val="00377252"/>
    <w:rsid w:val="00385CC8"/>
    <w:rsid w:val="003945C5"/>
    <w:rsid w:val="003A13C8"/>
    <w:rsid w:val="003C4A6E"/>
    <w:rsid w:val="003E5685"/>
    <w:rsid w:val="003F5307"/>
    <w:rsid w:val="003F76CE"/>
    <w:rsid w:val="003F7BE0"/>
    <w:rsid w:val="00417B7E"/>
    <w:rsid w:val="0042487D"/>
    <w:rsid w:val="004358A5"/>
    <w:rsid w:val="00440A6B"/>
    <w:rsid w:val="00444CB5"/>
    <w:rsid w:val="00476973"/>
    <w:rsid w:val="00495230"/>
    <w:rsid w:val="00496680"/>
    <w:rsid w:val="004A3F5A"/>
    <w:rsid w:val="004B0196"/>
    <w:rsid w:val="004B0A02"/>
    <w:rsid w:val="004C03CB"/>
    <w:rsid w:val="004F3DF5"/>
    <w:rsid w:val="004F60F7"/>
    <w:rsid w:val="00501626"/>
    <w:rsid w:val="00503C29"/>
    <w:rsid w:val="00504C4F"/>
    <w:rsid w:val="00514101"/>
    <w:rsid w:val="0052589E"/>
    <w:rsid w:val="005264D9"/>
    <w:rsid w:val="005267B3"/>
    <w:rsid w:val="0054293B"/>
    <w:rsid w:val="00544CF7"/>
    <w:rsid w:val="0056470E"/>
    <w:rsid w:val="00574902"/>
    <w:rsid w:val="005756FF"/>
    <w:rsid w:val="005D616E"/>
    <w:rsid w:val="005D7BA5"/>
    <w:rsid w:val="005E4E84"/>
    <w:rsid w:val="005E4E8C"/>
    <w:rsid w:val="005E77FD"/>
    <w:rsid w:val="005F1CAD"/>
    <w:rsid w:val="005F2819"/>
    <w:rsid w:val="005F575D"/>
    <w:rsid w:val="005F73C5"/>
    <w:rsid w:val="006104B4"/>
    <w:rsid w:val="0062417A"/>
    <w:rsid w:val="00626DFC"/>
    <w:rsid w:val="006434D3"/>
    <w:rsid w:val="00645D2D"/>
    <w:rsid w:val="006501FD"/>
    <w:rsid w:val="0065288C"/>
    <w:rsid w:val="0066108A"/>
    <w:rsid w:val="00663B39"/>
    <w:rsid w:val="006A51D2"/>
    <w:rsid w:val="006D4535"/>
    <w:rsid w:val="006E7F35"/>
    <w:rsid w:val="00712DDB"/>
    <w:rsid w:val="007147A8"/>
    <w:rsid w:val="00732B13"/>
    <w:rsid w:val="00741C33"/>
    <w:rsid w:val="007457E3"/>
    <w:rsid w:val="0076417A"/>
    <w:rsid w:val="00765D12"/>
    <w:rsid w:val="00774FA9"/>
    <w:rsid w:val="00775744"/>
    <w:rsid w:val="0077798F"/>
    <w:rsid w:val="007830FD"/>
    <w:rsid w:val="00792DD8"/>
    <w:rsid w:val="0079429A"/>
    <w:rsid w:val="007A189E"/>
    <w:rsid w:val="007D224A"/>
    <w:rsid w:val="007E0A71"/>
    <w:rsid w:val="00800B11"/>
    <w:rsid w:val="008255AA"/>
    <w:rsid w:val="008308CB"/>
    <w:rsid w:val="0083211D"/>
    <w:rsid w:val="0085775F"/>
    <w:rsid w:val="00866417"/>
    <w:rsid w:val="0087414F"/>
    <w:rsid w:val="008854C8"/>
    <w:rsid w:val="008B42A2"/>
    <w:rsid w:val="008B50AD"/>
    <w:rsid w:val="008F27B6"/>
    <w:rsid w:val="008F71A7"/>
    <w:rsid w:val="00900253"/>
    <w:rsid w:val="00901875"/>
    <w:rsid w:val="009037D3"/>
    <w:rsid w:val="00903F28"/>
    <w:rsid w:val="00910801"/>
    <w:rsid w:val="00921B32"/>
    <w:rsid w:val="009310ED"/>
    <w:rsid w:val="00945779"/>
    <w:rsid w:val="009547CC"/>
    <w:rsid w:val="00955D99"/>
    <w:rsid w:val="009678AA"/>
    <w:rsid w:val="00977C5E"/>
    <w:rsid w:val="00995BC1"/>
    <w:rsid w:val="009A1445"/>
    <w:rsid w:val="009C0808"/>
    <w:rsid w:val="009D43EC"/>
    <w:rsid w:val="009D620C"/>
    <w:rsid w:val="009E2430"/>
    <w:rsid w:val="009F2DB1"/>
    <w:rsid w:val="00A033A2"/>
    <w:rsid w:val="00A10E5F"/>
    <w:rsid w:val="00A202D8"/>
    <w:rsid w:val="00A20985"/>
    <w:rsid w:val="00A31E25"/>
    <w:rsid w:val="00A321CD"/>
    <w:rsid w:val="00A43D90"/>
    <w:rsid w:val="00A544B6"/>
    <w:rsid w:val="00A63EC9"/>
    <w:rsid w:val="00A7721D"/>
    <w:rsid w:val="00A77989"/>
    <w:rsid w:val="00A80B49"/>
    <w:rsid w:val="00A85DFF"/>
    <w:rsid w:val="00A97459"/>
    <w:rsid w:val="00AA6B98"/>
    <w:rsid w:val="00AD278B"/>
    <w:rsid w:val="00AD3FCF"/>
    <w:rsid w:val="00AD41D5"/>
    <w:rsid w:val="00AD66CD"/>
    <w:rsid w:val="00AF0920"/>
    <w:rsid w:val="00AF436D"/>
    <w:rsid w:val="00B36CFD"/>
    <w:rsid w:val="00B4166F"/>
    <w:rsid w:val="00B507B3"/>
    <w:rsid w:val="00B779EE"/>
    <w:rsid w:val="00B832F0"/>
    <w:rsid w:val="00B92397"/>
    <w:rsid w:val="00BA0992"/>
    <w:rsid w:val="00BA0F4C"/>
    <w:rsid w:val="00BD3884"/>
    <w:rsid w:val="00BE25E7"/>
    <w:rsid w:val="00C05D7C"/>
    <w:rsid w:val="00C15266"/>
    <w:rsid w:val="00C33B7D"/>
    <w:rsid w:val="00C70A67"/>
    <w:rsid w:val="00C84B4E"/>
    <w:rsid w:val="00C9447C"/>
    <w:rsid w:val="00CA0397"/>
    <w:rsid w:val="00CA1C5F"/>
    <w:rsid w:val="00CA325D"/>
    <w:rsid w:val="00CE531A"/>
    <w:rsid w:val="00D043E3"/>
    <w:rsid w:val="00D23C30"/>
    <w:rsid w:val="00D343E8"/>
    <w:rsid w:val="00D4293E"/>
    <w:rsid w:val="00D47293"/>
    <w:rsid w:val="00D60EF1"/>
    <w:rsid w:val="00D713FD"/>
    <w:rsid w:val="00DA3066"/>
    <w:rsid w:val="00DA6E47"/>
    <w:rsid w:val="00DC4632"/>
    <w:rsid w:val="00E01B5D"/>
    <w:rsid w:val="00E03BD9"/>
    <w:rsid w:val="00E0410F"/>
    <w:rsid w:val="00E16738"/>
    <w:rsid w:val="00E16C1A"/>
    <w:rsid w:val="00E36ACA"/>
    <w:rsid w:val="00E4790A"/>
    <w:rsid w:val="00E52199"/>
    <w:rsid w:val="00E6317F"/>
    <w:rsid w:val="00E648A0"/>
    <w:rsid w:val="00E67247"/>
    <w:rsid w:val="00E711FF"/>
    <w:rsid w:val="00E87658"/>
    <w:rsid w:val="00E90D49"/>
    <w:rsid w:val="00EA1D21"/>
    <w:rsid w:val="00EA6056"/>
    <w:rsid w:val="00EB62CA"/>
    <w:rsid w:val="00ED5D66"/>
    <w:rsid w:val="00ED7042"/>
    <w:rsid w:val="00EE6C2A"/>
    <w:rsid w:val="00F02104"/>
    <w:rsid w:val="00F03CBD"/>
    <w:rsid w:val="00F315D5"/>
    <w:rsid w:val="00F36F87"/>
    <w:rsid w:val="00F455D3"/>
    <w:rsid w:val="00F85F02"/>
    <w:rsid w:val="00F86207"/>
    <w:rsid w:val="00F8667A"/>
    <w:rsid w:val="00F8758C"/>
    <w:rsid w:val="00F919CE"/>
    <w:rsid w:val="00F95B11"/>
    <w:rsid w:val="00FA46B1"/>
    <w:rsid w:val="00FA5E10"/>
    <w:rsid w:val="00FA6B24"/>
    <w:rsid w:val="00FC76BB"/>
    <w:rsid w:val="00FC7DCA"/>
    <w:rsid w:val="00FD123B"/>
    <w:rsid w:val="00FD2AC7"/>
    <w:rsid w:val="00FE17CD"/>
    <w:rsid w:val="00FE3BA6"/>
    <w:rsid w:val="00FF58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3BA8B8"/>
  <w15:docId w15:val="{72C36270-0043-4CD0-BC21-D385A52B7F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heme="minorHAnsi" w:eastAsiaTheme="minorHAnsi" w:hAnsiTheme="minorHAnsi" w:cstheme="minorBidi"/>
      <w:sz w:val="22"/>
      <w:szCs w:val="22"/>
      <w:lang w:val="en-GB"/>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pPr>
      <w:keepNext/>
      <w:spacing w:before="240" w:after="60" w:line="276" w:lineRule="auto"/>
      <w:outlineLvl w:val="1"/>
    </w:pPr>
    <w:rPr>
      <w:rFonts w:ascii="Calibri Light" w:eastAsia="Times New Roman" w:hAnsi="Calibri Light" w:cs="Times New Roman"/>
      <w:b/>
      <w:bCs/>
      <w:i/>
      <w:iCs/>
      <w:sz w:val="28"/>
      <w:szCs w:val="28"/>
      <w:lang w:val="en-US"/>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paragraph" w:styleId="Heading4">
    <w:name w:val="heading 4"/>
    <w:basedOn w:val="Normal"/>
    <w:next w:val="Normal"/>
    <w:link w:val="Heading4Char"/>
    <w:uiPriority w:val="9"/>
    <w:unhideWhenUsed/>
    <w:qFormat/>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pPr>
      <w:spacing w:after="0" w:line="240" w:lineRule="auto"/>
    </w:pPr>
    <w:rPr>
      <w:rFonts w:ascii="Segoe UI" w:hAnsi="Segoe UI" w:cs="Segoe UI"/>
      <w:sz w:val="18"/>
      <w:szCs w:val="18"/>
    </w:rPr>
  </w:style>
  <w:style w:type="paragraph" w:styleId="CommentText">
    <w:name w:val="annotation text"/>
    <w:basedOn w:val="Normal"/>
    <w:link w:val="CommentTextChar"/>
    <w:uiPriority w:val="99"/>
    <w:unhideWhenUsed/>
    <w:pPr>
      <w:spacing w:line="240" w:lineRule="auto"/>
    </w:pPr>
    <w:rPr>
      <w:sz w:val="20"/>
      <w:szCs w:val="20"/>
    </w:rPr>
  </w:style>
  <w:style w:type="paragraph" w:styleId="CommentSubject">
    <w:name w:val="annotation subject"/>
    <w:basedOn w:val="CommentText"/>
    <w:next w:val="CommentText"/>
    <w:link w:val="CommentSubjectChar"/>
    <w:uiPriority w:val="99"/>
    <w:unhideWhenUsed/>
    <w:rPr>
      <w:b/>
      <w:bCs/>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OC1">
    <w:name w:val="toc 1"/>
    <w:basedOn w:val="Normal"/>
    <w:next w:val="Normal"/>
    <w:uiPriority w:val="39"/>
    <w:unhideWhenUsed/>
    <w:pPr>
      <w:tabs>
        <w:tab w:val="right" w:leader="dot" w:pos="9350"/>
      </w:tabs>
      <w:spacing w:after="100"/>
    </w:pPr>
  </w:style>
  <w:style w:type="paragraph" w:styleId="TOC2">
    <w:name w:val="toc 2"/>
    <w:basedOn w:val="Normal"/>
    <w:next w:val="Normal"/>
    <w:uiPriority w:val="39"/>
    <w:unhideWhenUsed/>
    <w:pPr>
      <w:spacing w:after="100"/>
      <w:ind w:left="220"/>
    </w:pPr>
  </w:style>
  <w:style w:type="paragraph" w:styleId="TOC3">
    <w:name w:val="toc 3"/>
    <w:basedOn w:val="Normal"/>
    <w:next w:val="Normal"/>
    <w:uiPriority w:val="39"/>
    <w:unhideWhenUsed/>
    <w:pPr>
      <w:spacing w:after="100"/>
      <w:ind w:left="440"/>
    </w:pPr>
  </w:style>
  <w:style w:type="character" w:styleId="CommentReference">
    <w:name w:val="annotation reference"/>
    <w:basedOn w:val="DefaultParagraphFont"/>
    <w:uiPriority w:val="99"/>
    <w:unhideWhenUsed/>
    <w:rPr>
      <w:sz w:val="16"/>
      <w:szCs w:val="16"/>
    </w:rPr>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rPr>
      <w:color w:val="0563C1" w:themeColor="hyperlink"/>
      <w:u w:val="single"/>
    </w:rPr>
  </w:style>
  <w:style w:type="character" w:styleId="Strong">
    <w:name w:val="Strong"/>
    <w:basedOn w:val="DefaultParagraphFont"/>
    <w:uiPriority w:val="22"/>
    <w:qFormat/>
    <w:rPr>
      <w:b/>
      <w:bCs/>
    </w:rPr>
  </w:style>
  <w:style w:type="table" w:styleId="TableGrid">
    <w:name w:val="Table Grid"/>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Pr>
      <w:lang w:val="en-GB"/>
    </w:rPr>
  </w:style>
  <w:style w:type="paragraph" w:customStyle="1" w:styleId="ListParagraph1">
    <w:name w:val="List Paragraph1"/>
    <w:basedOn w:val="Normal"/>
    <w:uiPriority w:val="34"/>
    <w:qFormat/>
    <w:pPr>
      <w:ind w:left="720"/>
      <w:contextualSpacing/>
    </w:pPr>
  </w:style>
  <w:style w:type="character" w:customStyle="1" w:styleId="PlaceholderText1">
    <w:name w:val="Placeholder Text1"/>
    <w:basedOn w:val="DefaultParagraphFont"/>
    <w:uiPriority w:val="99"/>
    <w:semiHidden/>
    <w:rPr>
      <w:color w:val="808080"/>
    </w:rPr>
  </w:style>
  <w:style w:type="character" w:customStyle="1" w:styleId="katex-mathml">
    <w:name w:val="katex-mathml"/>
    <w:basedOn w:val="DefaultParagraphFont"/>
  </w:style>
  <w:style w:type="character" w:customStyle="1" w:styleId="mord">
    <w:name w:val="mord"/>
    <w:basedOn w:val="DefaultParagraphFont"/>
  </w:style>
  <w:style w:type="character" w:customStyle="1" w:styleId="vlist-s">
    <w:name w:val="vlist-s"/>
    <w:basedOn w:val="DefaultParagraphFont"/>
  </w:style>
  <w:style w:type="character" w:customStyle="1" w:styleId="Heading2Char">
    <w:name w:val="Heading 2 Char"/>
    <w:basedOn w:val="DefaultParagraphFont"/>
    <w:link w:val="Heading2"/>
    <w:uiPriority w:val="9"/>
    <w:rPr>
      <w:rFonts w:ascii="Calibri Light" w:eastAsia="Times New Roman" w:hAnsi="Calibri Light" w:cs="Times New Roman"/>
      <w:b/>
      <w:bCs/>
      <w:i/>
      <w:iCs/>
      <w:sz w:val="28"/>
      <w:szCs w:val="28"/>
    </w:rPr>
  </w:style>
  <w:style w:type="character" w:customStyle="1" w:styleId="HeaderChar">
    <w:name w:val="Header Char"/>
    <w:basedOn w:val="DefaultParagraphFont"/>
    <w:link w:val="Header"/>
    <w:uiPriority w:val="99"/>
    <w:rPr>
      <w:lang w:val="en-GB"/>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lang w:val="en-GB"/>
    </w:rPr>
  </w:style>
  <w:style w:type="paragraph" w:customStyle="1" w:styleId="TOCHeading1">
    <w:name w:val="TOC Heading1"/>
    <w:basedOn w:val="Heading1"/>
    <w:next w:val="Normal"/>
    <w:uiPriority w:val="39"/>
    <w:unhideWhenUsed/>
    <w:qFormat/>
    <w:pPr>
      <w:outlineLvl w:val="9"/>
    </w:pPr>
    <w:rPr>
      <w:lang w:val="en-US"/>
    </w:rPr>
  </w:style>
  <w:style w:type="paragraph" w:customStyle="1" w:styleId="Revision1">
    <w:name w:val="Revision1"/>
    <w:hidden/>
    <w:uiPriority w:val="99"/>
    <w:semiHidden/>
    <w:pPr>
      <w:spacing w:after="0" w:line="240" w:lineRule="auto"/>
    </w:pPr>
    <w:rPr>
      <w:rFonts w:asciiTheme="minorHAnsi" w:eastAsiaTheme="minorHAnsi" w:hAnsiTheme="minorHAnsi" w:cstheme="minorBidi"/>
      <w:sz w:val="22"/>
      <w:szCs w:val="22"/>
      <w:lang w:val="en-GB"/>
    </w:rPr>
  </w:style>
  <w:style w:type="character" w:customStyle="1" w:styleId="CommentTextChar">
    <w:name w:val="Comment Text Char"/>
    <w:basedOn w:val="DefaultParagraphFont"/>
    <w:link w:val="CommentText"/>
    <w:uiPriority w:val="99"/>
    <w:semiHidden/>
    <w:rPr>
      <w:sz w:val="20"/>
      <w:szCs w:val="20"/>
      <w:lang w:val="en-GB"/>
    </w:rPr>
  </w:style>
  <w:style w:type="character" w:customStyle="1" w:styleId="CommentSubjectChar">
    <w:name w:val="Comment Subject Char"/>
    <w:basedOn w:val="CommentTextChar"/>
    <w:link w:val="CommentSubject"/>
    <w:uiPriority w:val="99"/>
    <w:semiHidden/>
    <w:rPr>
      <w:b/>
      <w:bCs/>
      <w:sz w:val="20"/>
      <w:szCs w:val="20"/>
      <w:lang w:val="en-GB"/>
    </w:rPr>
  </w:style>
  <w:style w:type="character" w:customStyle="1" w:styleId="BalloonTextChar">
    <w:name w:val="Balloon Text Char"/>
    <w:basedOn w:val="DefaultParagraphFont"/>
    <w:link w:val="BalloonText"/>
    <w:uiPriority w:val="99"/>
    <w:semiHidden/>
    <w:rPr>
      <w:rFonts w:ascii="Segoe UI" w:hAnsi="Segoe UI" w:cs="Segoe UI"/>
      <w:sz w:val="18"/>
      <w:szCs w:val="18"/>
      <w:lang w:val="en-GB"/>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4E79" w:themeColor="accent1" w:themeShade="80"/>
      <w:sz w:val="24"/>
      <w:szCs w:val="24"/>
      <w:lang w:val="en-GB"/>
    </w:rPr>
  </w:style>
  <w:style w:type="character" w:customStyle="1" w:styleId="mrel">
    <w:name w:val="mrel"/>
    <w:basedOn w:val="DefaultParagraphFont"/>
  </w:style>
  <w:style w:type="character" w:customStyle="1" w:styleId="mbin">
    <w:name w:val="mbin"/>
    <w:basedOn w:val="DefaultParagraphFont"/>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color w:val="2E74B5" w:themeColor="accent1" w:themeShade="BF"/>
      <w:lang w:val="en-GB"/>
    </w:rPr>
  </w:style>
  <w:style w:type="character" w:styleId="PlaceholderText">
    <w:name w:val="Placeholder Text"/>
    <w:basedOn w:val="DefaultParagraphFont"/>
    <w:uiPriority w:val="99"/>
    <w:semiHidden/>
    <w:rsid w:val="00AD278B"/>
    <w:rPr>
      <w:color w:val="808080"/>
    </w:rPr>
  </w:style>
  <w:style w:type="paragraph" w:styleId="TableofFigures">
    <w:name w:val="table of figures"/>
    <w:basedOn w:val="Normal"/>
    <w:next w:val="Normal"/>
    <w:uiPriority w:val="99"/>
    <w:unhideWhenUsed/>
    <w:rsid w:val="00EA1D21"/>
    <w:pPr>
      <w:spacing w:after="0" w:line="276" w:lineRule="auto"/>
    </w:pPr>
    <w:rPr>
      <w:rFonts w:ascii="Calibri" w:eastAsia="Calibri" w:hAnsi="Calibri" w:cs="Times New Roman"/>
    </w:rPr>
  </w:style>
  <w:style w:type="paragraph" w:styleId="Caption">
    <w:name w:val="caption"/>
    <w:basedOn w:val="Normal"/>
    <w:next w:val="Normal"/>
    <w:uiPriority w:val="35"/>
    <w:qFormat/>
    <w:rsid w:val="00041E70"/>
    <w:pPr>
      <w:suppressAutoHyphens/>
      <w:spacing w:after="200" w:line="240" w:lineRule="auto"/>
      <w:ind w:leftChars="-1" w:left="-1" w:hangingChars="1" w:hanging="1"/>
      <w:textAlignment w:val="top"/>
      <w:outlineLvl w:val="0"/>
    </w:pPr>
    <w:rPr>
      <w:rFonts w:ascii="Calibri" w:eastAsia="Calibri" w:hAnsi="Calibri" w:cs="Times New Roman"/>
      <w:b/>
      <w:bCs/>
      <w:color w:val="5B9BD5"/>
      <w:position w:val="-1"/>
      <w:sz w:val="18"/>
      <w:szCs w:val="18"/>
      <w:lang w:val="en-US"/>
    </w:rPr>
  </w:style>
  <w:style w:type="paragraph" w:styleId="ListParagraph">
    <w:name w:val="List Paragraph"/>
    <w:basedOn w:val="Normal"/>
    <w:uiPriority w:val="99"/>
    <w:rsid w:val="006D4535"/>
    <w:pPr>
      <w:ind w:left="720"/>
      <w:contextualSpacing/>
    </w:pPr>
  </w:style>
  <w:style w:type="paragraph" w:customStyle="1" w:styleId="ds-markdown-paragraph">
    <w:name w:val="ds-markdown-paragraph"/>
    <w:basedOn w:val="Normal"/>
    <w:rsid w:val="00153587"/>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941162">
      <w:bodyDiv w:val="1"/>
      <w:marLeft w:val="0"/>
      <w:marRight w:val="0"/>
      <w:marTop w:val="0"/>
      <w:marBottom w:val="0"/>
      <w:divBdr>
        <w:top w:val="none" w:sz="0" w:space="0" w:color="auto"/>
        <w:left w:val="none" w:sz="0" w:space="0" w:color="auto"/>
        <w:bottom w:val="none" w:sz="0" w:space="0" w:color="auto"/>
        <w:right w:val="none" w:sz="0" w:space="0" w:color="auto"/>
      </w:divBdr>
    </w:div>
    <w:div w:id="135293793">
      <w:bodyDiv w:val="1"/>
      <w:marLeft w:val="0"/>
      <w:marRight w:val="0"/>
      <w:marTop w:val="0"/>
      <w:marBottom w:val="0"/>
      <w:divBdr>
        <w:top w:val="none" w:sz="0" w:space="0" w:color="auto"/>
        <w:left w:val="none" w:sz="0" w:space="0" w:color="auto"/>
        <w:bottom w:val="none" w:sz="0" w:space="0" w:color="auto"/>
        <w:right w:val="none" w:sz="0" w:space="0" w:color="auto"/>
      </w:divBdr>
    </w:div>
    <w:div w:id="368839521">
      <w:bodyDiv w:val="1"/>
      <w:marLeft w:val="0"/>
      <w:marRight w:val="0"/>
      <w:marTop w:val="0"/>
      <w:marBottom w:val="0"/>
      <w:divBdr>
        <w:top w:val="none" w:sz="0" w:space="0" w:color="auto"/>
        <w:left w:val="none" w:sz="0" w:space="0" w:color="auto"/>
        <w:bottom w:val="none" w:sz="0" w:space="0" w:color="auto"/>
        <w:right w:val="none" w:sz="0" w:space="0" w:color="auto"/>
      </w:divBdr>
      <w:divsChild>
        <w:div w:id="377438877">
          <w:marLeft w:val="0"/>
          <w:marRight w:val="0"/>
          <w:marTop w:val="0"/>
          <w:marBottom w:val="0"/>
          <w:divBdr>
            <w:top w:val="none" w:sz="0" w:space="0" w:color="auto"/>
            <w:left w:val="none" w:sz="0" w:space="0" w:color="auto"/>
            <w:bottom w:val="none" w:sz="0" w:space="0" w:color="auto"/>
            <w:right w:val="none" w:sz="0" w:space="0" w:color="auto"/>
          </w:divBdr>
          <w:divsChild>
            <w:div w:id="925454118">
              <w:marLeft w:val="0"/>
              <w:marRight w:val="0"/>
              <w:marTop w:val="0"/>
              <w:marBottom w:val="0"/>
              <w:divBdr>
                <w:top w:val="none" w:sz="0" w:space="0" w:color="auto"/>
                <w:left w:val="none" w:sz="0" w:space="0" w:color="auto"/>
                <w:bottom w:val="none" w:sz="0" w:space="0" w:color="auto"/>
                <w:right w:val="none" w:sz="0" w:space="0" w:color="auto"/>
              </w:divBdr>
              <w:divsChild>
                <w:div w:id="33595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179003">
          <w:marLeft w:val="0"/>
          <w:marRight w:val="0"/>
          <w:marTop w:val="0"/>
          <w:marBottom w:val="240"/>
          <w:divBdr>
            <w:top w:val="none" w:sz="0" w:space="0" w:color="auto"/>
            <w:left w:val="none" w:sz="0" w:space="0" w:color="auto"/>
            <w:bottom w:val="none" w:sz="0" w:space="0" w:color="auto"/>
            <w:right w:val="none" w:sz="0" w:space="0" w:color="auto"/>
          </w:divBdr>
          <w:divsChild>
            <w:div w:id="1610116125">
              <w:marLeft w:val="0"/>
              <w:marRight w:val="0"/>
              <w:marTop w:val="0"/>
              <w:marBottom w:val="0"/>
              <w:divBdr>
                <w:top w:val="none" w:sz="0" w:space="0" w:color="auto"/>
                <w:left w:val="none" w:sz="0" w:space="0" w:color="auto"/>
                <w:bottom w:val="none" w:sz="0" w:space="0" w:color="auto"/>
                <w:right w:val="none" w:sz="0" w:space="0" w:color="auto"/>
              </w:divBdr>
              <w:divsChild>
                <w:div w:id="78658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055010">
      <w:bodyDiv w:val="1"/>
      <w:marLeft w:val="0"/>
      <w:marRight w:val="0"/>
      <w:marTop w:val="0"/>
      <w:marBottom w:val="0"/>
      <w:divBdr>
        <w:top w:val="none" w:sz="0" w:space="0" w:color="auto"/>
        <w:left w:val="none" w:sz="0" w:space="0" w:color="auto"/>
        <w:bottom w:val="none" w:sz="0" w:space="0" w:color="auto"/>
        <w:right w:val="none" w:sz="0" w:space="0" w:color="auto"/>
      </w:divBdr>
    </w:div>
    <w:div w:id="595483879">
      <w:bodyDiv w:val="1"/>
      <w:marLeft w:val="0"/>
      <w:marRight w:val="0"/>
      <w:marTop w:val="0"/>
      <w:marBottom w:val="0"/>
      <w:divBdr>
        <w:top w:val="none" w:sz="0" w:space="0" w:color="auto"/>
        <w:left w:val="none" w:sz="0" w:space="0" w:color="auto"/>
        <w:bottom w:val="none" w:sz="0" w:space="0" w:color="auto"/>
        <w:right w:val="none" w:sz="0" w:space="0" w:color="auto"/>
      </w:divBdr>
    </w:div>
    <w:div w:id="880556318">
      <w:bodyDiv w:val="1"/>
      <w:marLeft w:val="0"/>
      <w:marRight w:val="0"/>
      <w:marTop w:val="0"/>
      <w:marBottom w:val="0"/>
      <w:divBdr>
        <w:top w:val="none" w:sz="0" w:space="0" w:color="auto"/>
        <w:left w:val="none" w:sz="0" w:space="0" w:color="auto"/>
        <w:bottom w:val="none" w:sz="0" w:space="0" w:color="auto"/>
        <w:right w:val="none" w:sz="0" w:space="0" w:color="auto"/>
      </w:divBdr>
    </w:div>
    <w:div w:id="1092240393">
      <w:bodyDiv w:val="1"/>
      <w:marLeft w:val="0"/>
      <w:marRight w:val="0"/>
      <w:marTop w:val="0"/>
      <w:marBottom w:val="0"/>
      <w:divBdr>
        <w:top w:val="none" w:sz="0" w:space="0" w:color="auto"/>
        <w:left w:val="none" w:sz="0" w:space="0" w:color="auto"/>
        <w:bottom w:val="none" w:sz="0" w:space="0" w:color="auto"/>
        <w:right w:val="none" w:sz="0" w:space="0" w:color="auto"/>
      </w:divBdr>
    </w:div>
    <w:div w:id="1190142577">
      <w:bodyDiv w:val="1"/>
      <w:marLeft w:val="0"/>
      <w:marRight w:val="0"/>
      <w:marTop w:val="0"/>
      <w:marBottom w:val="0"/>
      <w:divBdr>
        <w:top w:val="none" w:sz="0" w:space="0" w:color="auto"/>
        <w:left w:val="none" w:sz="0" w:space="0" w:color="auto"/>
        <w:bottom w:val="none" w:sz="0" w:space="0" w:color="auto"/>
        <w:right w:val="none" w:sz="0" w:space="0" w:color="auto"/>
      </w:divBdr>
      <w:divsChild>
        <w:div w:id="293560455">
          <w:marLeft w:val="660"/>
          <w:marRight w:val="660"/>
          <w:marTop w:val="0"/>
          <w:marBottom w:val="360"/>
          <w:divBdr>
            <w:top w:val="none" w:sz="0" w:space="0" w:color="auto"/>
            <w:left w:val="none" w:sz="0" w:space="0" w:color="auto"/>
            <w:bottom w:val="none" w:sz="0" w:space="0" w:color="auto"/>
            <w:right w:val="none" w:sz="0" w:space="0" w:color="auto"/>
          </w:divBdr>
          <w:divsChild>
            <w:div w:id="245959888">
              <w:marLeft w:val="0"/>
              <w:marRight w:val="0"/>
              <w:marTop w:val="0"/>
              <w:marBottom w:val="0"/>
              <w:divBdr>
                <w:top w:val="none" w:sz="0" w:space="0" w:color="auto"/>
                <w:left w:val="none" w:sz="0" w:space="0" w:color="auto"/>
                <w:bottom w:val="none" w:sz="0" w:space="0" w:color="auto"/>
                <w:right w:val="none" w:sz="0" w:space="0" w:color="auto"/>
              </w:divBdr>
              <w:divsChild>
                <w:div w:id="1619992482">
                  <w:marLeft w:val="0"/>
                  <w:marRight w:val="0"/>
                  <w:marTop w:val="0"/>
                  <w:marBottom w:val="0"/>
                  <w:divBdr>
                    <w:top w:val="none" w:sz="0" w:space="0" w:color="auto"/>
                    <w:left w:val="none" w:sz="0" w:space="0" w:color="auto"/>
                    <w:bottom w:val="none" w:sz="0" w:space="0" w:color="auto"/>
                    <w:right w:val="none" w:sz="0" w:space="0" w:color="auto"/>
                  </w:divBdr>
                  <w:divsChild>
                    <w:div w:id="7466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7470083">
      <w:bodyDiv w:val="1"/>
      <w:marLeft w:val="0"/>
      <w:marRight w:val="0"/>
      <w:marTop w:val="0"/>
      <w:marBottom w:val="0"/>
      <w:divBdr>
        <w:top w:val="none" w:sz="0" w:space="0" w:color="auto"/>
        <w:left w:val="none" w:sz="0" w:space="0" w:color="auto"/>
        <w:bottom w:val="none" w:sz="0" w:space="0" w:color="auto"/>
        <w:right w:val="none" w:sz="0" w:space="0" w:color="auto"/>
      </w:divBdr>
    </w:div>
    <w:div w:id="1730961721">
      <w:bodyDiv w:val="1"/>
      <w:marLeft w:val="0"/>
      <w:marRight w:val="0"/>
      <w:marTop w:val="0"/>
      <w:marBottom w:val="0"/>
      <w:divBdr>
        <w:top w:val="none" w:sz="0" w:space="0" w:color="auto"/>
        <w:left w:val="none" w:sz="0" w:space="0" w:color="auto"/>
        <w:bottom w:val="none" w:sz="0" w:space="0" w:color="auto"/>
        <w:right w:val="none" w:sz="0" w:space="0" w:color="auto"/>
      </w:divBdr>
    </w:div>
    <w:div w:id="1806242050">
      <w:bodyDiv w:val="1"/>
      <w:marLeft w:val="0"/>
      <w:marRight w:val="0"/>
      <w:marTop w:val="0"/>
      <w:marBottom w:val="0"/>
      <w:divBdr>
        <w:top w:val="none" w:sz="0" w:space="0" w:color="auto"/>
        <w:left w:val="none" w:sz="0" w:space="0" w:color="auto"/>
        <w:bottom w:val="none" w:sz="0" w:space="0" w:color="auto"/>
        <w:right w:val="none" w:sz="0" w:space="0" w:color="auto"/>
      </w:divBdr>
      <w:divsChild>
        <w:div w:id="1877696126">
          <w:marLeft w:val="660"/>
          <w:marRight w:val="660"/>
          <w:marTop w:val="0"/>
          <w:marBottom w:val="360"/>
          <w:divBdr>
            <w:top w:val="none" w:sz="0" w:space="0" w:color="auto"/>
            <w:left w:val="none" w:sz="0" w:space="0" w:color="auto"/>
            <w:bottom w:val="none" w:sz="0" w:space="0" w:color="auto"/>
            <w:right w:val="none" w:sz="0" w:space="0" w:color="auto"/>
          </w:divBdr>
          <w:divsChild>
            <w:div w:id="666329214">
              <w:marLeft w:val="0"/>
              <w:marRight w:val="0"/>
              <w:marTop w:val="0"/>
              <w:marBottom w:val="0"/>
              <w:divBdr>
                <w:top w:val="none" w:sz="0" w:space="0" w:color="auto"/>
                <w:left w:val="none" w:sz="0" w:space="0" w:color="auto"/>
                <w:bottom w:val="none" w:sz="0" w:space="0" w:color="auto"/>
                <w:right w:val="none" w:sz="0" w:space="0" w:color="auto"/>
              </w:divBdr>
              <w:divsChild>
                <w:div w:id="220528778">
                  <w:marLeft w:val="0"/>
                  <w:marRight w:val="0"/>
                  <w:marTop w:val="0"/>
                  <w:marBottom w:val="0"/>
                  <w:divBdr>
                    <w:top w:val="none" w:sz="0" w:space="0" w:color="auto"/>
                    <w:left w:val="none" w:sz="0" w:space="0" w:color="auto"/>
                    <w:bottom w:val="none" w:sz="0" w:space="0" w:color="auto"/>
                    <w:right w:val="none" w:sz="0" w:space="0" w:color="auto"/>
                  </w:divBdr>
                  <w:divsChild>
                    <w:div w:id="181169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3152914">
      <w:bodyDiv w:val="1"/>
      <w:marLeft w:val="0"/>
      <w:marRight w:val="0"/>
      <w:marTop w:val="0"/>
      <w:marBottom w:val="0"/>
      <w:divBdr>
        <w:top w:val="none" w:sz="0" w:space="0" w:color="auto"/>
        <w:left w:val="none" w:sz="0" w:space="0" w:color="auto"/>
        <w:bottom w:val="none" w:sz="0" w:space="0" w:color="auto"/>
        <w:right w:val="none" w:sz="0" w:space="0" w:color="auto"/>
      </w:divBdr>
      <w:divsChild>
        <w:div w:id="1451364773">
          <w:blockQuote w:val="1"/>
          <w:marLeft w:val="0"/>
          <w:marRight w:val="0"/>
          <w:marTop w:val="240"/>
          <w:marBottom w:val="0"/>
          <w:divBdr>
            <w:top w:val="none" w:sz="0" w:space="0" w:color="auto"/>
            <w:left w:val="single" w:sz="12" w:space="11" w:color="ADB2B8"/>
            <w:bottom w:val="none" w:sz="0" w:space="0" w:color="auto"/>
            <w:right w:val="none" w:sz="0" w:space="0" w:color="auto"/>
          </w:divBdr>
        </w:div>
      </w:divsChild>
    </w:div>
    <w:div w:id="2029677522">
      <w:bodyDiv w:val="1"/>
      <w:marLeft w:val="0"/>
      <w:marRight w:val="0"/>
      <w:marTop w:val="0"/>
      <w:marBottom w:val="0"/>
      <w:divBdr>
        <w:top w:val="none" w:sz="0" w:space="0" w:color="auto"/>
        <w:left w:val="none" w:sz="0" w:space="0" w:color="auto"/>
        <w:bottom w:val="none" w:sz="0" w:space="0" w:color="auto"/>
        <w:right w:val="none" w:sz="0" w:space="0" w:color="auto"/>
      </w:divBdr>
    </w:div>
    <w:div w:id="20937752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1016/j.worlddev.2021.105638" TargetMode="External"/><Relationship Id="rId18" Type="http://schemas.openxmlformats.org/officeDocument/2006/relationships/hyperlink" Target="https://doi.org/10.1016/B978-0-444-53540-5.00006-9" TargetMode="External"/><Relationship Id="rId26" Type="http://schemas.openxmlformats.org/officeDocument/2006/relationships/hyperlink" Target="https://openknowledge.worldbank.org/handle/10986/33616" TargetMode="External"/><Relationship Id="rId3" Type="http://schemas.openxmlformats.org/officeDocument/2006/relationships/numbering" Target="numbering.xml"/><Relationship Id="rId21" Type="http://schemas.openxmlformats.org/officeDocument/2006/relationships/hyperlink" Target="https://www.nber.org/papers/w17143" TargetMode="External"/><Relationship Id="rId7" Type="http://schemas.openxmlformats.org/officeDocument/2006/relationships/footnotes" Target="footnotes.xml"/><Relationship Id="rId12" Type="http://schemas.openxmlformats.org/officeDocument/2006/relationships/hyperlink" Target="https://doi.org/10.3386/w24144" TargetMode="External"/><Relationship Id="rId17" Type="http://schemas.openxmlformats.org/officeDocument/2006/relationships/hyperlink" Target="https://doi.org/10.1257/jep.32.3.71" TargetMode="External"/><Relationship Id="rId25" Type="http://schemas.openxmlformats.org/officeDocument/2006/relationships/hyperlink" Target="https://doi.org/10.1016/j.strueco.2011.01.005" TargetMode="External"/><Relationship Id="rId2" Type="http://schemas.openxmlformats.org/officeDocument/2006/relationships/customXml" Target="../customXml/item2.xml"/><Relationship Id="rId16" Type="http://schemas.openxmlformats.org/officeDocument/2006/relationships/hyperlink" Target="https://doi.org/10.1093/wber/lht040" TargetMode="External"/><Relationship Id="rId20" Type="http://schemas.openxmlformats.org/officeDocument/2006/relationships/hyperlink" Target="https://news.un.org/en/story/2024/01/1145377" TargetMode="External"/><Relationship Id="rId29"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fdb.org/en/documents/african-economic-outlook-2021" TargetMode="External"/><Relationship Id="rId24" Type="http://schemas.openxmlformats.org/officeDocument/2006/relationships/hyperlink" Target="https://doi.org/10.1007/s10887-015-9122-3"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oi.org/10.2478/izajolp-2021-0008" TargetMode="External"/><Relationship Id="rId23" Type="http://schemas.openxmlformats.org/officeDocument/2006/relationships/hyperlink" Target="https://doi.org/10.1002/jae.616" TargetMode="External"/><Relationship Id="rId28" Type="http://schemas.openxmlformats.org/officeDocument/2006/relationships/hyperlink" Target="https://www.worldbank.org/en/publication/wdr2022" TargetMode="External"/><Relationship Id="rId10" Type="http://schemas.openxmlformats.org/officeDocument/2006/relationships/hyperlink" Target="https://doi.org/10.1257/jep.33.2.3" TargetMode="External"/><Relationship Id="rId19" Type="http://schemas.openxmlformats.org/officeDocument/2006/relationships/hyperlink" Target="https://www.ilo.org/global/research/global-reports/weso/2020/lang--en/index.ht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doi.org/10.1093/wbro/lku006" TargetMode="External"/><Relationship Id="rId22" Type="http://schemas.openxmlformats.org/officeDocument/2006/relationships/hyperlink" Target="https://doi.org/10.1093/jae/ejx002" TargetMode="External"/><Relationship Id="rId27" Type="http://schemas.openxmlformats.org/officeDocument/2006/relationships/hyperlink" Target="https://databank.worldbank.org/source/world-development-indicators" TargetMode="External"/><Relationship Id="rId30"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B2A5B75-4899-4045-882C-D29C1A608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66</Pages>
  <Words>19738</Words>
  <Characters>112508</Characters>
  <Application>Microsoft Office Word</Application>
  <DocSecurity>0</DocSecurity>
  <Lines>937</Lines>
  <Paragraphs>263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Gilfine</dc:creator>
  <cp:lastModifiedBy>ALICE NAMITALA</cp:lastModifiedBy>
  <cp:revision>20</cp:revision>
  <dcterms:created xsi:type="dcterms:W3CDTF">2025-09-25T13:18:00Z</dcterms:created>
  <dcterms:modified xsi:type="dcterms:W3CDTF">2025-10-05T20:55:00Z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775D720478A1781EB8DD8467443E6B46_32</vt:lpwstr>
  </property>
  <property fmtid="{D5CDD505-2E9C-101B-9397-08002B2CF9AE}" pid="3" name="KSOProductBuildVer">
    <vt:lpwstr>3081-11.33.82</vt:lpwstr>
  </property>
</Properties>
</file>